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B427" w14:textId="77777777" w:rsidR="00494F78" w:rsidRPr="00494F78" w:rsidRDefault="00B2611C" w:rsidP="00494F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611C">
        <w:rPr>
          <w:rFonts w:ascii="Arial" w:eastAsia="Times New Roman" w:hAnsi="Arial" w:cs="Arial"/>
          <w:noProof/>
          <w:color w:val="1F1F1F"/>
          <w:kern w:val="0"/>
        </w:rPr>
        <w:pict w14:anchorId="33DD9782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05B1BED" w14:textId="77777777" w:rsidR="00494F78" w:rsidRPr="00494F78" w:rsidRDefault="00494F78" w:rsidP="00494F78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</w:t>
      </w:r>
      <w:r w:rsidRPr="00494F7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4-20 </w:t>
      </w:r>
      <w:r w:rsidRPr="00494F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问答笔</w:t>
      </w:r>
      <w:r w:rsidRPr="00494F7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524B322E" w14:textId="77777777" w:rsidR="00494F78" w:rsidRPr="00494F78" w:rsidRDefault="00494F78" w:rsidP="00494F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请问老师，《瑜伽师地论》七十四云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D0FBCF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问：遍计所执自性能为几业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58F9A8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答：能生依他起自性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E8A7B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二、及于彼性能起言说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37276" w14:textId="77777777" w:rsidR="00494F78" w:rsidRPr="00494F78" w:rsidRDefault="00494F78" w:rsidP="00494F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那么，这个地方呢，就是说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你的问题是啊：</w:t>
      </w:r>
      <w:r w:rsidRPr="00494F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为何依遍计执能起言说？是因为需要解说所执的、已经刹那生灭的相吗？如果无执是否也就没有言说的需求了？</w:t>
      </w:r>
      <w:r w:rsidRPr="00494F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90B1AA6" w14:textId="77777777" w:rsidR="00494F78" w:rsidRPr="00494F78" w:rsidRDefault="00494F78" w:rsidP="00494F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老师</w:t>
      </w:r>
      <w:r w:rsidRPr="00494F78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0A09F680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这个呢，是说那个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的业用，也就是说呢，它能够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操作啊，能起什么作用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235B6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说一共五个作用，第一个作用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能生依他起自性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。就是说遍计所执自性，刚才讲了，在依他起相上，遍计所执自性相执为缘，所以依他起得以生起。这个没有问题，这个是它的业用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35D35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及于彼性能起言说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及于彼性能起言说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，就是这个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彼性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应该指的是依他起性。也就是说遍计所执自性它有功能，就是在依他起性上能起言说。依于依他的相，然后起了相执，就能产生言说了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BAF24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产生言说的意思的话呢，就是说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安立名言吧。能够建立这些名言。因为呢，你先有遍计执的自性，然后才会建立名言。就是凡夫先执义，由义立名。也就是说在依他起相上，然后他要先执着，执着这是一个个体，然后你才安立名言嘛。是这个意思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ADFB4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所以呢，在执着个体这一部分呢，就是遍计所执自性。然后发起言说这一部分的话呢，就是要看哪一种情形了。比如说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，对吧？相、名这两者是通三性的，前面讲过了。相、名通三性：名可以是遍计，名可以是以他，名也可以是圆成实。就看你所站的角度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54DE40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站的角度呢，就是说，是由遍计所起的名。如果是佛菩萨，你说无执，如果是佛菩萨的话呢，那么他所安立的，就是依你众生的程度、依你众生的语言，然后呢，我就说一些你能懂的东西。应该这么说。但是他本身也是无执的，没有执着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EF945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就是说，他说能起言说。是，遍计所执自性是能起言说，但其他的自性呢，它也可能能起言说。但这里就没讲到了。就没讲到了。你比如佛菩萨他依圆成实性他也能起言说，他不光是依遍计能起言说，他依依他起、依圆成实都能起言说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D927F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所以呢，这里边只是说这个遍计所执自性的业用。就它有这方面业用，它能发起言说，虽然是无所有，但是呢，它能在无所有中建立名义。这是这个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A0874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你说是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因为需要解说所执的、已经刹那生灭的相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。对，有这个需要。就是说你为什么要说话？它不还是为了解说东西吗？那么解说东西当然它就开始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你得先执着这是东西，然后你才能解说这东西。是这么回事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2F65A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那么你执着这东西的时候就遍计执，然后你安立名言的时候呢，当然里边还有依他起的成分，对吧？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能起言说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，它能发起这言说，是那个言说的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是那个言说的依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自性执的基础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1949E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好吧。所以呢，这个地方呢，我们倒是学到了更多的内容啊。就是说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这两个部分是通三性的，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能诠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所诠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啊，这通三性的。这个地方倒是挺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说得挺好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F3489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就是说为什么这些经典里边说那么多不一样的地方？就是所站的角度不同。有执着的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，这属于遍计；无执着的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，这属于圆成，对吧？依缘生的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名相</w:t>
      </w:r>
      <w:r w:rsidRPr="00494F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，这属于依他。这样的话呢，也就很清楚。就是说不能够仅仅地执着某一部经典里边所说的内容，然后去否定其他的。而是说是站在不同的角度，是通三性的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F3C05" w14:textId="77777777" w:rsidR="00494F78" w:rsidRPr="00494F78" w:rsidRDefault="00494F78" w:rsidP="00494F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4F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好，我们今天的课程就到这里</w:t>
      </w:r>
      <w:r w:rsidRPr="00494F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0803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7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94F78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2611C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4AD6"/>
  <w15:chartTrackingRefBased/>
  <w15:docId w15:val="{9A685ED4-519A-4A49-9E78-FE5C93D2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660</Characters>
  <Application>Microsoft Office Word</Application>
  <DocSecurity>0</DocSecurity>
  <Lines>23</Lines>
  <Paragraphs>20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2026-03-07T02:58:00Z</dcterms:created>
  <dcterms:modified xsi:type="dcterms:W3CDTF">2026-03-07T02:58:00Z</dcterms:modified>
</cp:coreProperties>
</file>