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6591" w14:textId="77777777" w:rsidR="009E10DC" w:rsidRPr="009E10DC" w:rsidRDefault="009E10DC" w:rsidP="009E10DC">
      <w:r w:rsidRPr="009E10DC">
        <w:t>解深密经</w:t>
      </w:r>
      <w:r w:rsidRPr="009E10DC">
        <w:t>6-011-1</w:t>
      </w:r>
    </w:p>
    <w:p w14:paraId="5B261197" w14:textId="77777777" w:rsidR="009E10DC" w:rsidRPr="009E10DC" w:rsidRDefault="009E10DC" w:rsidP="009E10DC">
      <w:r w:rsidRPr="009E10DC">
        <w:t>南无本师释迦牟尼佛。南无本师释迦牟尼佛。南无本师释迦牟尼佛。</w:t>
      </w:r>
      <w:r w:rsidRPr="009E10DC">
        <w:rPr>
          <w:b/>
          <w:bCs/>
        </w:rPr>
        <w:t>「无上甚深微妙法，百千万劫难遭遇，我今见闻得受持，愿解如来真实义。」</w:t>
      </w:r>
    </w:p>
    <w:p w14:paraId="5E7DA43F" w14:textId="77777777" w:rsidR="009E10DC" w:rsidRPr="009E10DC" w:rsidRDefault="009E10DC" w:rsidP="009E10DC">
      <w:r w:rsidRPr="009E10DC">
        <w:rPr>
          <w:b/>
          <w:bCs/>
        </w:rPr>
        <w:t>「归敬无上妙智法王尊，慈氏无著世亲诸大士，传续唯识了义净法流，普摄三乘瑜伽有情众。」</w:t>
      </w:r>
    </w:p>
    <w:p w14:paraId="1512EF4A" w14:textId="77777777" w:rsidR="009E10DC" w:rsidRPr="009E10DC" w:rsidRDefault="009E10DC" w:rsidP="009E10DC">
      <w:r w:rsidRPr="009E10DC">
        <w:t>阿弥陀佛，诸位善知识，大家好。我们继续学习《解深密经</w:t>
      </w:r>
      <w:r w:rsidRPr="009E10DC">
        <w:t>·</w:t>
      </w:r>
      <w:r w:rsidRPr="009E10DC">
        <w:t>分别瑜伽品第六》。在上次的课程当中，我们讲到世尊开示弥勒菩萨讲解止观的所缘境。所缘境里边大类分为四种：</w:t>
      </w:r>
    </w:p>
    <w:p w14:paraId="12729AAA" w14:textId="77777777" w:rsidR="009E10DC" w:rsidRPr="009E10DC" w:rsidRDefault="009E10DC" w:rsidP="009E10DC">
      <w:r w:rsidRPr="009E10DC">
        <w:t>一个是</w:t>
      </w:r>
      <w:r w:rsidRPr="009E10DC">
        <w:t>**</w:t>
      </w:r>
      <w:r w:rsidRPr="009E10DC">
        <w:t>「奢摩他所缘境事」</w:t>
      </w:r>
      <w:r w:rsidRPr="009E10DC">
        <w:rPr>
          <w:b/>
          <w:bCs/>
        </w:rPr>
        <w:t>，为</w:t>
      </w:r>
      <w:r w:rsidRPr="009E10DC">
        <w:t>「无分别影像」</w:t>
      </w:r>
      <w:r w:rsidRPr="009E10DC">
        <w:t>**</w:t>
      </w:r>
      <w:r w:rsidRPr="009E10DC">
        <w:t>。奢摩他就是指止，止的所缘境被称之为无分别影像。那么所缘境里边是有影像的，也就是说如果呢在止观中修行的话，是第六识的影像境。如果你不是缘第六识的影像境，而仍然散乱在前五识的境界中，那么那不能称之为内住，也就是九心住的第一住都没达到。所以要以内第六识影像境作所缘，才能进一步的修止观，因此呢都叫分别影像。</w:t>
      </w:r>
    </w:p>
    <w:p w14:paraId="51A428C0" w14:textId="77777777" w:rsidR="009E10DC" w:rsidRPr="009E10DC" w:rsidRDefault="009E10DC" w:rsidP="009E10DC">
      <w:r w:rsidRPr="009E10DC">
        <w:t>那么无分别指的是能缘的内心，影像呢指的是所缘。能缘的心这时候在做无分别的运转，也就是说呢是有心现起的，只不过这个时候心在做无分别的形象，心活动的相貌是不分别。当然这个不分别的话呢，并不是指这个心不见道，而是说这个心呢是没有做寻求、抉择、思维，这叫无分别。所以呢比如说我们观佛像、观白骨，如果这个佛像和白骨都是以固定的影像现在心中，内心中心不去推求它是苦空无常无我的，或者不去推求它的功德名号，那么这种情形呢称为止的所缘。也就是说观想的佛像、白骨都属于止的所缘境事。所以说无分别并不是说心不能认知，而是说心在认知的时候没有推求思维这些活动。因此呢这叫无分别影像，是止的所缘境事。</w:t>
      </w:r>
    </w:p>
    <w:p w14:paraId="21BC220C" w14:textId="77777777" w:rsidR="009E10DC" w:rsidRPr="009E10DC" w:rsidRDefault="009E10DC" w:rsidP="009E10DC">
      <w:r w:rsidRPr="009E10DC">
        <w:t>第二种是</w:t>
      </w:r>
      <w:r w:rsidRPr="009E10DC">
        <w:t>**</w:t>
      </w:r>
      <w:r w:rsidRPr="009E10DC">
        <w:t>「毗鉢舍那所缘境事」</w:t>
      </w:r>
      <w:r w:rsidRPr="009E10DC">
        <w:rPr>
          <w:b/>
          <w:bCs/>
        </w:rPr>
        <w:t>，为</w:t>
      </w:r>
      <w:r w:rsidRPr="009E10DC">
        <w:t>「有分别影像」</w:t>
      </w:r>
      <w:r w:rsidRPr="009E10DC">
        <w:t>**</w:t>
      </w:r>
      <w:r w:rsidRPr="009E10DC">
        <w:t>。那影像是一个意思，都是第六识的影像境。只有依于第六识的影像境呢才能修定慧。那么这时候依于影像境做有分别的观察，称为毗鉢舍那。那毗鉢舍那的话呢就是分别思维、推求、抉择这些活动。因此影像还是所缘，而内心能缘的部分在做有分别的形象，这叫观。所以呢再以前例来说明，比如说你观白骨，这个白骨呢如果你不与分别，只是安静的观想看着它，那么这是止的所缘。假如说你在观察这个白骨不净、苦、空、无常、无我，你在分析推求这个骨，那么这样的话叫做观。所以同一个白骨或者同一个佛像都可以作为止或观的所缘。而它的差别就在于你内心的活动，你只是缘它做寂止的形象，还是说你缘它做推求的形象，这个差别。</w:t>
      </w:r>
    </w:p>
    <w:p w14:paraId="4972E719" w14:textId="77777777" w:rsidR="009E10DC" w:rsidRPr="009E10DC" w:rsidRDefault="009E10DC" w:rsidP="009E10DC">
      <w:r w:rsidRPr="009E10DC">
        <w:t>然后呢还有两种是</w:t>
      </w:r>
      <w:r w:rsidRPr="009E10DC">
        <w:t>**</w:t>
      </w:r>
      <w:r w:rsidRPr="009E10DC">
        <w:t>「俱所缘境事」</w:t>
      </w:r>
      <w:r w:rsidRPr="009E10DC">
        <w:rPr>
          <w:b/>
          <w:bCs/>
        </w:rPr>
        <w:t>。</w:t>
      </w:r>
      <w:r w:rsidRPr="009E10DC">
        <w:t>「俱所缘境事」</w:t>
      </w:r>
      <w:r w:rsidRPr="009E10DC">
        <w:rPr>
          <w:b/>
          <w:bCs/>
        </w:rPr>
        <w:t>的意思呢就是里边有止有观，在那里边呢两种都有的。俱的话呢也可以说是同时也可以，就是止观双运的境界。那么一个是</w:t>
      </w:r>
      <w:r w:rsidRPr="009E10DC">
        <w:t>「事边际所缘」</w:t>
      </w:r>
      <w:r w:rsidRPr="009E10DC">
        <w:rPr>
          <w:b/>
          <w:bCs/>
        </w:rPr>
        <w:t>，包括了</w:t>
      </w:r>
      <w:r w:rsidRPr="009E10DC">
        <w:t>「如所有性、尽所有性」</w:t>
      </w:r>
      <w:r w:rsidRPr="009E10DC">
        <w:rPr>
          <w:b/>
          <w:bCs/>
        </w:rPr>
        <w:t>。这是圣人才能见到的。事呢就是我们平</w:t>
      </w:r>
      <w:r w:rsidRPr="009E10DC">
        <w:rPr>
          <w:b/>
          <w:bCs/>
        </w:rPr>
        <w:lastRenderedPageBreak/>
        <w:t>时的所谓缘起事，这一系列的事情，缘起的种种差别事，这叫事。边际指的是达到了究竟，一个是范围的究竟，一个是性质的究竟。</w:t>
      </w:r>
      <w:r w:rsidRPr="009E10DC">
        <w:t>「如所有性」</w:t>
      </w:r>
      <w:r w:rsidRPr="009E10DC">
        <w:rPr>
          <w:b/>
          <w:bCs/>
        </w:rPr>
        <w:t>指的是性质，那么</w:t>
      </w:r>
      <w:r w:rsidRPr="009E10DC">
        <w:t>「尽所有性」</w:t>
      </w:r>
      <w:r w:rsidRPr="009E10DC">
        <w:rPr>
          <w:b/>
          <w:bCs/>
        </w:rPr>
        <w:t>指的是范围。所以从这两方面来观察真理，这叫</w:t>
      </w:r>
      <w:r w:rsidRPr="009E10DC">
        <w:t>「事边际所缘」</w:t>
      </w:r>
      <w:r w:rsidRPr="009E10DC">
        <w:t>**</w:t>
      </w:r>
      <w:r w:rsidRPr="009E10DC">
        <w:t>。是圣人才能到的。</w:t>
      </w:r>
    </w:p>
    <w:p w14:paraId="58188186" w14:textId="77777777" w:rsidR="009E10DC" w:rsidRPr="009E10DC" w:rsidRDefault="009E10DC" w:rsidP="009E10DC">
      <w:r w:rsidRPr="009E10DC">
        <w:t>然后就有</w:t>
      </w:r>
      <w:r w:rsidRPr="009E10DC">
        <w:t>**</w:t>
      </w:r>
      <w:r w:rsidRPr="009E10DC">
        <w:t>「所作成办所缘」</w:t>
      </w:r>
      <w:r w:rsidRPr="009E10DC">
        <w:rPr>
          <w:b/>
          <w:bCs/>
        </w:rPr>
        <w:t>。</w:t>
      </w:r>
      <w:r w:rsidRPr="009E10DC">
        <w:t>「所作成办所缘」</w:t>
      </w:r>
      <w:r w:rsidRPr="009E10DC">
        <w:t>**</w:t>
      </w:r>
      <w:r w:rsidRPr="009E10DC">
        <w:t>的话呢，指的是获得了转依。那么身心都完全转变了，你所要追求的，就是所做的，已经成功了，叫所作成办。那当然所作成办里边也分成多少类，有的呢只是禅定的成办，有的是指三乘解脱的成办。</w:t>
      </w:r>
    </w:p>
    <w:p w14:paraId="3F2DCA8C" w14:textId="77777777" w:rsidR="009E10DC" w:rsidRPr="009E10DC" w:rsidRDefault="009E10DC" w:rsidP="009E10DC">
      <w:r w:rsidRPr="009E10DC">
        <w:t>这样的话呢就是四种所缘境事，包含了所有的止观修行的分类，所缘分类。</w:t>
      </w:r>
    </w:p>
    <w:p w14:paraId="5AC020AB" w14:textId="77777777" w:rsidR="009E10DC" w:rsidRPr="009E10DC" w:rsidRDefault="009E10DC" w:rsidP="009E10DC">
      <w:r w:rsidRPr="009E10DC">
        <w:t>那么我们上一次依于圆测疏来解释，那其中呢对于这四种情形啊大家说法不同。那么我们前面讲过了，这就不多说了。下边是一番问答。</w:t>
      </w:r>
    </w:p>
    <w:p w14:paraId="17B228B9" w14:textId="77777777" w:rsidR="009E10DC" w:rsidRPr="009E10DC" w:rsidRDefault="009E10DC" w:rsidP="009E10DC">
      <w:r w:rsidRPr="009E10DC">
        <w:t>问：</w:t>
      </w:r>
      <w:r w:rsidRPr="009E10DC">
        <w:rPr>
          <w:b/>
          <w:bCs/>
        </w:rPr>
        <w:t>「无漏心品变影像不？若不变者，如前《集论》如何和会？若变影者，《三十唯识》复云何通？此云：『若时于所缘，智都无所得。』」</w:t>
      </w:r>
    </w:p>
    <w:p w14:paraId="28D10A90" w14:textId="77777777" w:rsidR="009E10DC" w:rsidRPr="009E10DC" w:rsidRDefault="009E10DC" w:rsidP="009E10DC">
      <w:r w:rsidRPr="009E10DC">
        <w:t>那么这里边呢是提出一番问题。从他所问的内容上来讲的话呢，是指的无漏心，那就是圣人的在无漏心现前的时候。他问无漏心品变影像不？心品品就是品类，就是说在无漏心现起的时候，这一大堆心的这些法，里边变不变影像。那么心品的话呢当然包括心王，包括心所法。那么无漏心里边也可以升起十一种善心等等。现在呢就说这个心王心所法在无漏心的时候变不变影像？提出来。</w:t>
      </w:r>
    </w:p>
    <w:p w14:paraId="768F097B" w14:textId="77777777" w:rsidR="009E10DC" w:rsidRPr="009E10DC" w:rsidRDefault="009E10DC" w:rsidP="009E10DC">
      <w:r w:rsidRPr="009E10DC">
        <w:t>那么下边呢分成两个来预设。也就是说你的答案如果落在这两类，都被我可以批评。说如果你回答呢不变，</w:t>
      </w:r>
      <w:r w:rsidRPr="009E10DC">
        <w:rPr>
          <w:b/>
          <w:bCs/>
        </w:rPr>
        <w:t>「如前《集论》如何和会？」不变影像的意思呢就是说这个无漏心呢不再变出这些影像来，意思就是无相。无漏心就是无相吗？那么「如前《集论》如何和会？」前面介绍《集论》的时候，那个《集论》里边是有解释这个四种所缘。那么它解释的话呢是有一点差别的，就是有分别所缘、无分别所缘的话呢它都是可以止观境界是通的，《集论》说呢「初二皆通止观境故」</w:t>
      </w:r>
      <w:r w:rsidRPr="009E10DC">
        <w:t>。这个是与瑜伽呢是有点不相同。那么这样来讲的话呢，他说如果你说不变，那么就不能有止观境界出现了，也就是说前两种就没有了。所以你如果按不变来说，这个与《集论》相违，所以叫</w:t>
      </w:r>
      <w:r w:rsidRPr="009E10DC">
        <w:t>**</w:t>
      </w:r>
      <w:r w:rsidRPr="009E10DC">
        <w:t>「如前《集论》如何和会？」</w:t>
      </w:r>
      <w:r w:rsidRPr="009E10DC">
        <w:t>**</w:t>
      </w:r>
      <w:r w:rsidRPr="009E10DC">
        <w:t>那么你怎么将《集论》中的说法来融通解释呢？</w:t>
      </w:r>
    </w:p>
    <w:p w14:paraId="686BA559" w14:textId="77777777" w:rsidR="009E10DC" w:rsidRPr="009E10DC" w:rsidRDefault="009E10DC" w:rsidP="009E10DC">
      <w:r w:rsidRPr="009E10DC">
        <w:rPr>
          <w:b/>
          <w:bCs/>
        </w:rPr>
        <w:t>「若变影者」</w:t>
      </w:r>
      <w:r w:rsidRPr="009E10DC">
        <w:t>，假如说呢无漏心仍然还变影像，也就是说无漏的时候啊还有影像可以变出来，那么</w:t>
      </w:r>
      <w:r w:rsidRPr="009E10DC">
        <w:t>**</w:t>
      </w:r>
      <w:r w:rsidRPr="009E10DC">
        <w:t>「《三十唯识》复云何通？」</w:t>
      </w:r>
      <w:r w:rsidRPr="009E10DC">
        <w:t>**</w:t>
      </w:r>
      <w:r w:rsidRPr="009E10DC">
        <w:t>那么《三十唯识》，就是世亲所著的《唯识三十颂》。那里边的话呢当然是说这个三能变。这个识的话呢变这个影像是由于这三种类别。第一能变呢就是阿赖耶识所变，那么阿赖耶识所变的这一切由阿赖耶种子现起的这一切。然后的话呢就是还有第二能变第三能变，也就是第七识前六识，这些所变的影像。那那些</w:t>
      </w:r>
      <w:r w:rsidRPr="009E10DC">
        <w:lastRenderedPageBreak/>
        <w:t>所变的影像呢就是有的是依于本质境所变，也就是说在前六识接触本质境的时候，阿赖耶所变的境界的时候，又各自变相见分。那么那种相分的话呢就是变的影像。那么第七识的话呢因为它有这个执着呀，所以它所执着的呢是都是错谬的，在凡夫位都是错谬的。</w:t>
      </w:r>
    </w:p>
    <w:p w14:paraId="04B3364E" w14:textId="77777777" w:rsidR="009E10DC" w:rsidRPr="009E10DC" w:rsidRDefault="009E10DC" w:rsidP="009E10DC">
      <w:r w:rsidRPr="009E10DC">
        <w:t>这里边倒没讲那些变的情形。他指的是：</w:t>
      </w:r>
      <w:r w:rsidRPr="009E10DC">
        <w:rPr>
          <w:b/>
          <w:bCs/>
        </w:rPr>
        <w:t>「比云：『若时于所缘，智都无所得。』」他讲呢正唯识性的那个颂里边就有这一句。说假如说那个时候见到的时候，所谓无漏心品，见到的时候，「若时于所缘」</w:t>
      </w:r>
      <w:r w:rsidRPr="009E10DC">
        <w:t>，对于所缘境，</w:t>
      </w:r>
      <w:r w:rsidRPr="009E10DC">
        <w:rPr>
          <w:b/>
          <w:bCs/>
        </w:rPr>
        <w:t>「智都无所得」</w:t>
      </w:r>
      <w:r w:rsidRPr="009E10DC">
        <w:t>。智慧呢都能达到这个无所得的境界，也就是说这个智慧能够观察所缘能缘都无所得。这样见到了，所缘能缘平等，见到了。那这意思的话呢就是说没有所缘，你如果说还变影的话，还变出所缘境来这样的话，那么不是与《唯识三十颂》相违吗？《三十唯识颂》说所缘都无所得啊。其实这个人理解得有点不对，但他这就这么说。他把他的理解说出来，认为呢这两者矛盾，所以他是不能解决这个疑问的，以此来质难这个作者，质难这个圆测法师。那么下边圆测法师回答。</w:t>
      </w:r>
    </w:p>
    <w:p w14:paraId="6A37022F" w14:textId="77777777" w:rsidR="009E10DC" w:rsidRPr="009E10DC" w:rsidRDefault="009E10DC" w:rsidP="009E10DC">
      <w:r w:rsidRPr="009E10DC">
        <w:t>答：</w:t>
      </w:r>
      <w:r w:rsidRPr="009E10DC">
        <w:rPr>
          <w:b/>
          <w:bCs/>
        </w:rPr>
        <w:t>「释此义，如《成唯识》第九卷说：」</w:t>
      </w:r>
    </w:p>
    <w:p w14:paraId="5B5BB996" w14:textId="77777777" w:rsidR="009E10DC" w:rsidRPr="009E10DC" w:rsidRDefault="009E10DC" w:rsidP="009E10DC">
      <w:r w:rsidRPr="009E10DC">
        <w:t>那么想要解释这个道理的话，应该呢如同《成唯识论》第九卷所说。那么《成唯识论》汉译的这一部著作实际上是玄奘法师的著作，不过呢是一个杂揉诸家说法的一个著作。那么当然也就代表了玄奘法师的抉择。因为世亲菩萨做了《唯识三十颂》之后呢，他没有写长行，就去世了。所以呢只留下颂文。那么这个颂文的话呢有十大论师竞相作释，竞相的意思是不有竞争呢也不一定。它有的时代啊还有前后的差别。但总的来讲最著名的这十大论师解释世亲的三十颂。那么当初的时候玄奘法师要译这个论的时候，那么当时呢他的大弟子窥基法师就建议说这个十大论师所说的很多差别。再加上呢这个如果一一都翻译的话呢又太过于广博。大家看了之后啊也没有办法对照，也没有办法理解，容易出现各种争执。那么就建议呢说玄奘法师应该做个抉择。那么玄奘法师呢就是做了这一部《成唯识论》，主要的还是以护法论师的观点为正宗，旁及其他诸家的杂义。所以呢杂揉出这一部《成唯识论》。</w:t>
      </w:r>
    </w:p>
    <w:p w14:paraId="68EB9AA3" w14:textId="77777777" w:rsidR="009E10DC" w:rsidRPr="009E10DC" w:rsidRDefault="009E10DC" w:rsidP="009E10DC">
      <w:r w:rsidRPr="009E10DC">
        <w:t>那么从这个论名上能看出来，它就是解释世亲菩萨成立唯识的道理。这个唯识义怎么成立，主要是建立这个道理。所以它的修行方面讲得少，主要是一理方面。修行方面的事情讲得非常少，如果你光学《成唯识论》的话，你可能不大会修行。你不大会修行，你就是理论家就是。所以就是每一部论，它有它要解决的问题。也就是这部论的内容和它的特长，它是成立唯识的。就从道理上我能成立唯识，别人攻不破，这叫《成唯识》。但如果要修行的话应该是以依《瑜伽师地论》。瑜伽师、瑜伽行，主要讲修行的。当然它里边也肯定有唯识理。就像《成唯识论》里边也有一个颂在说修唯识行嘛。所以呢就要知道每一部论的特点。</w:t>
      </w:r>
    </w:p>
    <w:p w14:paraId="319855AD" w14:textId="77777777" w:rsidR="009E10DC" w:rsidRPr="009E10DC" w:rsidRDefault="009E10DC" w:rsidP="009E10DC">
      <w:r w:rsidRPr="009E10DC">
        <w:lastRenderedPageBreak/>
        <w:t>现在说如《成唯识》第九卷说，已经非常靠后了，前面都成立唯识。到第九卷呢说到了证唯识性，通达位。</w:t>
      </w:r>
    </w:p>
    <w:p w14:paraId="3C1BAE5B" w14:textId="77777777" w:rsidR="009E10DC" w:rsidRPr="009E10DC" w:rsidRDefault="009E10DC" w:rsidP="009E10DC">
      <w:r w:rsidRPr="009E10DC">
        <w:rPr>
          <w:b/>
          <w:bCs/>
        </w:rPr>
        <w:t>「比云：次通达位其相云何？颂曰：『若时于所缘，智都无所得，尔时住唯识，离二取相故。』」</w:t>
      </w:r>
    </w:p>
    <w:p w14:paraId="0CFCB11A" w14:textId="77777777" w:rsidR="009E10DC" w:rsidRPr="009E10DC" w:rsidRDefault="009E10DC" w:rsidP="009E10DC">
      <w:r w:rsidRPr="009E10DC">
        <w:t>这个颂是世亲菩萨做的。说呢如果你在那个时候见到的时候，所谓无漏心品，见到的时候，</w:t>
      </w:r>
      <w:r w:rsidRPr="009E10DC">
        <w:rPr>
          <w:b/>
          <w:bCs/>
        </w:rPr>
        <w:t>「若时于所缘」</w:t>
      </w:r>
      <w:r w:rsidRPr="009E10DC">
        <w:t>，对于所缘境，智慧呢都无所得。智慧能缘的智慧，它不仅能观察所缘，也能反观能缘，因此能缘所缘都无所得。</w:t>
      </w:r>
      <w:r w:rsidRPr="009E10DC">
        <w:rPr>
          <w:b/>
          <w:bCs/>
        </w:rPr>
        <w:t>「尔时住唯识」</w:t>
      </w:r>
      <w:r w:rsidRPr="009E10DC">
        <w:t>，这个时候安住于唯识理。安住于唯识理的话呢也就是只有识，没有能取所取。这样来讲，</w:t>
      </w:r>
      <w:r w:rsidRPr="009E10DC">
        <w:rPr>
          <w:b/>
          <w:bCs/>
        </w:rPr>
        <w:t>「离二取相故」</w:t>
      </w:r>
      <w:r w:rsidRPr="009E10DC">
        <w:t>。远离了能取所取的相。在护法论师的观点上来说，能缘所缘是依他起，也就是这是由种子现起的，依他起相的相分和见分。但是呢如果是说能取所取的话，这就是遍计所执。就是你把能缘当成能取了，把所缘当成所取了。能取所取和能缘所缘啊一个是依他，一个是遍计。这里边也是这样，在观察所缘能缘的智都无所得的时候，这时候安住于唯识理，然后呢远离了二取相，能取所取的戏论相，远离了。这是颂，下边解释。</w:t>
      </w:r>
    </w:p>
    <w:p w14:paraId="5522F654" w14:textId="77777777" w:rsidR="009E10DC" w:rsidRPr="009E10DC" w:rsidRDefault="009E10DC" w:rsidP="009E10DC">
      <w:r w:rsidRPr="009E10DC">
        <w:rPr>
          <w:b/>
          <w:bCs/>
        </w:rPr>
        <w:t>「论曰：若时菩萨于所缘境智都无所得，不取种种戏论相故，乃至广说。」</w:t>
      </w:r>
    </w:p>
    <w:p w14:paraId="3950E416" w14:textId="77777777" w:rsidR="009E10DC" w:rsidRPr="009E10DC" w:rsidRDefault="009E10DC" w:rsidP="009E10DC">
      <w:r w:rsidRPr="009E10DC">
        <w:t>那么下边就引这个论文。这个论文里边就有说到这个不同诸家的说法。</w:t>
      </w:r>
    </w:p>
    <w:p w14:paraId="6F4AE539" w14:textId="77777777" w:rsidR="009E10DC" w:rsidRPr="009E10DC" w:rsidRDefault="009E10DC" w:rsidP="009E10DC">
      <w:r w:rsidRPr="009E10DC">
        <w:rPr>
          <w:b/>
          <w:bCs/>
        </w:rPr>
        <w:t>「尔时菩萨于所缘境，智都无所得。不取种种戏论相故。」这是先对这个颂文做一个简要的概括。也就是解释这个颂文做一个粗意的解释。「若时」</w:t>
      </w:r>
      <w:r w:rsidRPr="009E10DC">
        <w:t>，在那个时候，加了个</w:t>
      </w:r>
      <w:r w:rsidRPr="009E10DC">
        <w:t>**</w:t>
      </w:r>
      <w:r w:rsidRPr="009E10DC">
        <w:t>「菩萨」</w:t>
      </w:r>
      <w:r w:rsidRPr="009E10DC">
        <w:rPr>
          <w:b/>
          <w:bCs/>
        </w:rPr>
        <w:t>。菩萨于所缘境智都无所得。其实这个时候也是在做观察，观察的时候能观的智慧，它不仅能观察所缘，也能反观能缘。因此能缘所缘都无所得。然后呢</w:t>
      </w:r>
      <w:r w:rsidRPr="009E10DC">
        <w:t>「不取种种戏论相故」</w:t>
      </w:r>
      <w:r w:rsidRPr="009E10DC">
        <w:t>**</w:t>
      </w:r>
      <w:r w:rsidRPr="009E10DC">
        <w:t>。因此呢不取种种戏论相。这个戏论根本戏论就是能取所取，由能取所取呢再升发一系列的种种的戏论。现在呢他不取了，不再取能取所取的戏论相，乃至广说。还有其他的说法，比如说尔时住唯识，他没解释，就是乃至广说了。好，这里边是列举出来有别解的多种说法。那么具体是谁说呢？这个里边没说。我看可能在《成唯识论》疏记里头可能有。看一眼。如果光这么讲的话也能讲，但是我想还是把这人找出来比较好。就是它到底是谁说的可能会好点。疏记里边解释说不取种种戏论相，就是不取呢是无能取执，不取戏论相无所取相。那么观真胜义叫无所得。这个下边它也是没有说是谁。那我们就这么解释吧。下边先说第一师的见解。</w:t>
      </w:r>
    </w:p>
    <w:p w14:paraId="1D126F13" w14:textId="400310FF" w:rsidR="00A00ED8" w:rsidRDefault="009E10DC">
      <w:r w:rsidRPr="009E10DC">
        <w:t>**</w:t>
      </w:r>
      <w:r w:rsidRPr="009E10DC">
        <w:t>「有义此智二分俱无，说无所取能取相故。」</w:t>
      </w:r>
      <w:r w:rsidRPr="009E10DC">
        <w:t>**</w:t>
      </w:r>
      <w:r w:rsidRPr="009E10DC">
        <w:t>那么有义，第一个论师这样来解释。说呢此智二分俱无，此智的话呢应该是说见到的智慧。那么这个人呢显然还是承认有智慧，有智慧见到。但是这个智慧的话是二分俱无，能缘所缘俱无。然后呢说无所取能取相故。这样来说就是智的二分，见相二分俱无。</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DC"/>
    <w:rsid w:val="00400BBD"/>
    <w:rsid w:val="00425F8D"/>
    <w:rsid w:val="00731BA6"/>
    <w:rsid w:val="007A5F47"/>
    <w:rsid w:val="008B7A2B"/>
    <w:rsid w:val="009E10DC"/>
    <w:rsid w:val="00A00ED8"/>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C36A"/>
  <w15:chartTrackingRefBased/>
  <w15:docId w15:val="{97022E14-A6FF-4AA0-9007-E836BFBD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0DC"/>
    <w:rPr>
      <w:rFonts w:eastAsiaTheme="majorEastAsia" w:cstheme="majorBidi"/>
      <w:color w:val="272727" w:themeColor="text1" w:themeTint="D8"/>
    </w:rPr>
  </w:style>
  <w:style w:type="paragraph" w:styleId="Title">
    <w:name w:val="Title"/>
    <w:basedOn w:val="Normal"/>
    <w:next w:val="Normal"/>
    <w:link w:val="TitleChar"/>
    <w:uiPriority w:val="10"/>
    <w:qFormat/>
    <w:rsid w:val="009E1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0DC"/>
    <w:pPr>
      <w:spacing w:before="160"/>
      <w:jc w:val="center"/>
    </w:pPr>
    <w:rPr>
      <w:i/>
      <w:iCs/>
      <w:color w:val="404040" w:themeColor="text1" w:themeTint="BF"/>
    </w:rPr>
  </w:style>
  <w:style w:type="character" w:customStyle="1" w:styleId="QuoteChar">
    <w:name w:val="Quote Char"/>
    <w:basedOn w:val="DefaultParagraphFont"/>
    <w:link w:val="Quote"/>
    <w:uiPriority w:val="29"/>
    <w:rsid w:val="009E10DC"/>
    <w:rPr>
      <w:i/>
      <w:iCs/>
      <w:color w:val="404040" w:themeColor="text1" w:themeTint="BF"/>
    </w:rPr>
  </w:style>
  <w:style w:type="paragraph" w:styleId="ListParagraph">
    <w:name w:val="List Paragraph"/>
    <w:basedOn w:val="Normal"/>
    <w:uiPriority w:val="34"/>
    <w:qFormat/>
    <w:rsid w:val="009E10DC"/>
    <w:pPr>
      <w:ind w:left="720"/>
      <w:contextualSpacing/>
    </w:pPr>
  </w:style>
  <w:style w:type="character" w:styleId="IntenseEmphasis">
    <w:name w:val="Intense Emphasis"/>
    <w:basedOn w:val="DefaultParagraphFont"/>
    <w:uiPriority w:val="21"/>
    <w:qFormat/>
    <w:rsid w:val="009E10DC"/>
    <w:rPr>
      <w:i/>
      <w:iCs/>
      <w:color w:val="0F4761" w:themeColor="accent1" w:themeShade="BF"/>
    </w:rPr>
  </w:style>
  <w:style w:type="paragraph" w:styleId="IntenseQuote">
    <w:name w:val="Intense Quote"/>
    <w:basedOn w:val="Normal"/>
    <w:next w:val="Normal"/>
    <w:link w:val="IntenseQuoteChar"/>
    <w:uiPriority w:val="30"/>
    <w:qFormat/>
    <w:rsid w:val="009E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0DC"/>
    <w:rPr>
      <w:i/>
      <w:iCs/>
      <w:color w:val="0F4761" w:themeColor="accent1" w:themeShade="BF"/>
    </w:rPr>
  </w:style>
  <w:style w:type="character" w:styleId="IntenseReference">
    <w:name w:val="Intense Reference"/>
    <w:basedOn w:val="DefaultParagraphFont"/>
    <w:uiPriority w:val="32"/>
    <w:qFormat/>
    <w:rsid w:val="009E1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2026-04-03T00:29:00Z</dcterms:created>
  <dcterms:modified xsi:type="dcterms:W3CDTF">2026-04-03T00:29:00Z</dcterms:modified>
</cp:coreProperties>
</file>