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2BD09C" w14:textId="6207C6C8" w:rsidR="00EC0FBC" w:rsidRPr="00EC0FBC" w:rsidRDefault="00EC0FBC" w:rsidP="00EC0FBC">
      <w:pPr>
        <w:rPr>
          <w:rFonts w:ascii="Arial" w:eastAsia="Aptos" w:hAnsi="Arial" w:cs="Arial"/>
          <w:kern w:val="2"/>
          <w:sz w:val="28"/>
          <w:szCs w:val="28"/>
          <w14:ligatures w14:val="standardContextual"/>
        </w:rPr>
      </w:pPr>
      <w:r w:rsidRPr="00EC0FBC">
        <w:rPr>
          <w:rFonts w:ascii="Arial" w:eastAsia="Aptos" w:hAnsi="Arial" w:cs="Arial"/>
          <w:kern w:val="2"/>
          <w:sz w:val="28"/>
          <w:szCs w:val="28"/>
          <w14:ligatures w14:val="standardContextual"/>
        </w:rPr>
        <w:t>Scope of Work Agreement</w:t>
      </w:r>
    </w:p>
    <w:p w14:paraId="28EEB5FB" w14:textId="77777777" w:rsidR="00EC0FBC" w:rsidRPr="00EC0FBC" w:rsidRDefault="00EC0FBC" w:rsidP="00EC0FBC">
      <w:pPr>
        <w:rPr>
          <w:rFonts w:ascii="Arial" w:eastAsia="Aptos" w:hAnsi="Arial" w:cs="Arial"/>
          <w:kern w:val="2"/>
          <w:sz w:val="28"/>
          <w:szCs w:val="28"/>
          <w:u w:val="single"/>
          <w14:ligatures w14:val="standardContextual"/>
        </w:rPr>
      </w:pPr>
      <w:r w:rsidRPr="00EC0FBC">
        <w:rPr>
          <w:rFonts w:ascii="Arial" w:eastAsia="Aptos" w:hAnsi="Arial" w:cs="Arial"/>
          <w:kern w:val="2"/>
          <w:sz w:val="28"/>
          <w:szCs w:val="28"/>
          <w:u w:val="single"/>
          <w14:ligatures w14:val="standardContextual"/>
        </w:rPr>
        <w:t>General Information</w:t>
      </w:r>
    </w:p>
    <w:p w14:paraId="31716B11" w14:textId="77777777" w:rsidR="00EC0FBC" w:rsidRDefault="00EC0FBC" w:rsidP="00EC0FBC">
      <w:pPr>
        <w:rPr>
          <w:rFonts w:ascii="Arial" w:eastAsia="Aptos" w:hAnsi="Arial" w:cs="Arial"/>
          <w:kern w:val="2"/>
          <w:sz w:val="28"/>
          <w:szCs w:val="28"/>
          <w14:ligatures w14:val="standardContextual"/>
        </w:rPr>
      </w:pPr>
      <w:r w:rsidRPr="00EC0FBC">
        <w:rPr>
          <w:rFonts w:ascii="Arial" w:eastAsia="Aptos" w:hAnsi="Arial" w:cs="Arial"/>
          <w:kern w:val="2"/>
          <w:sz w:val="28"/>
          <w:szCs w:val="28"/>
          <w14:ligatures w14:val="standardContextual"/>
        </w:rPr>
        <w:t>Investigator</w:t>
      </w:r>
      <w:r>
        <w:rPr>
          <w:rFonts w:ascii="Arial" w:eastAsia="Aptos" w:hAnsi="Arial" w:cs="Arial"/>
          <w:kern w:val="2"/>
          <w:sz w:val="28"/>
          <w:szCs w:val="28"/>
          <w14:ligatures w14:val="standardContextual"/>
        </w:rPr>
        <w:tab/>
        <w:t>Mirella Castaneda</w:t>
      </w:r>
      <w:r>
        <w:rPr>
          <w:rFonts w:ascii="Arial" w:eastAsia="Aptos" w:hAnsi="Arial" w:cs="Arial"/>
          <w:kern w:val="2"/>
          <w:sz w:val="28"/>
          <w:szCs w:val="28"/>
          <w14:ligatures w14:val="standardContextual"/>
        </w:rPr>
        <w:tab/>
      </w:r>
    </w:p>
    <w:p w14:paraId="111F9A64" w14:textId="77777777" w:rsidR="00EC0FBC" w:rsidRDefault="00EC0FBC" w:rsidP="00EC0FBC">
      <w:pPr>
        <w:rPr>
          <w:rFonts w:ascii="Arial" w:eastAsia="Aptos" w:hAnsi="Arial" w:cs="Arial"/>
          <w:kern w:val="2"/>
          <w:sz w:val="28"/>
          <w:szCs w:val="28"/>
          <w14:ligatures w14:val="standardContextual"/>
        </w:rPr>
      </w:pPr>
      <w:r>
        <w:rPr>
          <w:rFonts w:ascii="Arial" w:eastAsia="Aptos" w:hAnsi="Arial" w:cs="Arial"/>
          <w:kern w:val="2"/>
          <w:sz w:val="28"/>
          <w:szCs w:val="28"/>
          <w14:ligatures w14:val="standardContextual"/>
        </w:rPr>
        <w:t>Date</w:t>
      </w:r>
      <w:r>
        <w:rPr>
          <w:rFonts w:ascii="Arial" w:eastAsia="Aptos" w:hAnsi="Arial" w:cs="Arial"/>
          <w:kern w:val="2"/>
          <w:sz w:val="28"/>
          <w:szCs w:val="28"/>
          <w14:ligatures w14:val="standardContextual"/>
        </w:rPr>
        <w:tab/>
      </w:r>
      <w:r>
        <w:rPr>
          <w:rFonts w:ascii="Arial" w:eastAsia="Aptos" w:hAnsi="Arial" w:cs="Arial"/>
          <w:kern w:val="2"/>
          <w:sz w:val="28"/>
          <w:szCs w:val="28"/>
          <w14:ligatures w14:val="standardContextual"/>
        </w:rPr>
        <w:tab/>
      </w:r>
      <w:r>
        <w:rPr>
          <w:rFonts w:ascii="Arial" w:eastAsia="Aptos" w:hAnsi="Arial" w:cs="Arial"/>
          <w:kern w:val="2"/>
          <w:sz w:val="28"/>
          <w:szCs w:val="28"/>
          <w14:ligatures w14:val="standardContextual"/>
        </w:rPr>
        <w:tab/>
        <w:t>October 25, 2026</w:t>
      </w:r>
    </w:p>
    <w:p w14:paraId="1F08C413" w14:textId="2E56D390" w:rsidR="00EC0FBC" w:rsidRDefault="00EC0FBC" w:rsidP="00EC0FBC">
      <w:pPr>
        <w:ind w:left="2160" w:hanging="2160"/>
        <w:rPr>
          <w:rFonts w:ascii="Arial" w:eastAsia="Aptos" w:hAnsi="Arial" w:cs="Arial"/>
          <w:kern w:val="2"/>
          <w:sz w:val="28"/>
          <w:szCs w:val="28"/>
          <w14:ligatures w14:val="standardContextual"/>
        </w:rPr>
      </w:pPr>
      <w:r>
        <w:rPr>
          <w:rFonts w:ascii="Arial" w:eastAsia="Aptos" w:hAnsi="Arial" w:cs="Arial"/>
          <w:kern w:val="2"/>
          <w:sz w:val="28"/>
          <w:szCs w:val="28"/>
          <w14:ligatures w14:val="standardContextual"/>
        </w:rPr>
        <w:t>Project Title</w:t>
      </w:r>
      <w:r>
        <w:rPr>
          <w:rFonts w:ascii="Arial" w:eastAsia="Aptos" w:hAnsi="Arial" w:cs="Arial"/>
          <w:kern w:val="2"/>
          <w:sz w:val="28"/>
          <w:szCs w:val="28"/>
          <w14:ligatures w14:val="standardContextual"/>
        </w:rPr>
        <w:tab/>
      </w:r>
      <w:r w:rsidRPr="00EC0FBC">
        <w:rPr>
          <w:rFonts w:ascii="Arial" w:eastAsia="Aptos" w:hAnsi="Arial" w:cs="Arial"/>
          <w:kern w:val="2"/>
          <w:sz w:val="28"/>
          <w:szCs w:val="28"/>
          <w14:ligatures w14:val="standardContextual"/>
        </w:rPr>
        <w:t xml:space="preserve">Exploration of the Gender and Ethnicity Bias </w:t>
      </w:r>
      <w:r>
        <w:rPr>
          <w:rFonts w:ascii="Arial" w:eastAsia="Aptos" w:hAnsi="Arial" w:cs="Arial"/>
          <w:kern w:val="2"/>
          <w:sz w:val="28"/>
          <w:szCs w:val="28"/>
          <w14:ligatures w14:val="standardContextual"/>
        </w:rPr>
        <w:t xml:space="preserve">in </w:t>
      </w:r>
      <w:r w:rsidRPr="00EC0FBC">
        <w:rPr>
          <w:rFonts w:ascii="Arial" w:eastAsia="Aptos" w:hAnsi="Arial" w:cs="Arial"/>
          <w:kern w:val="2"/>
          <w:sz w:val="28"/>
          <w:szCs w:val="28"/>
          <w14:ligatures w14:val="standardContextual"/>
        </w:rPr>
        <w:t xml:space="preserve">Standardized Patient Raters of </w:t>
      </w:r>
      <w:r>
        <w:rPr>
          <w:rFonts w:ascii="Arial" w:eastAsia="Aptos" w:hAnsi="Arial" w:cs="Arial"/>
          <w:kern w:val="2"/>
          <w:sz w:val="28"/>
          <w:szCs w:val="28"/>
          <w14:ligatures w14:val="standardContextual"/>
        </w:rPr>
        <w:t>Objective Structured Clinical Skills Examinations (</w:t>
      </w:r>
      <w:r w:rsidRPr="00EC0FBC">
        <w:rPr>
          <w:rFonts w:ascii="Arial" w:eastAsia="Aptos" w:hAnsi="Arial" w:cs="Arial"/>
          <w:kern w:val="2"/>
          <w:sz w:val="28"/>
          <w:szCs w:val="28"/>
          <w14:ligatures w14:val="standardContextual"/>
        </w:rPr>
        <w:t>OSCE’s</w:t>
      </w:r>
      <w:r>
        <w:rPr>
          <w:rFonts w:ascii="Arial" w:eastAsia="Aptos" w:hAnsi="Arial" w:cs="Arial"/>
          <w:kern w:val="2"/>
          <w:sz w:val="28"/>
          <w:szCs w:val="28"/>
          <w14:ligatures w14:val="standardContextual"/>
        </w:rPr>
        <w:t>)</w:t>
      </w:r>
    </w:p>
    <w:p w14:paraId="77C21A0A" w14:textId="2F136341" w:rsidR="00EC0FBC" w:rsidRPr="00EC0FBC" w:rsidRDefault="00EC0FBC" w:rsidP="00EC0FBC">
      <w:pPr>
        <w:ind w:left="2160" w:hanging="2160"/>
        <w:rPr>
          <w:rFonts w:ascii="Arial" w:eastAsia="Aptos" w:hAnsi="Arial" w:cs="Arial"/>
          <w:kern w:val="2"/>
          <w:sz w:val="28"/>
          <w:szCs w:val="28"/>
          <w:u w:val="single"/>
          <w14:ligatures w14:val="standardContextual"/>
        </w:rPr>
      </w:pPr>
      <w:r w:rsidRPr="00EC0FBC">
        <w:rPr>
          <w:rFonts w:ascii="Arial" w:eastAsia="Aptos" w:hAnsi="Arial" w:cs="Arial"/>
          <w:kern w:val="2"/>
          <w:sz w:val="28"/>
          <w:szCs w:val="28"/>
          <w:u w:val="single"/>
          <w14:ligatures w14:val="standardContextual"/>
        </w:rPr>
        <w:t>Project Description</w:t>
      </w:r>
    </w:p>
    <w:p w14:paraId="6433EEB0" w14:textId="66FD1A7D" w:rsidR="00EC0FBC" w:rsidRPr="0097014A" w:rsidRDefault="00EC0FBC" w:rsidP="00EC0FBC">
      <w:pPr>
        <w:rPr>
          <w:rFonts w:ascii="Arial" w:eastAsia="Aptos" w:hAnsi="Arial" w:cs="Arial"/>
          <w:b/>
          <w:bCs/>
          <w:i/>
          <w:iCs/>
          <w:kern w:val="2"/>
          <w:sz w:val="28"/>
          <w:szCs w:val="28"/>
          <w14:ligatures w14:val="standardContextual"/>
        </w:rPr>
      </w:pPr>
      <w:r w:rsidRPr="0097014A">
        <w:rPr>
          <w:rFonts w:ascii="Arial" w:eastAsia="Aptos" w:hAnsi="Arial" w:cs="Arial"/>
          <w:b/>
          <w:bCs/>
          <w:i/>
          <w:iCs/>
          <w:kern w:val="2"/>
          <w:sz w:val="28"/>
          <w:szCs w:val="28"/>
          <w14:ligatures w14:val="standardContextual"/>
        </w:rPr>
        <w:t>Background</w:t>
      </w:r>
    </w:p>
    <w:p w14:paraId="3758B09A" w14:textId="2FD31B14" w:rsidR="00EC0FBC" w:rsidRPr="00EC0FBC" w:rsidRDefault="00175913" w:rsidP="00A04EA5">
      <w:pPr>
        <w:rPr>
          <w:rFonts w:ascii="Arial" w:eastAsia="Aptos" w:hAnsi="Arial" w:cs="Arial"/>
          <w:kern w:val="2"/>
          <w:sz w:val="28"/>
          <w:szCs w:val="28"/>
          <w14:ligatures w14:val="standardContextual"/>
        </w:rPr>
      </w:pPr>
      <w:r w:rsidRPr="00175913">
        <w:rPr>
          <w:rFonts w:ascii="Arial" w:eastAsia="Aptos" w:hAnsi="Arial" w:cs="Arial"/>
          <w:kern w:val="2"/>
          <w:sz w:val="28"/>
          <w:szCs w:val="28"/>
          <w14:ligatures w14:val="standardContextual"/>
        </w:rPr>
        <w:t>Providing an equitable educational environment is important for allowing all students to learn and demonstrate their skills effectively. However, students from racial and ethnic groups underrepresented in medicine (URiM) may face inequities in the assessment of their clinical skills. To examine these potential disparities, this study explores differences in clinical skill assessments through Objective Structured Clinical Examination (OSCE) scores between URiM and non-URiM students. For this study, URiM is defined as students with any reported identification of</w:t>
      </w:r>
      <w:r>
        <w:rPr>
          <w:rFonts w:ascii="Arial" w:eastAsia="Aptos" w:hAnsi="Arial" w:cs="Arial"/>
          <w:kern w:val="2"/>
          <w:sz w:val="28"/>
          <w:szCs w:val="28"/>
          <w14:ligatures w14:val="standardContextual"/>
        </w:rPr>
        <w:t xml:space="preserve"> </w:t>
      </w:r>
      <w:r w:rsidR="00A04EA5" w:rsidRPr="00A04EA5">
        <w:rPr>
          <w:rFonts w:ascii="Arial" w:eastAsia="Aptos" w:hAnsi="Arial" w:cs="Arial"/>
          <w:kern w:val="2"/>
          <w:sz w:val="28"/>
          <w:szCs w:val="28"/>
          <w14:ligatures w14:val="standardContextual"/>
        </w:rPr>
        <w:t>American Indian/Alaska Native, Hispanic, Vietnamese, Black/African American</w:t>
      </w:r>
      <w:r>
        <w:rPr>
          <w:rFonts w:ascii="Arial" w:eastAsia="Aptos" w:hAnsi="Arial" w:cs="Arial"/>
          <w:kern w:val="2"/>
          <w:sz w:val="28"/>
          <w:szCs w:val="28"/>
          <w14:ligatures w14:val="standardContextual"/>
        </w:rPr>
        <w:t xml:space="preserve">, and </w:t>
      </w:r>
      <w:r w:rsidR="00A04EA5" w:rsidRPr="00A04EA5">
        <w:rPr>
          <w:rFonts w:ascii="Arial" w:eastAsia="Aptos" w:hAnsi="Arial" w:cs="Arial"/>
          <w:kern w:val="2"/>
          <w:sz w:val="28"/>
          <w:szCs w:val="28"/>
          <w14:ligatures w14:val="standardContextual"/>
        </w:rPr>
        <w:t>Native Hawaiian</w:t>
      </w:r>
      <w:r>
        <w:rPr>
          <w:rFonts w:ascii="Arial" w:eastAsia="Aptos" w:hAnsi="Arial" w:cs="Arial"/>
          <w:kern w:val="2"/>
          <w:sz w:val="28"/>
          <w:szCs w:val="28"/>
          <w14:ligatures w14:val="standardContextual"/>
        </w:rPr>
        <w:t>.</w:t>
      </w:r>
    </w:p>
    <w:p w14:paraId="607BD58A" w14:textId="77777777" w:rsidR="00EC0FBC" w:rsidRPr="0097014A" w:rsidRDefault="00EC0FBC" w:rsidP="00EC0FBC">
      <w:pPr>
        <w:rPr>
          <w:rFonts w:ascii="Arial" w:eastAsia="Aptos" w:hAnsi="Arial" w:cs="Arial"/>
          <w:b/>
          <w:bCs/>
          <w:i/>
          <w:iCs/>
          <w:kern w:val="2"/>
          <w:sz w:val="28"/>
          <w:szCs w:val="28"/>
          <w14:ligatures w14:val="standardContextual"/>
        </w:rPr>
      </w:pPr>
      <w:r w:rsidRPr="0097014A">
        <w:rPr>
          <w:rFonts w:ascii="Arial" w:eastAsia="Aptos" w:hAnsi="Arial" w:cs="Arial"/>
          <w:b/>
          <w:bCs/>
          <w:i/>
          <w:iCs/>
          <w:kern w:val="2"/>
          <w:sz w:val="28"/>
          <w:szCs w:val="28"/>
          <w14:ligatures w14:val="standardContextual"/>
        </w:rPr>
        <w:t>Study Design</w:t>
      </w:r>
      <w:r w:rsidRPr="0097014A">
        <w:rPr>
          <w:rFonts w:ascii="Arial" w:eastAsia="Aptos" w:hAnsi="Arial" w:cs="Arial"/>
          <w:b/>
          <w:bCs/>
          <w:i/>
          <w:iCs/>
          <w:kern w:val="2"/>
          <w:sz w:val="28"/>
          <w:szCs w:val="28"/>
          <w14:ligatures w14:val="standardContextual"/>
        </w:rPr>
        <w:tab/>
      </w:r>
    </w:p>
    <w:p w14:paraId="09BC07EC" w14:textId="2779E8C4" w:rsidR="00EC0FBC" w:rsidRPr="00F930BC" w:rsidRDefault="00EC0FBC" w:rsidP="00AA561D">
      <w:pPr>
        <w:rPr>
          <w:rFonts w:ascii="Arial" w:eastAsia="Aptos" w:hAnsi="Arial" w:cs="Arial"/>
          <w:i/>
          <w:iCs/>
          <w:kern w:val="2"/>
          <w:sz w:val="28"/>
          <w:szCs w:val="28"/>
          <w14:ligatures w14:val="standardContextual"/>
        </w:rPr>
      </w:pPr>
      <w:r w:rsidRPr="00EC0FBC">
        <w:rPr>
          <w:rFonts w:ascii="Arial" w:eastAsia="Aptos" w:hAnsi="Arial" w:cs="Arial"/>
          <w:kern w:val="2"/>
          <w:sz w:val="28"/>
          <w:szCs w:val="28"/>
          <w14:ligatures w14:val="standardContextual"/>
        </w:rPr>
        <w:t xml:space="preserve">This </w:t>
      </w:r>
      <w:r w:rsidR="00F930BC">
        <w:rPr>
          <w:rFonts w:ascii="Arial" w:eastAsia="Aptos" w:hAnsi="Arial" w:cs="Arial"/>
          <w:kern w:val="2"/>
          <w:sz w:val="28"/>
          <w:szCs w:val="28"/>
          <w14:ligatures w14:val="standardContextual"/>
        </w:rPr>
        <w:t xml:space="preserve">is an exploratory </w:t>
      </w:r>
      <w:r w:rsidRPr="00EC0FBC">
        <w:rPr>
          <w:rFonts w:ascii="Arial" w:eastAsia="Aptos" w:hAnsi="Arial" w:cs="Arial"/>
          <w:kern w:val="2"/>
          <w:sz w:val="28"/>
          <w:szCs w:val="28"/>
          <w14:ligatures w14:val="standardContextual"/>
        </w:rPr>
        <w:t xml:space="preserve">cross-sectional </w:t>
      </w:r>
      <w:r w:rsidR="00F930BC">
        <w:rPr>
          <w:rFonts w:ascii="Arial" w:eastAsia="Aptos" w:hAnsi="Arial" w:cs="Arial"/>
          <w:kern w:val="2"/>
          <w:sz w:val="28"/>
          <w:szCs w:val="28"/>
          <w14:ligatures w14:val="standardContextual"/>
        </w:rPr>
        <w:t xml:space="preserve">study that </w:t>
      </w:r>
      <w:r w:rsidRPr="00EC0FBC">
        <w:rPr>
          <w:rFonts w:ascii="Arial" w:eastAsia="Aptos" w:hAnsi="Arial" w:cs="Arial"/>
          <w:kern w:val="2"/>
          <w:sz w:val="28"/>
          <w:szCs w:val="28"/>
          <w14:ligatures w14:val="standardContextual"/>
        </w:rPr>
        <w:t xml:space="preserve">will </w:t>
      </w:r>
      <w:r w:rsidR="00F930BC">
        <w:rPr>
          <w:rFonts w:ascii="Arial" w:eastAsia="Aptos" w:hAnsi="Arial" w:cs="Arial"/>
          <w:kern w:val="2"/>
          <w:sz w:val="28"/>
          <w:szCs w:val="28"/>
          <w14:ligatures w14:val="standardContextual"/>
        </w:rPr>
        <w:t>use existing data gathered from the 2020 graduating class of the University of Colorado School of Medicine.</w:t>
      </w:r>
      <w:r w:rsidR="00175913">
        <w:rPr>
          <w:rFonts w:ascii="Arial" w:eastAsia="Aptos" w:hAnsi="Arial" w:cs="Arial"/>
          <w:kern w:val="2"/>
          <w:sz w:val="28"/>
          <w:szCs w:val="28"/>
          <w14:ligatures w14:val="standardContextual"/>
        </w:rPr>
        <w:t xml:space="preserve"> </w:t>
      </w:r>
      <w:r w:rsidR="00AA561D">
        <w:rPr>
          <w:rFonts w:ascii="Arial" w:eastAsia="Aptos" w:hAnsi="Arial" w:cs="Arial"/>
          <w:kern w:val="2"/>
          <w:sz w:val="28"/>
          <w:szCs w:val="28"/>
          <w14:ligatures w14:val="standardContextual"/>
        </w:rPr>
        <w:t xml:space="preserve">Student demographic information, </w:t>
      </w:r>
      <w:r w:rsidR="00175913">
        <w:rPr>
          <w:rFonts w:ascii="Arial" w:eastAsia="Aptos" w:hAnsi="Arial" w:cs="Arial"/>
          <w:kern w:val="2"/>
          <w:sz w:val="28"/>
          <w:szCs w:val="28"/>
          <w14:ligatures w14:val="standardContextual"/>
        </w:rPr>
        <w:t>OSCE scores</w:t>
      </w:r>
      <w:r w:rsidR="00AA561D">
        <w:rPr>
          <w:rFonts w:ascii="Arial" w:eastAsia="Aptos" w:hAnsi="Arial" w:cs="Arial"/>
          <w:kern w:val="2"/>
          <w:sz w:val="28"/>
          <w:szCs w:val="28"/>
          <w14:ligatures w14:val="standardContextual"/>
        </w:rPr>
        <w:t xml:space="preserve"> </w:t>
      </w:r>
      <w:r w:rsidR="00175913">
        <w:rPr>
          <w:rFonts w:ascii="Arial" w:eastAsia="Aptos" w:hAnsi="Arial" w:cs="Arial"/>
          <w:kern w:val="2"/>
          <w:sz w:val="28"/>
          <w:szCs w:val="28"/>
          <w14:ligatures w14:val="standardContextual"/>
        </w:rPr>
        <w:t>collected across multiple semester</w:t>
      </w:r>
      <w:r w:rsidR="00AA561D">
        <w:rPr>
          <w:rFonts w:ascii="Arial" w:eastAsia="Aptos" w:hAnsi="Arial" w:cs="Arial"/>
          <w:kern w:val="2"/>
          <w:sz w:val="28"/>
          <w:szCs w:val="28"/>
          <w14:ligatures w14:val="standardContextual"/>
        </w:rPr>
        <w:t xml:space="preserve">s, and associated educational records have been compiled to evaluate potential assessment disparities. </w:t>
      </w:r>
    </w:p>
    <w:p w14:paraId="0D8894B8" w14:textId="77777777" w:rsidR="00EC0FBC" w:rsidRDefault="00EC0FBC" w:rsidP="00EC0FBC">
      <w:pPr>
        <w:rPr>
          <w:rFonts w:ascii="Arial" w:eastAsia="Aptos" w:hAnsi="Arial" w:cs="Arial"/>
          <w:b/>
          <w:bCs/>
          <w:i/>
          <w:iCs/>
          <w:kern w:val="2"/>
          <w:sz w:val="28"/>
          <w:szCs w:val="28"/>
          <w14:ligatures w14:val="standardContextual"/>
        </w:rPr>
      </w:pPr>
      <w:r w:rsidRPr="0097014A">
        <w:rPr>
          <w:rFonts w:ascii="Arial" w:eastAsia="Aptos" w:hAnsi="Arial" w:cs="Arial"/>
          <w:b/>
          <w:bCs/>
          <w:i/>
          <w:iCs/>
          <w:kern w:val="2"/>
          <w:sz w:val="28"/>
          <w:szCs w:val="28"/>
          <w14:ligatures w14:val="standardContextual"/>
        </w:rPr>
        <w:t>Description of the Data</w:t>
      </w:r>
    </w:p>
    <w:p w14:paraId="36CE790C" w14:textId="4DA4B488" w:rsidR="00C87196" w:rsidRPr="00C87196" w:rsidRDefault="00C87196" w:rsidP="00EC0FBC">
      <w:pPr>
        <w:rPr>
          <w:rFonts w:ascii="Arial" w:eastAsia="Aptos" w:hAnsi="Arial" w:cs="Arial"/>
          <w:kern w:val="2"/>
          <w:sz w:val="28"/>
          <w:szCs w:val="28"/>
          <w14:ligatures w14:val="standardContextual"/>
        </w:rPr>
      </w:pPr>
      <w:r w:rsidRPr="00C87196">
        <w:rPr>
          <w:rFonts w:ascii="Arial" w:eastAsia="Aptos" w:hAnsi="Arial" w:cs="Arial"/>
          <w:kern w:val="2"/>
          <w:sz w:val="28"/>
          <w:szCs w:val="28"/>
          <w14:ligatures w14:val="standardContextual"/>
        </w:rPr>
        <w:t>Data were obtained from multiple institutional databases at the School of Medicine and merged using unique student identification numbers into a cleaned dataset provided by the investigator (N = 199</w:t>
      </w:r>
      <w:r>
        <w:rPr>
          <w:rFonts w:ascii="Arial" w:eastAsia="Aptos" w:hAnsi="Arial" w:cs="Arial"/>
          <w:kern w:val="2"/>
          <w:sz w:val="28"/>
          <w:szCs w:val="28"/>
          <w14:ligatures w14:val="standardContextual"/>
        </w:rPr>
        <w:t xml:space="preserve"> </w:t>
      </w:r>
      <w:r w:rsidRPr="00C87196">
        <w:rPr>
          <w:rFonts w:ascii="Arial" w:eastAsia="Aptos" w:hAnsi="Arial" w:cs="Arial"/>
          <w:kern w:val="2"/>
          <w:sz w:val="28"/>
          <w:szCs w:val="28"/>
          <w14:ligatures w14:val="standardContextual"/>
        </w:rPr>
        <w:t>total rows / students, comprising 52 variables). The primary focus centers on continuous pre-clerkship OSCE scores</w:t>
      </w:r>
      <w:r w:rsidR="00E67909">
        <w:rPr>
          <w:rFonts w:ascii="Arial" w:eastAsia="Aptos" w:hAnsi="Arial" w:cs="Arial"/>
          <w:kern w:val="2"/>
          <w:sz w:val="28"/>
          <w:szCs w:val="28"/>
          <w14:ligatures w14:val="standardContextual"/>
        </w:rPr>
        <w:t>.</w:t>
      </w:r>
      <w:r w:rsidRPr="00C87196">
        <w:rPr>
          <w:rFonts w:ascii="Arial" w:eastAsia="Aptos" w:hAnsi="Arial" w:cs="Arial"/>
          <w:kern w:val="2"/>
          <w:sz w:val="28"/>
          <w:szCs w:val="28"/>
          <w14:ligatures w14:val="standardContextual"/>
        </w:rPr>
        <w:t xml:space="preserve"> </w:t>
      </w:r>
      <w:r w:rsidR="00E67909">
        <w:rPr>
          <w:rFonts w:ascii="Arial" w:eastAsia="Aptos" w:hAnsi="Arial" w:cs="Arial"/>
          <w:kern w:val="2"/>
          <w:sz w:val="28"/>
          <w:szCs w:val="28"/>
          <w14:ligatures w14:val="standardContextual"/>
        </w:rPr>
        <w:t xml:space="preserve">Relevant variables that are also continuous include </w:t>
      </w:r>
      <w:r w:rsidRPr="00C87196">
        <w:rPr>
          <w:rFonts w:ascii="Arial" w:eastAsia="Aptos" w:hAnsi="Arial" w:cs="Arial"/>
          <w:kern w:val="2"/>
          <w:sz w:val="28"/>
          <w:szCs w:val="28"/>
          <w14:ligatures w14:val="standardContextual"/>
        </w:rPr>
        <w:t>USMLE Step 1 and Step 2 scores</w:t>
      </w:r>
      <w:r w:rsidR="00E67909">
        <w:rPr>
          <w:rFonts w:ascii="Arial" w:eastAsia="Aptos" w:hAnsi="Arial" w:cs="Arial"/>
          <w:kern w:val="2"/>
          <w:sz w:val="28"/>
          <w:szCs w:val="28"/>
          <w14:ligatures w14:val="standardContextual"/>
        </w:rPr>
        <w:t>.</w:t>
      </w:r>
      <w:r w:rsidRPr="00C87196">
        <w:rPr>
          <w:rFonts w:ascii="Arial" w:eastAsia="Aptos" w:hAnsi="Arial" w:cs="Arial"/>
          <w:kern w:val="2"/>
          <w:sz w:val="28"/>
          <w:szCs w:val="28"/>
          <w14:ligatures w14:val="standardContextual"/>
        </w:rPr>
        <w:t xml:space="preserve"> Essential categorical variables include </w:t>
      </w:r>
      <w:r w:rsidRPr="00C87196">
        <w:rPr>
          <w:rFonts w:ascii="Arial" w:eastAsia="Aptos" w:hAnsi="Arial" w:cs="Arial"/>
          <w:kern w:val="2"/>
          <w:sz w:val="28"/>
          <w:szCs w:val="28"/>
          <w14:ligatures w14:val="standardContextual"/>
        </w:rPr>
        <w:lastRenderedPageBreak/>
        <w:t xml:space="preserve">student URM status (constructed binary designation), recorded gender, </w:t>
      </w:r>
      <w:r w:rsidR="00E67909" w:rsidRPr="00C87196">
        <w:rPr>
          <w:rFonts w:ascii="Arial" w:eastAsia="Aptos" w:hAnsi="Arial" w:cs="Arial"/>
          <w:kern w:val="2"/>
          <w:sz w:val="28"/>
          <w:szCs w:val="28"/>
          <w14:ligatures w14:val="standardContextual"/>
        </w:rPr>
        <w:t>final clerkship grades</w:t>
      </w:r>
      <w:r w:rsidR="00E67909">
        <w:rPr>
          <w:rFonts w:ascii="Arial" w:eastAsia="Aptos" w:hAnsi="Arial" w:cs="Arial"/>
          <w:kern w:val="2"/>
          <w:sz w:val="28"/>
          <w:szCs w:val="28"/>
          <w14:ligatures w14:val="standardContextual"/>
        </w:rPr>
        <w:t>,</w:t>
      </w:r>
      <w:r w:rsidR="00E67909" w:rsidRPr="00C87196">
        <w:rPr>
          <w:rFonts w:ascii="Arial" w:eastAsia="Aptos" w:hAnsi="Arial" w:cs="Arial"/>
          <w:kern w:val="2"/>
          <w:sz w:val="28"/>
          <w:szCs w:val="28"/>
          <w14:ligatures w14:val="standardContextual"/>
        </w:rPr>
        <w:t xml:space="preserve"> </w:t>
      </w:r>
      <w:r w:rsidRPr="00C87196">
        <w:rPr>
          <w:rFonts w:ascii="Arial" w:eastAsia="Aptos" w:hAnsi="Arial" w:cs="Arial"/>
          <w:kern w:val="2"/>
          <w:sz w:val="28"/>
          <w:szCs w:val="28"/>
          <w14:ligatures w14:val="standardContextual"/>
        </w:rPr>
        <w:t>and course grades</w:t>
      </w:r>
      <w:r w:rsidR="00E67909">
        <w:rPr>
          <w:rFonts w:ascii="Arial" w:eastAsia="Aptos" w:hAnsi="Arial" w:cs="Arial"/>
          <w:kern w:val="2"/>
          <w:sz w:val="28"/>
          <w:szCs w:val="28"/>
          <w14:ligatures w14:val="standardContextual"/>
        </w:rPr>
        <w:t>.</w:t>
      </w:r>
      <w:r w:rsidRPr="00C87196">
        <w:rPr>
          <w:rFonts w:ascii="Arial" w:eastAsia="Aptos" w:hAnsi="Arial" w:cs="Arial"/>
          <w:kern w:val="2"/>
          <w:sz w:val="28"/>
          <w:szCs w:val="28"/>
          <w14:ligatures w14:val="standardContextual"/>
        </w:rPr>
        <w:t xml:space="preserve"> </w:t>
      </w:r>
    </w:p>
    <w:p w14:paraId="52952461" w14:textId="77777777" w:rsidR="00EC0FBC" w:rsidRPr="0097014A" w:rsidRDefault="00EC0FBC" w:rsidP="00EC0FBC">
      <w:pPr>
        <w:rPr>
          <w:rFonts w:ascii="Arial" w:eastAsia="Aptos" w:hAnsi="Arial" w:cs="Arial"/>
          <w:b/>
          <w:bCs/>
          <w:i/>
          <w:iCs/>
          <w:kern w:val="2"/>
          <w:sz w:val="28"/>
          <w:szCs w:val="28"/>
          <w14:ligatures w14:val="standardContextual"/>
        </w:rPr>
      </w:pPr>
      <w:r w:rsidRPr="0097014A">
        <w:rPr>
          <w:rFonts w:ascii="Arial" w:eastAsia="Aptos" w:hAnsi="Arial" w:cs="Arial"/>
          <w:b/>
          <w:bCs/>
          <w:i/>
          <w:iCs/>
          <w:kern w:val="2"/>
          <w:sz w:val="28"/>
          <w:szCs w:val="28"/>
          <w14:ligatures w14:val="standardContextual"/>
        </w:rPr>
        <w:t>Anticipated Sample Size / Study population</w:t>
      </w:r>
    </w:p>
    <w:p w14:paraId="42710CEA" w14:textId="08FC2997" w:rsidR="00E558F5" w:rsidRDefault="00E558F5" w:rsidP="00EC0FBC">
      <w:pPr>
        <w:rPr>
          <w:rFonts w:ascii="Arial" w:eastAsia="Aptos" w:hAnsi="Arial" w:cs="Arial"/>
          <w:kern w:val="2"/>
          <w:sz w:val="28"/>
          <w:szCs w:val="28"/>
          <w14:ligatures w14:val="standardContextual"/>
        </w:rPr>
      </w:pPr>
      <w:r>
        <w:rPr>
          <w:rFonts w:ascii="Arial" w:eastAsia="Aptos" w:hAnsi="Arial" w:cs="Arial"/>
          <w:kern w:val="2"/>
          <w:sz w:val="28"/>
          <w:szCs w:val="28"/>
          <w14:ligatures w14:val="standardContextual"/>
        </w:rPr>
        <w:t>Data has already been collected for</w:t>
      </w:r>
      <w:r w:rsidRPr="00E558F5">
        <w:rPr>
          <w:rFonts w:ascii="Arial" w:eastAsia="Aptos" w:hAnsi="Arial" w:cs="Arial"/>
          <w:kern w:val="2"/>
          <w:sz w:val="28"/>
          <w:szCs w:val="28"/>
          <w14:ligatures w14:val="standardContextual"/>
        </w:rPr>
        <w:t xml:space="preserve"> 199 medical students</w:t>
      </w:r>
      <w:r>
        <w:rPr>
          <w:rFonts w:ascii="Arial" w:eastAsia="Aptos" w:hAnsi="Arial" w:cs="Arial"/>
          <w:kern w:val="2"/>
          <w:sz w:val="28"/>
          <w:szCs w:val="28"/>
          <w14:ligatures w14:val="standardContextual"/>
        </w:rPr>
        <w:t xml:space="preserve"> from the CUSOM class of 2020</w:t>
      </w:r>
      <w:r w:rsidRPr="00E558F5">
        <w:rPr>
          <w:rFonts w:ascii="Arial" w:eastAsia="Aptos" w:hAnsi="Arial" w:cs="Arial"/>
          <w:kern w:val="2"/>
          <w:sz w:val="28"/>
          <w:szCs w:val="28"/>
          <w14:ligatures w14:val="standardContextual"/>
        </w:rPr>
        <w:t>. Students missing all OSCE scores (N = 39)</w:t>
      </w:r>
      <w:r>
        <w:rPr>
          <w:rFonts w:ascii="Arial" w:eastAsia="Aptos" w:hAnsi="Arial" w:cs="Arial"/>
          <w:kern w:val="2"/>
          <w:sz w:val="28"/>
          <w:szCs w:val="28"/>
          <w14:ligatures w14:val="standardContextual"/>
        </w:rPr>
        <w:t xml:space="preserve"> </w:t>
      </w:r>
      <w:r w:rsidRPr="00E558F5">
        <w:rPr>
          <w:rFonts w:ascii="Arial" w:eastAsia="Aptos" w:hAnsi="Arial" w:cs="Arial"/>
          <w:kern w:val="2"/>
          <w:sz w:val="28"/>
          <w:szCs w:val="28"/>
          <w14:ligatures w14:val="standardContextual"/>
        </w:rPr>
        <w:t>and those with unknown URM status due to undeclared demographic data (N = 6) were excluded from the analysis. This yielded a final analytical sample of 154 students, while students with partial OSCE score omissions were retained for evaluation.</w:t>
      </w:r>
    </w:p>
    <w:p w14:paraId="524E185A" w14:textId="13586D98" w:rsidR="00EC0FBC" w:rsidRPr="0097014A" w:rsidRDefault="00EC0FBC" w:rsidP="00EC0FBC">
      <w:pPr>
        <w:rPr>
          <w:rFonts w:ascii="Arial" w:eastAsia="Aptos" w:hAnsi="Arial" w:cs="Arial"/>
          <w:b/>
          <w:bCs/>
          <w:i/>
          <w:iCs/>
          <w:kern w:val="2"/>
          <w:sz w:val="28"/>
          <w:szCs w:val="28"/>
          <w14:ligatures w14:val="standardContextual"/>
        </w:rPr>
      </w:pPr>
      <w:r w:rsidRPr="0097014A">
        <w:rPr>
          <w:rFonts w:ascii="Arial" w:eastAsia="Aptos" w:hAnsi="Arial" w:cs="Arial"/>
          <w:b/>
          <w:bCs/>
          <w:i/>
          <w:iCs/>
          <w:kern w:val="2"/>
          <w:sz w:val="28"/>
          <w:szCs w:val="28"/>
          <w14:ligatures w14:val="standardContextual"/>
        </w:rPr>
        <w:t>Hypothesis / research questions</w:t>
      </w:r>
    </w:p>
    <w:p w14:paraId="19091A13" w14:textId="77777777" w:rsidR="00EC0FBC" w:rsidRPr="00EC0FBC" w:rsidRDefault="00EC0FBC" w:rsidP="00EC0FBC">
      <w:pPr>
        <w:rPr>
          <w:rFonts w:ascii="Arial" w:eastAsia="Aptos" w:hAnsi="Arial" w:cs="Arial"/>
          <w:kern w:val="2"/>
          <w:sz w:val="28"/>
          <w:szCs w:val="28"/>
          <w14:ligatures w14:val="standardContextual"/>
        </w:rPr>
      </w:pPr>
      <w:r w:rsidRPr="00EC0FBC">
        <w:rPr>
          <w:rFonts w:ascii="Arial" w:eastAsia="Aptos" w:hAnsi="Arial" w:cs="Arial"/>
          <w:kern w:val="2"/>
          <w:sz w:val="28"/>
          <w:szCs w:val="28"/>
          <w14:ligatures w14:val="standardContextual"/>
        </w:rPr>
        <w:t>The aim of this study is to compare the average OSCE scores of the communication and physical components (average all categories across time) for students who are URM vs not URM</w:t>
      </w:r>
    </w:p>
    <w:p w14:paraId="0D3A1B87" w14:textId="77777777" w:rsidR="00EC0FBC" w:rsidRPr="00EC0FBC" w:rsidRDefault="00EC0FBC" w:rsidP="00EC0FBC">
      <w:pPr>
        <w:rPr>
          <w:rFonts w:ascii="Arial" w:eastAsia="Aptos" w:hAnsi="Arial" w:cs="Arial"/>
          <w:kern w:val="2"/>
          <w:sz w:val="28"/>
          <w:szCs w:val="28"/>
          <w14:ligatures w14:val="standardContextual"/>
        </w:rPr>
      </w:pPr>
      <w:r w:rsidRPr="00EC0FBC">
        <w:rPr>
          <w:rFonts w:ascii="Arial" w:eastAsia="Aptos" w:hAnsi="Arial" w:cs="Arial"/>
          <w:kern w:val="2"/>
          <w:sz w:val="28"/>
          <w:szCs w:val="28"/>
          <w14:ligatures w14:val="standardContextual"/>
        </w:rPr>
        <w:t>Research Question: Do average communication and physical examination OSCE scores differ significantly between URM and non-URM students?</w:t>
      </w:r>
    </w:p>
    <w:p w14:paraId="093ECE9B" w14:textId="77777777" w:rsidR="00EC0FBC" w:rsidRPr="00EC0FBC" w:rsidRDefault="00EC0FBC" w:rsidP="00EC0FBC">
      <w:pPr>
        <w:rPr>
          <w:rFonts w:ascii="Arial" w:eastAsia="Aptos" w:hAnsi="Arial" w:cs="Arial"/>
          <w:kern w:val="2"/>
          <w:sz w:val="28"/>
          <w:szCs w:val="28"/>
          <w14:ligatures w14:val="standardContextual"/>
        </w:rPr>
      </w:pPr>
      <w:r w:rsidRPr="00EC0FBC">
        <w:rPr>
          <w:rFonts w:ascii="Arial" w:eastAsia="Aptos" w:hAnsi="Arial" w:cs="Arial"/>
          <w:kern w:val="2"/>
          <w:sz w:val="28"/>
          <w:szCs w:val="28"/>
          <w14:ligatures w14:val="standardContextual"/>
        </w:rPr>
        <w:t xml:space="preserve">Clinical hypothesis: The average OSCE score for URM students is not equal compared to non URM students. </w:t>
      </w:r>
    </w:p>
    <w:p w14:paraId="4988CB80" w14:textId="77777777" w:rsidR="00EC0FBC" w:rsidRPr="00EC0FBC" w:rsidRDefault="00EC0FBC" w:rsidP="00EC0FBC">
      <w:pPr>
        <w:rPr>
          <w:rFonts w:ascii="Arial" w:eastAsia="Aptos" w:hAnsi="Arial" w:cs="Arial"/>
          <w:kern w:val="2"/>
          <w:sz w:val="28"/>
          <w:szCs w:val="28"/>
          <w14:ligatures w14:val="standardContextual"/>
        </w:rPr>
      </w:pPr>
      <w:r w:rsidRPr="00EC0FBC">
        <w:rPr>
          <w:rFonts w:ascii="Arial" w:eastAsia="Aptos" w:hAnsi="Arial" w:cs="Arial"/>
          <w:kern w:val="2"/>
          <w:sz w:val="28"/>
          <w:szCs w:val="28"/>
          <w14:ligatures w14:val="standardContextual"/>
        </w:rPr>
        <w:t>Statistical Null hypothesis: The average OSCE scores are equal between URM and non URM students</w:t>
      </w:r>
    </w:p>
    <w:p w14:paraId="1FF3DA60" w14:textId="77777777" w:rsidR="00EC0FBC" w:rsidRPr="00EC0FBC" w:rsidRDefault="00EC0FBC" w:rsidP="00EC0FBC">
      <w:pPr>
        <w:rPr>
          <w:rFonts w:ascii="Arial" w:eastAsia="Aptos" w:hAnsi="Arial" w:cs="Arial"/>
          <w:kern w:val="2"/>
          <w:sz w:val="28"/>
          <w:szCs w:val="28"/>
          <w14:ligatures w14:val="standardContextual"/>
        </w:rPr>
      </w:pPr>
      <w:r w:rsidRPr="00EC0FBC">
        <w:rPr>
          <w:rFonts w:ascii="Arial" w:eastAsia="Aptos" w:hAnsi="Arial" w:cs="Arial"/>
          <w:kern w:val="2"/>
          <w:sz w:val="28"/>
          <w:szCs w:val="28"/>
          <w14:ligatures w14:val="standardContextual"/>
        </w:rPr>
        <w:t>Alternative hypothesis: The average scores are not equal (are different) between students who are URM and not URM</w:t>
      </w:r>
    </w:p>
    <w:p w14:paraId="690D456D" w14:textId="52359646" w:rsidR="00EC0FBC" w:rsidRPr="0097014A" w:rsidRDefault="00A25EBD" w:rsidP="00EC0FBC">
      <w:pPr>
        <w:rPr>
          <w:rFonts w:ascii="Arial" w:eastAsia="Aptos" w:hAnsi="Arial" w:cs="Arial"/>
          <w:b/>
          <w:bCs/>
          <w:i/>
          <w:iCs/>
          <w:kern w:val="2"/>
          <w:sz w:val="28"/>
          <w:szCs w:val="28"/>
          <w14:ligatures w14:val="standardContextual"/>
        </w:rPr>
      </w:pPr>
      <w:r w:rsidRPr="0097014A">
        <w:rPr>
          <w:rFonts w:ascii="Arial" w:eastAsia="Aptos" w:hAnsi="Arial" w:cs="Arial"/>
          <w:b/>
          <w:bCs/>
          <w:i/>
          <w:iCs/>
          <w:kern w:val="2"/>
          <w:sz w:val="28"/>
          <w:szCs w:val="28"/>
          <w14:ligatures w14:val="standardContextual"/>
        </w:rPr>
        <w:t>A</w:t>
      </w:r>
      <w:r w:rsidR="00EC0FBC" w:rsidRPr="0097014A">
        <w:rPr>
          <w:rFonts w:ascii="Arial" w:eastAsia="Aptos" w:hAnsi="Arial" w:cs="Arial"/>
          <w:b/>
          <w:bCs/>
          <w:i/>
          <w:iCs/>
          <w:kern w:val="2"/>
          <w:sz w:val="28"/>
          <w:szCs w:val="28"/>
          <w14:ligatures w14:val="standardContextual"/>
        </w:rPr>
        <w:t>n</w:t>
      </w:r>
      <w:r w:rsidRPr="0097014A">
        <w:rPr>
          <w:rFonts w:ascii="Arial" w:eastAsia="Aptos" w:hAnsi="Arial" w:cs="Arial"/>
          <w:b/>
          <w:bCs/>
          <w:i/>
          <w:iCs/>
          <w:kern w:val="2"/>
          <w:sz w:val="28"/>
          <w:szCs w:val="28"/>
          <w14:ligatures w14:val="standardContextual"/>
        </w:rPr>
        <w:t>al</w:t>
      </w:r>
      <w:r w:rsidR="00EC0FBC" w:rsidRPr="0097014A">
        <w:rPr>
          <w:rFonts w:ascii="Arial" w:eastAsia="Aptos" w:hAnsi="Arial" w:cs="Arial"/>
          <w:b/>
          <w:bCs/>
          <w:i/>
          <w:iCs/>
          <w:kern w:val="2"/>
          <w:sz w:val="28"/>
          <w:szCs w:val="28"/>
          <w14:ligatures w14:val="standardContextual"/>
        </w:rPr>
        <w:t xml:space="preserve">ysis </w:t>
      </w:r>
      <w:r w:rsidRPr="0097014A">
        <w:rPr>
          <w:rFonts w:ascii="Arial" w:eastAsia="Aptos" w:hAnsi="Arial" w:cs="Arial"/>
          <w:b/>
          <w:bCs/>
          <w:i/>
          <w:iCs/>
          <w:kern w:val="2"/>
          <w:sz w:val="28"/>
          <w:szCs w:val="28"/>
          <w14:ligatures w14:val="standardContextual"/>
        </w:rPr>
        <w:t>P</w:t>
      </w:r>
      <w:r w:rsidR="00EC0FBC" w:rsidRPr="0097014A">
        <w:rPr>
          <w:rFonts w:ascii="Arial" w:eastAsia="Aptos" w:hAnsi="Arial" w:cs="Arial"/>
          <w:b/>
          <w:bCs/>
          <w:i/>
          <w:iCs/>
          <w:kern w:val="2"/>
          <w:sz w:val="28"/>
          <w:szCs w:val="28"/>
          <w14:ligatures w14:val="standardContextual"/>
        </w:rPr>
        <w:t>lan</w:t>
      </w:r>
      <w:r w:rsidRPr="0097014A">
        <w:rPr>
          <w:rFonts w:ascii="Arial" w:eastAsia="Aptos" w:hAnsi="Arial" w:cs="Arial"/>
          <w:b/>
          <w:bCs/>
          <w:i/>
          <w:iCs/>
          <w:kern w:val="2"/>
          <w:sz w:val="28"/>
          <w:szCs w:val="28"/>
          <w14:ligatures w14:val="standardContextual"/>
        </w:rPr>
        <w:t xml:space="preserve"> </w:t>
      </w:r>
      <w:r w:rsidR="0097014A" w:rsidRPr="0097014A">
        <w:rPr>
          <w:rFonts w:ascii="Arial" w:eastAsia="Aptos" w:hAnsi="Arial" w:cs="Arial"/>
          <w:b/>
          <w:bCs/>
          <w:i/>
          <w:iCs/>
          <w:kern w:val="2"/>
          <w:sz w:val="28"/>
          <w:szCs w:val="28"/>
          <w14:ligatures w14:val="standardContextual"/>
        </w:rPr>
        <w:t>(</w:t>
      </w:r>
      <w:r w:rsidRPr="0097014A">
        <w:rPr>
          <w:rFonts w:ascii="Arial" w:eastAsia="Aptos" w:hAnsi="Arial" w:cs="Arial"/>
          <w:b/>
          <w:bCs/>
          <w:i/>
          <w:iCs/>
          <w:kern w:val="2"/>
          <w:sz w:val="28"/>
          <w:szCs w:val="28"/>
          <w14:ligatures w14:val="standardContextual"/>
        </w:rPr>
        <w:t>Sketch</w:t>
      </w:r>
      <w:r w:rsidR="0097014A" w:rsidRPr="0097014A">
        <w:rPr>
          <w:rFonts w:ascii="Arial" w:eastAsia="Aptos" w:hAnsi="Arial" w:cs="Arial"/>
          <w:b/>
          <w:bCs/>
          <w:i/>
          <w:iCs/>
          <w:kern w:val="2"/>
          <w:sz w:val="28"/>
          <w:szCs w:val="28"/>
          <w14:ligatures w14:val="standardContextual"/>
        </w:rPr>
        <w:t>)</w:t>
      </w:r>
      <w:r w:rsidR="00EC0FBC" w:rsidRPr="0097014A">
        <w:rPr>
          <w:rFonts w:ascii="Arial" w:eastAsia="Aptos" w:hAnsi="Arial" w:cs="Arial"/>
          <w:b/>
          <w:bCs/>
          <w:i/>
          <w:iCs/>
          <w:kern w:val="2"/>
          <w:sz w:val="28"/>
          <w:szCs w:val="28"/>
          <w14:ligatures w14:val="standardContextual"/>
        </w:rPr>
        <w:t xml:space="preserve"> </w:t>
      </w:r>
    </w:p>
    <w:p w14:paraId="6F3C84AA" w14:textId="49A008EB" w:rsidR="0097014A" w:rsidRPr="00F27233" w:rsidRDefault="0097014A" w:rsidP="00EC0FBC">
      <w:pPr>
        <w:rPr>
          <w:rFonts w:ascii="Arial" w:eastAsia="Aptos" w:hAnsi="Arial" w:cs="Arial"/>
          <w:i/>
          <w:kern w:val="2"/>
          <w:sz w:val="28"/>
          <w:szCs w:val="28"/>
          <w:u w:val="single"/>
          <w14:ligatures w14:val="standardContextual"/>
        </w:rPr>
      </w:pPr>
      <w:r w:rsidRPr="00F27233">
        <w:rPr>
          <w:rFonts w:ascii="Arial" w:eastAsia="Aptos" w:hAnsi="Arial" w:cs="Arial"/>
          <w:i/>
          <w:kern w:val="2"/>
          <w:sz w:val="28"/>
          <w:szCs w:val="28"/>
          <w:u w:val="single"/>
          <w14:ligatures w14:val="standardContextual"/>
        </w:rPr>
        <w:t>Descriptive Analyses</w:t>
      </w:r>
    </w:p>
    <w:p w14:paraId="5549A46B" w14:textId="537684E8" w:rsidR="0097014A" w:rsidRPr="0097014A" w:rsidRDefault="0097014A" w:rsidP="00EC0FBC">
      <w:pPr>
        <w:rPr>
          <w:rFonts w:ascii="Arial" w:eastAsia="Aptos" w:hAnsi="Arial" w:cs="Arial"/>
          <w:iCs/>
          <w:kern w:val="2"/>
          <w:sz w:val="28"/>
          <w:szCs w:val="28"/>
          <w14:ligatures w14:val="standardContextual"/>
        </w:rPr>
      </w:pPr>
      <w:r w:rsidRPr="0097014A">
        <w:rPr>
          <w:rFonts w:ascii="Arial" w:eastAsia="Aptos" w:hAnsi="Arial" w:cs="Arial"/>
          <w:iCs/>
          <w:kern w:val="2"/>
          <w:sz w:val="28"/>
          <w:szCs w:val="28"/>
          <w14:ligatures w14:val="standardContextual"/>
        </w:rPr>
        <w:t>The study population will be described overall and stratified by URM status (using N = 154</w:t>
      </w:r>
      <w:r>
        <w:rPr>
          <w:rFonts w:ascii="Arial" w:eastAsia="Aptos" w:hAnsi="Arial" w:cs="Arial"/>
          <w:iCs/>
          <w:kern w:val="2"/>
          <w:sz w:val="28"/>
          <w:szCs w:val="28"/>
          <w14:ligatures w14:val="standardContextual"/>
        </w:rPr>
        <w:t xml:space="preserve"> </w:t>
      </w:r>
      <w:r w:rsidRPr="0097014A">
        <w:rPr>
          <w:rFonts w:ascii="Arial" w:eastAsia="Aptos" w:hAnsi="Arial" w:cs="Arial"/>
          <w:iCs/>
          <w:kern w:val="2"/>
          <w:sz w:val="28"/>
          <w:szCs w:val="28"/>
          <w14:ligatures w14:val="standardContextual"/>
        </w:rPr>
        <w:t>after excluding students missing all OSCE scores and those with unknown URM status). Tables and visualizations will summarize</w:t>
      </w:r>
      <w:r>
        <w:rPr>
          <w:rFonts w:ascii="Arial" w:eastAsia="Aptos" w:hAnsi="Arial" w:cs="Arial"/>
          <w:iCs/>
          <w:kern w:val="2"/>
          <w:sz w:val="28"/>
          <w:szCs w:val="28"/>
          <w14:ligatures w14:val="standardContextual"/>
        </w:rPr>
        <w:t xml:space="preserve"> gender,</w:t>
      </w:r>
      <w:r w:rsidRPr="0097014A">
        <w:rPr>
          <w:rFonts w:ascii="Arial" w:eastAsia="Aptos" w:hAnsi="Arial" w:cs="Arial"/>
          <w:iCs/>
          <w:kern w:val="2"/>
          <w:sz w:val="28"/>
          <w:szCs w:val="28"/>
          <w14:ligatures w14:val="standardContextual"/>
        </w:rPr>
        <w:t xml:space="preserve"> numeric USMLE Step 1 and Step 2 CK </w:t>
      </w:r>
      <w:r>
        <w:rPr>
          <w:rFonts w:ascii="Arial" w:eastAsia="Aptos" w:hAnsi="Arial" w:cs="Arial"/>
          <w:iCs/>
          <w:kern w:val="2"/>
          <w:sz w:val="28"/>
          <w:szCs w:val="28"/>
          <w14:ligatures w14:val="standardContextual"/>
        </w:rPr>
        <w:t xml:space="preserve">exam </w:t>
      </w:r>
      <w:r w:rsidRPr="0097014A">
        <w:rPr>
          <w:rFonts w:ascii="Arial" w:eastAsia="Aptos" w:hAnsi="Arial" w:cs="Arial"/>
          <w:iCs/>
          <w:kern w:val="2"/>
          <w:sz w:val="28"/>
          <w:szCs w:val="28"/>
          <w14:ligatures w14:val="standardContextual"/>
        </w:rPr>
        <w:t>scores,</w:t>
      </w:r>
      <w:r>
        <w:rPr>
          <w:rFonts w:ascii="Arial" w:eastAsia="Aptos" w:hAnsi="Arial" w:cs="Arial"/>
          <w:iCs/>
          <w:kern w:val="2"/>
          <w:sz w:val="28"/>
          <w:szCs w:val="28"/>
          <w14:ligatures w14:val="standardContextual"/>
        </w:rPr>
        <w:t xml:space="preserve"> and </w:t>
      </w:r>
      <w:r w:rsidRPr="0097014A">
        <w:rPr>
          <w:rFonts w:ascii="Arial" w:eastAsia="Aptos" w:hAnsi="Arial" w:cs="Arial"/>
          <w:iCs/>
          <w:kern w:val="2"/>
          <w:sz w:val="28"/>
          <w:szCs w:val="28"/>
          <w14:ligatures w14:val="standardContextual"/>
        </w:rPr>
        <w:t xml:space="preserve">pre-clerkship OSCE domain averages. Box and whisker plots and histograms will be </w:t>
      </w:r>
      <w:r>
        <w:rPr>
          <w:rFonts w:ascii="Arial" w:eastAsia="Aptos" w:hAnsi="Arial" w:cs="Arial"/>
          <w:iCs/>
          <w:kern w:val="2"/>
          <w:sz w:val="28"/>
          <w:szCs w:val="28"/>
          <w14:ligatures w14:val="standardContextual"/>
        </w:rPr>
        <w:t xml:space="preserve">shown </w:t>
      </w:r>
      <w:r w:rsidRPr="0097014A">
        <w:rPr>
          <w:rFonts w:ascii="Arial" w:eastAsia="Aptos" w:hAnsi="Arial" w:cs="Arial"/>
          <w:iCs/>
          <w:kern w:val="2"/>
          <w:sz w:val="28"/>
          <w:szCs w:val="28"/>
          <w14:ligatures w14:val="standardContextual"/>
        </w:rPr>
        <w:t>to visually display score distributions and group comparisons.</w:t>
      </w:r>
    </w:p>
    <w:p w14:paraId="0C1ACD39" w14:textId="77777777" w:rsidR="0097014A" w:rsidRPr="00F27233" w:rsidRDefault="0097014A" w:rsidP="00EC0FBC">
      <w:pPr>
        <w:rPr>
          <w:rFonts w:ascii="Arial" w:eastAsia="Aptos" w:hAnsi="Arial" w:cs="Arial"/>
          <w:i/>
          <w:kern w:val="2"/>
          <w:sz w:val="28"/>
          <w:szCs w:val="28"/>
          <w:u w:val="single"/>
          <w14:ligatures w14:val="standardContextual"/>
        </w:rPr>
      </w:pPr>
    </w:p>
    <w:p w14:paraId="0F3E46DE" w14:textId="3D4DDDA3" w:rsidR="0097014A" w:rsidRPr="00F27233" w:rsidRDefault="0097014A" w:rsidP="00EC0FBC">
      <w:pPr>
        <w:rPr>
          <w:rFonts w:ascii="Arial" w:eastAsia="Aptos" w:hAnsi="Arial" w:cs="Arial"/>
          <w:i/>
          <w:kern w:val="2"/>
          <w:sz w:val="28"/>
          <w:szCs w:val="28"/>
          <w:u w:val="single"/>
          <w14:ligatures w14:val="standardContextual"/>
        </w:rPr>
      </w:pPr>
      <w:r w:rsidRPr="00F27233">
        <w:rPr>
          <w:rFonts w:ascii="Arial" w:eastAsia="Aptos" w:hAnsi="Arial" w:cs="Arial"/>
          <w:i/>
          <w:kern w:val="2"/>
          <w:sz w:val="28"/>
          <w:szCs w:val="28"/>
          <w:u w:val="single"/>
          <w14:ligatures w14:val="standardContextual"/>
        </w:rPr>
        <w:t xml:space="preserve">Primary Analysis </w:t>
      </w:r>
    </w:p>
    <w:p w14:paraId="6CC2C538" w14:textId="2AFD8D99" w:rsidR="00F27233" w:rsidRDefault="00F27233" w:rsidP="00EC0FBC">
      <w:pPr>
        <w:rPr>
          <w:rFonts w:ascii="Arial" w:eastAsia="Aptos" w:hAnsi="Arial" w:cs="Arial"/>
          <w:iCs/>
          <w:kern w:val="2"/>
          <w:sz w:val="28"/>
          <w:szCs w:val="28"/>
          <w14:ligatures w14:val="standardContextual"/>
        </w:rPr>
      </w:pPr>
      <w:r w:rsidRPr="00F27233">
        <w:rPr>
          <w:rFonts w:ascii="Arial" w:eastAsia="Aptos" w:hAnsi="Arial" w:cs="Arial"/>
          <w:iCs/>
          <w:kern w:val="2"/>
          <w:sz w:val="28"/>
          <w:szCs w:val="28"/>
          <w14:ligatures w14:val="standardContextual"/>
        </w:rPr>
        <w:lastRenderedPageBreak/>
        <w:t>For each student, available pre-clerkship OSCE scores will be aggregated into composite component scores (Communication, Physical Examination,</w:t>
      </w:r>
      <w:r>
        <w:rPr>
          <w:rFonts w:ascii="Arial" w:eastAsia="Aptos" w:hAnsi="Arial" w:cs="Arial"/>
          <w:iCs/>
          <w:kern w:val="2"/>
          <w:sz w:val="28"/>
          <w:szCs w:val="28"/>
          <w14:ligatures w14:val="standardContextual"/>
        </w:rPr>
        <w:t xml:space="preserve"> </w:t>
      </w:r>
      <w:r w:rsidRPr="00F27233">
        <w:rPr>
          <w:rFonts w:ascii="Arial" w:eastAsia="Aptos" w:hAnsi="Arial" w:cs="Arial"/>
          <w:iCs/>
          <w:kern w:val="2"/>
          <w:sz w:val="28"/>
          <w:szCs w:val="28"/>
          <w14:ligatures w14:val="standardContextual"/>
        </w:rPr>
        <w:t>Medical Documentation</w:t>
      </w:r>
      <w:r>
        <w:rPr>
          <w:rFonts w:ascii="Arial" w:eastAsia="Aptos" w:hAnsi="Arial" w:cs="Arial"/>
          <w:iCs/>
          <w:kern w:val="2"/>
          <w:sz w:val="28"/>
          <w:szCs w:val="28"/>
          <w14:ligatures w14:val="standardContextual"/>
        </w:rPr>
        <w:t>, and Oral Presentation</w:t>
      </w:r>
      <w:r w:rsidRPr="00F27233">
        <w:rPr>
          <w:rFonts w:ascii="Arial" w:eastAsia="Aptos" w:hAnsi="Arial" w:cs="Arial"/>
          <w:iCs/>
          <w:kern w:val="2"/>
          <w:sz w:val="28"/>
          <w:szCs w:val="28"/>
          <w14:ligatures w14:val="standardContextual"/>
        </w:rPr>
        <w:t>) by averaging across the five evaluated encounters (Bates, Ramos, Payne, Hyde, and Snelling).</w:t>
      </w:r>
      <w:r w:rsidR="00876974">
        <w:rPr>
          <w:rFonts w:ascii="Arial" w:eastAsia="Aptos" w:hAnsi="Arial" w:cs="Arial"/>
          <w:iCs/>
          <w:kern w:val="2"/>
          <w:sz w:val="28"/>
          <w:szCs w:val="28"/>
          <w14:ligatures w14:val="standardContextual"/>
        </w:rPr>
        <w:t xml:space="preserve"> </w:t>
      </w:r>
      <w:r w:rsidRPr="00F27233">
        <w:rPr>
          <w:rFonts w:ascii="Arial" w:eastAsia="Aptos" w:hAnsi="Arial" w:cs="Arial"/>
          <w:iCs/>
          <w:kern w:val="2"/>
          <w:sz w:val="28"/>
          <w:szCs w:val="28"/>
          <w14:ligatures w14:val="standardContextual"/>
        </w:rPr>
        <w:t>Students missing all OSCE scores will be excluded from the analyses. Students missing only one component will have their averages calculated using available data; those missing more than one score will be flagged for review.</w:t>
      </w:r>
    </w:p>
    <w:p w14:paraId="6FA2C220" w14:textId="5C2DFEEC" w:rsidR="00F27233" w:rsidRPr="00F27233" w:rsidRDefault="00876974" w:rsidP="00F27233">
      <w:pPr>
        <w:rPr>
          <w:rFonts w:ascii="Arial" w:eastAsia="Aptos" w:hAnsi="Arial" w:cs="Arial"/>
          <w:iCs/>
          <w:kern w:val="2"/>
          <w:sz w:val="28"/>
          <w:szCs w:val="28"/>
          <w14:ligatures w14:val="standardContextual"/>
        </w:rPr>
      </w:pPr>
      <w:r w:rsidRPr="00876974">
        <w:rPr>
          <w:rFonts w:ascii="Arial" w:eastAsia="Aptos" w:hAnsi="Arial" w:cs="Arial"/>
          <w:iCs/>
          <w:kern w:val="2"/>
          <w:sz w:val="28"/>
          <w:szCs w:val="28"/>
          <w14:ligatures w14:val="standardContextual"/>
        </w:rPr>
        <w:t>To evaluate whether OSCE scores differ significantly between URM and non-URM students</w:t>
      </w:r>
      <w:r w:rsidRPr="00876974">
        <w:t xml:space="preserve"> </w:t>
      </w:r>
      <w:r w:rsidRPr="00876974">
        <w:rPr>
          <w:rFonts w:ascii="Arial" w:eastAsia="Aptos" w:hAnsi="Arial" w:cs="Arial"/>
          <w:iCs/>
          <w:kern w:val="2"/>
          <w:sz w:val="28"/>
          <w:szCs w:val="28"/>
          <w14:ligatures w14:val="standardContextual"/>
        </w:rPr>
        <w:t>(focusing on the primary outcomes of Physical Examination and Communication scores), mean scores will be compared using two-sample t-tests, and non-parametric Wilcoxon Rank-Sum tests will be performed to accommodate potential score skewness and smaller subgroup sizes.</w:t>
      </w:r>
    </w:p>
    <w:p w14:paraId="1018ABCE" w14:textId="4DD3C481" w:rsidR="00EC0FBC" w:rsidRPr="00EC0FBC" w:rsidRDefault="00F27233" w:rsidP="00EC0FBC">
      <w:pPr>
        <w:rPr>
          <w:rFonts w:ascii="Arial" w:eastAsia="Aptos" w:hAnsi="Arial" w:cs="Arial"/>
          <w:kern w:val="2"/>
          <w:sz w:val="28"/>
          <w:szCs w:val="28"/>
          <w14:ligatures w14:val="standardContextual"/>
        </w:rPr>
      </w:pPr>
      <w:r w:rsidRPr="00F27233">
        <w:rPr>
          <w:rFonts w:ascii="Arial" w:eastAsia="Aptos" w:hAnsi="Arial" w:cs="Arial"/>
          <w:i/>
          <w:iCs/>
          <w:kern w:val="2"/>
          <w:sz w:val="28"/>
          <w:szCs w:val="28"/>
          <w14:ligatures w14:val="standardContextual"/>
        </w:rPr>
        <w:t>Multiplicity Consideration</w:t>
      </w:r>
      <w:r>
        <w:rPr>
          <w:rFonts w:ascii="Arial" w:eastAsia="Aptos" w:hAnsi="Arial" w:cs="Arial"/>
          <w:i/>
          <w:iCs/>
          <w:kern w:val="2"/>
          <w:sz w:val="28"/>
          <w:szCs w:val="28"/>
          <w14:ligatures w14:val="standardContextual"/>
        </w:rPr>
        <w:t>-</w:t>
      </w:r>
      <w:r w:rsidRPr="00F27233">
        <w:rPr>
          <w:rFonts w:ascii="Arial" w:eastAsia="Aptos" w:hAnsi="Arial" w:cs="Arial"/>
          <w:kern w:val="2"/>
          <w:sz w:val="28"/>
          <w:szCs w:val="28"/>
          <w14:ligatures w14:val="standardContextual"/>
        </w:rPr>
        <w:t xml:space="preserve"> </w:t>
      </w:r>
      <w:r w:rsidR="00786F17" w:rsidRPr="00786F17">
        <w:rPr>
          <w:rFonts w:ascii="Arial" w:eastAsia="Aptos" w:hAnsi="Arial" w:cs="Arial"/>
          <w:kern w:val="2"/>
          <w:sz w:val="28"/>
          <w:szCs w:val="28"/>
          <w14:ligatures w14:val="standardContextual"/>
        </w:rPr>
        <w:t>To account for repeated testing across the primary competency domains (Communication and Physical Examination scores), a Bonferroni correction will be utilized.</w:t>
      </w:r>
    </w:p>
    <w:p w14:paraId="593A0DF5" w14:textId="77777777" w:rsidR="00F27233" w:rsidRPr="00F27233" w:rsidRDefault="00F27233" w:rsidP="00F27233">
      <w:pPr>
        <w:rPr>
          <w:rFonts w:ascii="Arial" w:eastAsia="Aptos" w:hAnsi="Arial" w:cs="Arial"/>
          <w:i/>
          <w:iCs/>
          <w:kern w:val="2"/>
          <w:sz w:val="28"/>
          <w:szCs w:val="28"/>
          <w:u w:val="single"/>
          <w14:ligatures w14:val="standardContextual"/>
        </w:rPr>
      </w:pPr>
      <w:r w:rsidRPr="00F27233">
        <w:rPr>
          <w:rFonts w:ascii="Arial" w:eastAsia="Aptos" w:hAnsi="Arial" w:cs="Arial"/>
          <w:i/>
          <w:iCs/>
          <w:kern w:val="2"/>
          <w:sz w:val="28"/>
          <w:szCs w:val="28"/>
          <w:u w:val="single"/>
          <w14:ligatures w14:val="standardContextual"/>
        </w:rPr>
        <w:t>Secondary Analyses</w:t>
      </w:r>
    </w:p>
    <w:p w14:paraId="233665CB" w14:textId="77777777" w:rsidR="00F27233" w:rsidRPr="00F27233" w:rsidRDefault="00F27233" w:rsidP="00F27233">
      <w:pPr>
        <w:rPr>
          <w:rFonts w:ascii="Arial" w:eastAsia="Aptos" w:hAnsi="Arial" w:cs="Arial"/>
          <w:kern w:val="2"/>
          <w:sz w:val="28"/>
          <w:szCs w:val="28"/>
          <w14:ligatures w14:val="standardContextual"/>
        </w:rPr>
      </w:pPr>
      <w:r w:rsidRPr="00F27233">
        <w:rPr>
          <w:rFonts w:ascii="Arial" w:eastAsia="Aptos" w:hAnsi="Arial" w:cs="Arial"/>
          <w:kern w:val="2"/>
          <w:sz w:val="28"/>
          <w:szCs w:val="28"/>
          <w14:ligatures w14:val="standardContextual"/>
        </w:rPr>
        <w:t>A secondary exploratory analysis will evaluate performance metrics stratified by gender to examine additional demographic patterns.</w:t>
      </w:r>
    </w:p>
    <w:sectPr w:rsidR="00F27233" w:rsidRPr="00F27233" w:rsidSect="00EC0FBC">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0FBC"/>
    <w:rsid w:val="00175913"/>
    <w:rsid w:val="00264050"/>
    <w:rsid w:val="003C55D1"/>
    <w:rsid w:val="0075488D"/>
    <w:rsid w:val="00786F17"/>
    <w:rsid w:val="00876974"/>
    <w:rsid w:val="0097014A"/>
    <w:rsid w:val="00A04EA5"/>
    <w:rsid w:val="00A25EBD"/>
    <w:rsid w:val="00A40A4C"/>
    <w:rsid w:val="00A52F29"/>
    <w:rsid w:val="00AA561D"/>
    <w:rsid w:val="00C87196"/>
    <w:rsid w:val="00E558F5"/>
    <w:rsid w:val="00E67909"/>
    <w:rsid w:val="00EC0FBC"/>
    <w:rsid w:val="00F27233"/>
    <w:rsid w:val="00F611B5"/>
    <w:rsid w:val="00F930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421A93"/>
  <w15:chartTrackingRefBased/>
  <w15:docId w15:val="{9FA08E29-1338-4A7F-AEEC-6955A2E85C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0FBC"/>
    <w:pPr>
      <w:spacing w:after="200" w:line="240" w:lineRule="auto"/>
    </w:pPr>
    <w:rPr>
      <w:rFonts w:ascii="Calibri Light" w:hAnsi="Calibri Light"/>
      <w:kern w:val="0"/>
      <w14:ligatures w14:val="none"/>
    </w:rPr>
  </w:style>
  <w:style w:type="paragraph" w:styleId="Heading1">
    <w:name w:val="heading 1"/>
    <w:basedOn w:val="Normal"/>
    <w:next w:val="Normal"/>
    <w:link w:val="Heading1Char"/>
    <w:uiPriority w:val="9"/>
    <w:qFormat/>
    <w:rsid w:val="00EC0FB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C0FB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C0FB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C0FB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C0FB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C0F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0F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0F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0F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0FB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C0FB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C0FB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C0FB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C0FB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C0F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0F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0F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0FBC"/>
    <w:rPr>
      <w:rFonts w:eastAsiaTheme="majorEastAsia" w:cstheme="majorBidi"/>
      <w:color w:val="272727" w:themeColor="text1" w:themeTint="D8"/>
    </w:rPr>
  </w:style>
  <w:style w:type="paragraph" w:styleId="Title">
    <w:name w:val="Title"/>
    <w:basedOn w:val="Normal"/>
    <w:next w:val="Normal"/>
    <w:link w:val="TitleChar"/>
    <w:uiPriority w:val="10"/>
    <w:qFormat/>
    <w:rsid w:val="00EC0FB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0F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0F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0F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0FBC"/>
    <w:pPr>
      <w:spacing w:before="160"/>
      <w:jc w:val="center"/>
    </w:pPr>
    <w:rPr>
      <w:i/>
      <w:iCs/>
      <w:color w:val="404040" w:themeColor="text1" w:themeTint="BF"/>
    </w:rPr>
  </w:style>
  <w:style w:type="character" w:customStyle="1" w:styleId="QuoteChar">
    <w:name w:val="Quote Char"/>
    <w:basedOn w:val="DefaultParagraphFont"/>
    <w:link w:val="Quote"/>
    <w:uiPriority w:val="29"/>
    <w:rsid w:val="00EC0FBC"/>
    <w:rPr>
      <w:i/>
      <w:iCs/>
      <w:color w:val="404040" w:themeColor="text1" w:themeTint="BF"/>
    </w:rPr>
  </w:style>
  <w:style w:type="paragraph" w:styleId="ListParagraph">
    <w:name w:val="List Paragraph"/>
    <w:basedOn w:val="Normal"/>
    <w:uiPriority w:val="34"/>
    <w:qFormat/>
    <w:rsid w:val="00EC0FBC"/>
    <w:pPr>
      <w:ind w:left="720"/>
      <w:contextualSpacing/>
    </w:pPr>
  </w:style>
  <w:style w:type="character" w:styleId="IntenseEmphasis">
    <w:name w:val="Intense Emphasis"/>
    <w:basedOn w:val="DefaultParagraphFont"/>
    <w:uiPriority w:val="21"/>
    <w:qFormat/>
    <w:rsid w:val="00EC0FBC"/>
    <w:rPr>
      <w:i/>
      <w:iCs/>
      <w:color w:val="0F4761" w:themeColor="accent1" w:themeShade="BF"/>
    </w:rPr>
  </w:style>
  <w:style w:type="paragraph" w:styleId="IntenseQuote">
    <w:name w:val="Intense Quote"/>
    <w:basedOn w:val="Normal"/>
    <w:next w:val="Normal"/>
    <w:link w:val="IntenseQuoteChar"/>
    <w:uiPriority w:val="30"/>
    <w:qFormat/>
    <w:rsid w:val="00EC0F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C0FBC"/>
    <w:rPr>
      <w:i/>
      <w:iCs/>
      <w:color w:val="0F4761" w:themeColor="accent1" w:themeShade="BF"/>
    </w:rPr>
  </w:style>
  <w:style w:type="character" w:styleId="IntenseReference">
    <w:name w:val="Intense Reference"/>
    <w:basedOn w:val="DefaultParagraphFont"/>
    <w:uiPriority w:val="32"/>
    <w:qFormat/>
    <w:rsid w:val="00EC0FBC"/>
    <w:rPr>
      <w:b/>
      <w:bCs/>
      <w:smallCaps/>
      <w:color w:val="0F4761" w:themeColor="accent1" w:themeShade="BF"/>
      <w:spacing w:val="5"/>
    </w:rPr>
  </w:style>
  <w:style w:type="paragraph" w:styleId="BodyText">
    <w:name w:val="Body Text"/>
    <w:basedOn w:val="Normal"/>
    <w:link w:val="BodyTextChar"/>
    <w:qFormat/>
    <w:rsid w:val="00EC0FBC"/>
    <w:pPr>
      <w:spacing w:before="180" w:after="180"/>
    </w:pPr>
  </w:style>
  <w:style w:type="character" w:customStyle="1" w:styleId="BodyTextChar">
    <w:name w:val="Body Text Char"/>
    <w:basedOn w:val="DefaultParagraphFont"/>
    <w:link w:val="BodyText"/>
    <w:rsid w:val="00EC0FBC"/>
    <w:rPr>
      <w:rFonts w:ascii="Calibri Light" w:hAnsi="Calibri Light"/>
      <w:kern w:val="0"/>
      <w14:ligatures w14:val="none"/>
    </w:rPr>
  </w:style>
  <w:style w:type="paragraph" w:customStyle="1" w:styleId="FirstParagraph">
    <w:name w:val="First Paragraph"/>
    <w:basedOn w:val="Normal"/>
    <w:next w:val="BodyText"/>
    <w:qFormat/>
    <w:rsid w:val="00EC0FBC"/>
  </w:style>
  <w:style w:type="character" w:styleId="CommentReference">
    <w:name w:val="annotation reference"/>
    <w:basedOn w:val="DefaultParagraphFont"/>
    <w:uiPriority w:val="99"/>
    <w:semiHidden/>
    <w:unhideWhenUsed/>
    <w:rsid w:val="00A25EBD"/>
    <w:rPr>
      <w:sz w:val="16"/>
      <w:szCs w:val="16"/>
    </w:rPr>
  </w:style>
  <w:style w:type="paragraph" w:styleId="CommentText">
    <w:name w:val="annotation text"/>
    <w:basedOn w:val="Normal"/>
    <w:link w:val="CommentTextChar"/>
    <w:uiPriority w:val="99"/>
    <w:unhideWhenUsed/>
    <w:rsid w:val="00A25EBD"/>
    <w:rPr>
      <w:sz w:val="20"/>
      <w:szCs w:val="20"/>
    </w:rPr>
  </w:style>
  <w:style w:type="character" w:customStyle="1" w:styleId="CommentTextChar">
    <w:name w:val="Comment Text Char"/>
    <w:basedOn w:val="DefaultParagraphFont"/>
    <w:link w:val="CommentText"/>
    <w:uiPriority w:val="99"/>
    <w:rsid w:val="00A25EBD"/>
    <w:rPr>
      <w:rFonts w:ascii="Calibri Light" w:hAnsi="Calibri Light"/>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A25EBD"/>
    <w:rPr>
      <w:b/>
      <w:bCs/>
    </w:rPr>
  </w:style>
  <w:style w:type="character" w:customStyle="1" w:styleId="CommentSubjectChar">
    <w:name w:val="Comment Subject Char"/>
    <w:basedOn w:val="CommentTextChar"/>
    <w:link w:val="CommentSubject"/>
    <w:uiPriority w:val="99"/>
    <w:semiHidden/>
    <w:rsid w:val="00A25EBD"/>
    <w:rPr>
      <w:rFonts w:ascii="Calibri Light" w:hAnsi="Calibri Light"/>
      <w:b/>
      <w:bCs/>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293</TotalTime>
  <Pages>3</Pages>
  <Words>694</Words>
  <Characters>3962</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Castaneda, Mirella</dc:creator>
  <cp:keywords/>
  <dc:description/>
  <cp:lastModifiedBy>Castaneda, Mirella</cp:lastModifiedBy>
  <cp:revision>12</cp:revision>
  <dcterms:created xsi:type="dcterms:W3CDTF">2026-10-25T19:57:00Z</dcterms:created>
  <dcterms:modified xsi:type="dcterms:W3CDTF">2026-10-26T05:58:00Z</dcterms:modified>
</cp:coreProperties>
</file>