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B593" w14:textId="7E4FF33E" w:rsidR="006F6333" w:rsidRDefault="00D9320D">
      <w:pPr>
        <w:pStyle w:val="Title"/>
      </w:pPr>
      <w:r>
        <w:t>EXPLORATORY REPORT</w:t>
      </w:r>
    </w:p>
    <w:p w14:paraId="41D5CC6D" w14:textId="07EBDB7D" w:rsidR="006F6333" w:rsidRDefault="00D9320D">
      <w:pPr>
        <w:pStyle w:val="FirstParagraph"/>
      </w:pPr>
      <w:r>
        <w:t xml:space="preserve">Project title: </w:t>
      </w:r>
      <w:r w:rsidR="007154D2">
        <w:t>Exploration of the Gender and Ethnicity Bias Standardized Patient Raters of OSCE’s</w:t>
      </w:r>
      <w:r>
        <w:br/>
        <w:t xml:space="preserve">Report prepared by: </w:t>
      </w:r>
      <w:r w:rsidR="0052563A">
        <w:t>Mirella Castaneda</w:t>
      </w:r>
      <w:r>
        <w:br/>
      </w:r>
    </w:p>
    <w:p w14:paraId="421058ED" w14:textId="04922FC7" w:rsidR="006F6333" w:rsidRDefault="0052563A">
      <w:pPr>
        <w:pStyle w:val="Heading1"/>
      </w:pPr>
      <w:bookmarkStart w:id="0" w:name="introduction"/>
      <w:r>
        <w:t>BAckground</w:t>
      </w:r>
    </w:p>
    <w:p w14:paraId="08304216" w14:textId="52411401" w:rsidR="006F6333" w:rsidRPr="007154D2" w:rsidRDefault="00D9320D">
      <w:pPr>
        <w:pStyle w:val="FirstParagraph"/>
        <w:rPr>
          <w:i/>
          <w:iCs/>
        </w:rPr>
      </w:pPr>
      <w:r w:rsidRPr="004F0DC1">
        <w:t xml:space="preserve">This study explores the </w:t>
      </w:r>
      <w:r w:rsidR="00F32420" w:rsidRPr="004F0DC1">
        <w:t xml:space="preserve">relationship or differences </w:t>
      </w:r>
      <w:r w:rsidR="007154D2" w:rsidRPr="004F0DC1">
        <w:t xml:space="preserve">in the assessment of clinical skills in </w:t>
      </w:r>
      <w:r w:rsidR="004F0DC1" w:rsidRPr="004F0DC1">
        <w:t>Objective Structured Clinical Examination</w:t>
      </w:r>
      <w:r w:rsidR="004F0DC1">
        <w:t xml:space="preserve"> scores (</w:t>
      </w:r>
      <w:r w:rsidR="007154D2" w:rsidRPr="004F0DC1">
        <w:t>OSCEs</w:t>
      </w:r>
      <w:r w:rsidR="004F0DC1">
        <w:t>)</w:t>
      </w:r>
      <w:r w:rsidR="007154D2" w:rsidRPr="004F0DC1">
        <w:t xml:space="preserve"> of </w:t>
      </w:r>
      <w:r w:rsidR="002D6C44" w:rsidRPr="004F0DC1">
        <w:t>students who are under represented in medicine vs not (</w:t>
      </w:r>
      <w:r w:rsidR="007154D2" w:rsidRPr="004F0DC1">
        <w:t>URiM students vs not URiM students</w:t>
      </w:r>
      <w:r w:rsidR="002D6C44" w:rsidRPr="004F0DC1">
        <w:t>)</w:t>
      </w:r>
      <w:r w:rsidR="007154D2" w:rsidRPr="004F0DC1">
        <w:t>.</w:t>
      </w:r>
      <w:r w:rsidR="007154D2">
        <w:t xml:space="preserve"> </w:t>
      </w:r>
    </w:p>
    <w:p w14:paraId="3E63EC22" w14:textId="7CB2A6E1" w:rsidR="006F6333" w:rsidRDefault="0052563A">
      <w:pPr>
        <w:pStyle w:val="Heading1"/>
      </w:pPr>
      <w:bookmarkStart w:id="1" w:name="method"/>
      <w:bookmarkEnd w:id="0"/>
      <w:r>
        <w:t>Study Design</w:t>
      </w:r>
      <w:r>
        <w:tab/>
      </w:r>
    </w:p>
    <w:p w14:paraId="52EAE455" w14:textId="37EC8227" w:rsidR="00E36F8A" w:rsidRDefault="006C722D">
      <w:pPr>
        <w:pStyle w:val="FirstParagraph"/>
      </w:pPr>
      <w:r w:rsidRPr="006C722D">
        <w:t xml:space="preserve">This retrospective, cross-sectional observational study will analyze student performance data from OSCE scores to evaluate potential assessment biases related to student </w:t>
      </w:r>
      <w:r w:rsidR="00331A75" w:rsidRPr="00331A75">
        <w:t>demographic characteristics, including URM status and gender.</w:t>
      </w:r>
    </w:p>
    <w:p w14:paraId="587C8222" w14:textId="2F1B27C9" w:rsidR="006F6333" w:rsidRDefault="0052563A">
      <w:pPr>
        <w:pStyle w:val="Heading2"/>
      </w:pPr>
      <w:bookmarkStart w:id="2" w:name="data"/>
      <w:r>
        <w:t>Description of the Data</w:t>
      </w:r>
    </w:p>
    <w:p w14:paraId="6BE9854D" w14:textId="16980E1E" w:rsidR="00E87AA5" w:rsidRDefault="00E87AA5" w:rsidP="00E87AA5">
      <w:pPr>
        <w:pStyle w:val="FirstParagraph"/>
      </w:pPr>
      <w:bookmarkStart w:id="3" w:name="statistical-methods"/>
      <w:bookmarkEnd w:id="2"/>
      <w:r w:rsidRPr="00E87AA5">
        <w:t>The dataset comprises 52 total variables, with the primary outcome being the</w:t>
      </w:r>
      <w:r>
        <w:t xml:space="preserve"> continuous </w:t>
      </w:r>
      <w:r w:rsidRPr="00E87AA5">
        <w:t xml:space="preserve">OSCE score. </w:t>
      </w:r>
      <w:r>
        <w:t xml:space="preserve">Variables relevant to the analysis include </w:t>
      </w:r>
      <w:r w:rsidRPr="00E87AA5">
        <w:t xml:space="preserve">USMLE exam scores (Step 1 and Step 2 CK) alongside 16 percentage-based OSCE component scores gathered across multiple assessment tools and </w:t>
      </w:r>
      <w:r w:rsidR="0083535A">
        <w:t>classes</w:t>
      </w:r>
      <w:r w:rsidRPr="00E87AA5">
        <w:t xml:space="preserve"> (such as Bates, Ramos, Payne, Hyde, and Snelling). Additionally, the analysis incorporates key categorical variables for student URM status</w:t>
      </w:r>
      <w:r w:rsidR="0083535A">
        <w:t xml:space="preserve"> (URM vs not URM)</w:t>
      </w:r>
      <w:r w:rsidRPr="00E87AA5">
        <w:t>, gender (M, F, D), and final clerkship grades.</w:t>
      </w:r>
    </w:p>
    <w:p w14:paraId="5F10A037" w14:textId="77777777" w:rsidR="00E87AA5" w:rsidRPr="00E87AA5" w:rsidRDefault="00E87AA5" w:rsidP="00E87AA5">
      <w:pPr>
        <w:pStyle w:val="BodyText"/>
      </w:pPr>
    </w:p>
    <w:p w14:paraId="6708F716" w14:textId="5DFC0000" w:rsidR="00270585" w:rsidRDefault="0052563A" w:rsidP="00270585">
      <w:pPr>
        <w:pStyle w:val="Heading2"/>
      </w:pPr>
      <w:r>
        <w:t>Anticipated Sample Size / Study population</w:t>
      </w:r>
      <w:bookmarkStart w:id="4" w:name="results"/>
      <w:bookmarkEnd w:id="1"/>
      <w:bookmarkEnd w:id="3"/>
    </w:p>
    <w:p w14:paraId="2FEC67A1" w14:textId="182577A7" w:rsidR="00270585" w:rsidRPr="00270585" w:rsidRDefault="001C420F" w:rsidP="00270585">
      <w:pPr>
        <w:pStyle w:val="BodyText"/>
      </w:pPr>
      <w:r w:rsidRPr="001C420F">
        <w:t>The dataset includes a total of 199 observations representing undergraduate medical students.</w:t>
      </w:r>
      <w:r>
        <w:t xml:space="preserve"> </w:t>
      </w:r>
      <w:r w:rsidR="00270585" w:rsidRPr="00270585">
        <w:t xml:space="preserve">For OSCE scores, if one of the component scores is missing, we will keep this student in the dataset. Students missing more than one of the scores should be flagged for the investigator to assess. Student missing rows of scores </w:t>
      </w:r>
      <w:r w:rsidR="002675EC">
        <w:t>potentially will be</w:t>
      </w:r>
      <w:r w:rsidR="00270585" w:rsidRPr="00270585">
        <w:t xml:space="preserve"> removed.</w:t>
      </w:r>
    </w:p>
    <w:p w14:paraId="64C9CF9E" w14:textId="1BE97A63" w:rsidR="006F6333" w:rsidRDefault="0052563A">
      <w:pPr>
        <w:pStyle w:val="Heading1"/>
      </w:pPr>
      <w:r>
        <w:t>Hypothesis</w:t>
      </w:r>
      <w:r w:rsidR="0083627B">
        <w:t xml:space="preserve"> / research questions</w:t>
      </w:r>
    </w:p>
    <w:p w14:paraId="4D7FF309" w14:textId="544B8149" w:rsidR="00B85617" w:rsidRPr="004F0DC1" w:rsidRDefault="00D0682A">
      <w:pPr>
        <w:pStyle w:val="FirstParagraph"/>
      </w:pPr>
      <w:r w:rsidRPr="004F0DC1">
        <w:t>The aim of this study is to compare the average OSCE scores</w:t>
      </w:r>
      <w:r w:rsidR="002D6C44" w:rsidRPr="004F0DC1">
        <w:t xml:space="preserve"> </w:t>
      </w:r>
      <w:r w:rsidRPr="004F0DC1">
        <w:t xml:space="preserve">of the communication and physical </w:t>
      </w:r>
      <w:r w:rsidR="004F0DC1" w:rsidRPr="004F0DC1">
        <w:t xml:space="preserve">components </w:t>
      </w:r>
      <w:r w:rsidRPr="004F0DC1">
        <w:t>(average all categories across time) for students who are URM vs not URM</w:t>
      </w:r>
    </w:p>
    <w:p w14:paraId="783812AB" w14:textId="7AE654F4" w:rsidR="004F0DC1" w:rsidRPr="004F0DC1" w:rsidRDefault="004F0DC1" w:rsidP="00D0682A">
      <w:pPr>
        <w:pStyle w:val="BodyText"/>
      </w:pPr>
      <w:r w:rsidRPr="004F0DC1">
        <w:t>Research Question: Do average communication and physical examination OSCE scores differ significantly between URM and non-URM students?</w:t>
      </w:r>
    </w:p>
    <w:p w14:paraId="1F40133D" w14:textId="2D9C1C82" w:rsidR="004F0DC1" w:rsidRPr="004F0DC1" w:rsidRDefault="00D0682A" w:rsidP="00D0682A">
      <w:pPr>
        <w:pStyle w:val="BodyText"/>
      </w:pPr>
      <w:r w:rsidRPr="004F0DC1">
        <w:lastRenderedPageBreak/>
        <w:t>Clinical hyp</w:t>
      </w:r>
      <w:r w:rsidR="004F0DC1" w:rsidRPr="004F0DC1">
        <w:t>othesis</w:t>
      </w:r>
      <w:r w:rsidRPr="004F0DC1">
        <w:t xml:space="preserve">: The average OSCE score for URM students is not equal compared to non URM students. </w:t>
      </w:r>
    </w:p>
    <w:p w14:paraId="5E5909CC" w14:textId="1CE3AAAF" w:rsidR="00D0682A" w:rsidRPr="004F0DC1" w:rsidRDefault="00D0682A" w:rsidP="00D0682A">
      <w:pPr>
        <w:pStyle w:val="BodyText"/>
      </w:pPr>
      <w:r w:rsidRPr="004F0DC1">
        <w:t xml:space="preserve">Statistical </w:t>
      </w:r>
      <w:r w:rsidR="004F0DC1" w:rsidRPr="004F0DC1">
        <w:t xml:space="preserve">Null </w:t>
      </w:r>
      <w:r w:rsidRPr="004F0DC1">
        <w:t>hyp</w:t>
      </w:r>
      <w:r w:rsidR="004F0DC1" w:rsidRPr="004F0DC1">
        <w:t>othesis</w:t>
      </w:r>
      <w:r w:rsidRPr="004F0DC1">
        <w:t xml:space="preserve">: </w:t>
      </w:r>
      <w:r w:rsidR="004F0DC1" w:rsidRPr="004F0DC1">
        <w:t xml:space="preserve">The </w:t>
      </w:r>
      <w:r w:rsidRPr="004F0DC1">
        <w:t>average</w:t>
      </w:r>
      <w:r w:rsidR="004F0DC1" w:rsidRPr="004F0DC1">
        <w:t xml:space="preserve"> OSCE scores</w:t>
      </w:r>
      <w:r w:rsidRPr="004F0DC1">
        <w:t xml:space="preserve"> are equal between URM and non URM students</w:t>
      </w:r>
    </w:p>
    <w:p w14:paraId="41AC03E4" w14:textId="0D9950E4" w:rsidR="00D0682A" w:rsidRPr="00D0682A" w:rsidRDefault="00D0682A" w:rsidP="00D0682A">
      <w:pPr>
        <w:pStyle w:val="BodyText"/>
      </w:pPr>
      <w:r w:rsidRPr="004F0DC1">
        <w:t>Alternative hyp</w:t>
      </w:r>
      <w:r w:rsidR="004F0DC1" w:rsidRPr="004F0DC1">
        <w:t>othesis</w:t>
      </w:r>
      <w:r w:rsidRPr="004F0DC1">
        <w:t xml:space="preserve">: </w:t>
      </w:r>
      <w:r w:rsidR="004F0DC1" w:rsidRPr="004F0DC1">
        <w:t xml:space="preserve">The </w:t>
      </w:r>
      <w:r w:rsidRPr="004F0DC1">
        <w:t>average scores are not equal (are different) between students who are URM and not URM</w:t>
      </w:r>
    </w:p>
    <w:p w14:paraId="37CB9580" w14:textId="633549E0" w:rsidR="006F6333" w:rsidRPr="0083627B" w:rsidRDefault="0083627B">
      <w:pPr>
        <w:pStyle w:val="Heading1"/>
      </w:pPr>
      <w:bookmarkStart w:id="5" w:name="discussions"/>
      <w:bookmarkEnd w:id="4"/>
      <w:r w:rsidRPr="0083627B">
        <w:t xml:space="preserve">anlysis plan </w:t>
      </w:r>
    </w:p>
    <w:p w14:paraId="00522730" w14:textId="092EFCB7" w:rsidR="002D6C44" w:rsidRPr="002D6C44" w:rsidRDefault="002D6C44" w:rsidP="002D6C44">
      <w:pPr>
        <w:pStyle w:val="FirstParagraph"/>
      </w:pPr>
      <w:r w:rsidRPr="002D6C44">
        <w:t xml:space="preserve">OSCE scores will be aggregated into composite communication and physical examination component scores. These scores will then be stratified by URM status and gender to evaluate potential performance disparities across these groups. Two-sample </w:t>
      </w:r>
      <m:oMath>
        <m:r>
          <w:rPr>
            <w:rFonts w:ascii="Cambria Math" w:hAnsi="Cambria Math"/>
          </w:rPr>
          <m:t>t</m:t>
        </m:r>
      </m:oMath>
      <w:r w:rsidRPr="002D6C44">
        <w:t>-tests and non-parametric Mann-Whitney tests will be performed to assess statistical differences between the groups. Finally, box and whisker plots will be generated to visually display these score distributions and comparisons.</w:t>
      </w:r>
    </w:p>
    <w:p w14:paraId="0BA2249C" w14:textId="6AB60B44" w:rsidR="002D6C44" w:rsidRPr="002D6C44" w:rsidRDefault="002D6C44" w:rsidP="002D6C44">
      <w:pPr>
        <w:pStyle w:val="FirstParagraph"/>
        <w:rPr>
          <w:highlight w:val="yellow"/>
        </w:rPr>
      </w:pPr>
    </w:p>
    <w:p w14:paraId="5C169DC8" w14:textId="66631FAE" w:rsidR="00B85617" w:rsidRDefault="00B85617" w:rsidP="00855325">
      <w:pPr>
        <w:pStyle w:val="FirstParagraph"/>
      </w:pPr>
    </w:p>
    <w:bookmarkEnd w:id="5"/>
    <w:p w14:paraId="6B13BD03" w14:textId="01281CF1" w:rsidR="006F6333" w:rsidRDefault="006F6333">
      <w:pPr>
        <w:pStyle w:val="FirstParagraph"/>
      </w:pPr>
    </w:p>
    <w:sectPr w:rsidR="006F63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EC7C" w14:textId="77777777" w:rsidR="00567715" w:rsidRDefault="00567715">
      <w:pPr>
        <w:spacing w:after="0"/>
      </w:pPr>
      <w:r>
        <w:separator/>
      </w:r>
    </w:p>
  </w:endnote>
  <w:endnote w:type="continuationSeparator" w:id="0">
    <w:p w14:paraId="254C09A7" w14:textId="77777777" w:rsidR="00567715" w:rsidRDefault="005677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3912" w14:textId="77777777" w:rsidR="00567715" w:rsidRDefault="00567715">
      <w:r>
        <w:separator/>
      </w:r>
    </w:p>
  </w:footnote>
  <w:footnote w:type="continuationSeparator" w:id="0">
    <w:p w14:paraId="10408B0E" w14:textId="77777777" w:rsidR="00567715" w:rsidRDefault="00567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40FA0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DDCF5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5CA4B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D5EE4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88E7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BDA53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67224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0E40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C50D6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3E24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3A8E2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4B2EA6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09932764">
    <w:abstractNumId w:val="10"/>
  </w:num>
  <w:num w:numId="2" w16cid:durableId="876815545">
    <w:abstractNumId w:val="11"/>
  </w:num>
  <w:num w:numId="3" w16cid:durableId="702940736">
    <w:abstractNumId w:val="11"/>
  </w:num>
  <w:num w:numId="4" w16cid:durableId="1940680543">
    <w:abstractNumId w:val="11"/>
  </w:num>
  <w:num w:numId="5" w16cid:durableId="1969823746">
    <w:abstractNumId w:val="11"/>
  </w:num>
  <w:num w:numId="6" w16cid:durableId="1007709108">
    <w:abstractNumId w:val="0"/>
  </w:num>
  <w:num w:numId="7" w16cid:durableId="548566424">
    <w:abstractNumId w:val="1"/>
  </w:num>
  <w:num w:numId="8" w16cid:durableId="315695266">
    <w:abstractNumId w:val="2"/>
  </w:num>
  <w:num w:numId="9" w16cid:durableId="1085497514">
    <w:abstractNumId w:val="3"/>
  </w:num>
  <w:num w:numId="10" w16cid:durableId="1422069616">
    <w:abstractNumId w:val="8"/>
  </w:num>
  <w:num w:numId="11" w16cid:durableId="349140856">
    <w:abstractNumId w:val="4"/>
  </w:num>
  <w:num w:numId="12" w16cid:durableId="351104211">
    <w:abstractNumId w:val="5"/>
  </w:num>
  <w:num w:numId="13" w16cid:durableId="1159225308">
    <w:abstractNumId w:val="6"/>
  </w:num>
  <w:num w:numId="14" w16cid:durableId="1903179464">
    <w:abstractNumId w:val="7"/>
  </w:num>
  <w:num w:numId="15" w16cid:durableId="296683579">
    <w:abstractNumId w:val="9"/>
  </w:num>
  <w:num w:numId="16" w16cid:durableId="11045696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33"/>
    <w:rsid w:val="00084E40"/>
    <w:rsid w:val="001619A3"/>
    <w:rsid w:val="001832FD"/>
    <w:rsid w:val="001B1F1C"/>
    <w:rsid w:val="001C420F"/>
    <w:rsid w:val="00215BF1"/>
    <w:rsid w:val="002675EC"/>
    <w:rsid w:val="00270585"/>
    <w:rsid w:val="002D6C44"/>
    <w:rsid w:val="00306A11"/>
    <w:rsid w:val="00331A75"/>
    <w:rsid w:val="003A11C5"/>
    <w:rsid w:val="003B40D9"/>
    <w:rsid w:val="00407B09"/>
    <w:rsid w:val="004F0DC1"/>
    <w:rsid w:val="0052563A"/>
    <w:rsid w:val="00567715"/>
    <w:rsid w:val="00624CDD"/>
    <w:rsid w:val="006C722D"/>
    <w:rsid w:val="006D265B"/>
    <w:rsid w:val="006F6333"/>
    <w:rsid w:val="007154D2"/>
    <w:rsid w:val="0083535A"/>
    <w:rsid w:val="0083627B"/>
    <w:rsid w:val="00855325"/>
    <w:rsid w:val="0085639E"/>
    <w:rsid w:val="00891B00"/>
    <w:rsid w:val="008C6191"/>
    <w:rsid w:val="00B85617"/>
    <w:rsid w:val="00D0682A"/>
    <w:rsid w:val="00D9320D"/>
    <w:rsid w:val="00DC7806"/>
    <w:rsid w:val="00DE20E7"/>
    <w:rsid w:val="00E26201"/>
    <w:rsid w:val="00E36F8A"/>
    <w:rsid w:val="00E660AF"/>
    <w:rsid w:val="00E86454"/>
    <w:rsid w:val="00E87AA5"/>
    <w:rsid w:val="00E91700"/>
    <w:rsid w:val="00E97B29"/>
    <w:rsid w:val="00F32420"/>
    <w:rsid w:val="00F42D17"/>
    <w:rsid w:val="00FF12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A7A73"/>
  <w15:docId w15:val="{C46A6ED4-0F42-654A-B47A-EE75EC99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1257"/>
    <w:rPr>
      <w:rFonts w:ascii="Calibri Light" w:hAnsi="Calibri Light"/>
    </w:rPr>
  </w:style>
  <w:style w:type="paragraph" w:styleId="Heading1">
    <w:name w:val="heading 1"/>
    <w:basedOn w:val="Normal"/>
    <w:next w:val="BodyText"/>
    <w:uiPriority w:val="9"/>
    <w:qFormat/>
    <w:rsid w:val="00300553"/>
    <w:pPr>
      <w:keepNext/>
      <w:keepLines/>
      <w:pBdr>
        <w:bottom w:val="single" w:sz="8" w:space="1" w:color="auto"/>
      </w:pBdr>
      <w:spacing w:before="480" w:after="0"/>
      <w:outlineLvl w:val="0"/>
    </w:pPr>
    <w:rPr>
      <w:rFonts w:eastAsiaTheme="majorEastAsia" w:cs="Times New Roman (Headings CS)"/>
      <w:bCs/>
      <w:caps/>
      <w:color w:val="000000" w:themeColor="text1"/>
      <w:sz w:val="36"/>
      <w:szCs w:val="32"/>
    </w:rPr>
  </w:style>
  <w:style w:type="paragraph" w:styleId="Heading2">
    <w:name w:val="heading 2"/>
    <w:basedOn w:val="Normal"/>
    <w:next w:val="BodyText"/>
    <w:uiPriority w:val="9"/>
    <w:unhideWhenUsed/>
    <w:qFormat/>
    <w:rsid w:val="00994FFA"/>
    <w:pPr>
      <w:keepNext/>
      <w:keepLines/>
      <w:spacing w:before="200" w:after="0"/>
      <w:outlineLvl w:val="1"/>
    </w:pPr>
    <w:rPr>
      <w:rFonts w:eastAsiaTheme="majorEastAsia" w:cstheme="majorBidi"/>
      <w:bCs/>
      <w:color w:val="000000" w:themeColor="text1"/>
      <w:sz w:val="32"/>
      <w:szCs w:val="28"/>
    </w:rPr>
  </w:style>
  <w:style w:type="paragraph" w:styleId="Heading3">
    <w:name w:val="heading 3"/>
    <w:basedOn w:val="Normal"/>
    <w:next w:val="BodyText"/>
    <w:uiPriority w:val="9"/>
    <w:unhideWhenUsed/>
    <w:qFormat/>
    <w:rsid w:val="00300553"/>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rsid w:val="00973B7D"/>
    <w:pPr>
      <w:keepNext/>
      <w:keepLines/>
      <w:spacing w:before="200" w:after="0"/>
      <w:outlineLvl w:val="3"/>
    </w:pPr>
    <w:rPr>
      <w:rFonts w:asciiTheme="majorHAnsi" w:eastAsiaTheme="majorEastAsia" w:hAnsiTheme="majorHAnsi" w:cstheme="majorBidi"/>
      <w:bCs/>
      <w:i/>
      <w:color w:val="000000" w:themeColor="text1"/>
    </w:rPr>
  </w:style>
  <w:style w:type="paragraph" w:styleId="Heading5">
    <w:name w:val="heading 5"/>
    <w:basedOn w:val="Normal"/>
    <w:next w:val="BodyText"/>
    <w:uiPriority w:val="9"/>
    <w:unhideWhenUsed/>
    <w:qFormat/>
    <w:rsid w:val="00973B7D"/>
    <w:pPr>
      <w:keepNext/>
      <w:keepLines/>
      <w:spacing w:before="200" w:after="0"/>
      <w:outlineLvl w:val="4"/>
    </w:pPr>
    <w:rPr>
      <w:rFonts w:asciiTheme="majorHAnsi" w:eastAsiaTheme="majorEastAsia" w:hAnsiTheme="majorHAnsi" w:cstheme="majorBid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Normal"/>
    <w:next w:val="BodyText"/>
    <w:qFormat/>
  </w:style>
  <w:style w:type="paragraph" w:customStyle="1" w:styleId="Compact">
    <w:name w:val="Compact"/>
    <w:basedOn w:val="BodyText"/>
    <w:qFormat/>
    <w:rsid w:val="00111257"/>
    <w:pPr>
      <w:spacing w:before="36" w:after="36"/>
    </w:pPr>
  </w:style>
  <w:style w:type="paragraph" w:styleId="Title">
    <w:name w:val="Title"/>
    <w:basedOn w:val="Normal"/>
    <w:next w:val="BodyText"/>
    <w:qFormat/>
    <w:rsid w:val="00300553"/>
    <w:pPr>
      <w:keepNext/>
      <w:keepLines/>
      <w:pBdr>
        <w:bottom w:val="single" w:sz="8" w:space="1" w:color="auto"/>
      </w:pBdr>
      <w:spacing w:before="480" w:after="240"/>
    </w:pPr>
    <w:rPr>
      <w:rFonts w:ascii="Cambria" w:eastAsiaTheme="majorEastAsia" w:hAnsi="Cambria" w:cs="Times New Roman (Headings CS)"/>
      <w:bCs/>
      <w:caps/>
      <w:color w:val="000000" w:themeColor="text1"/>
      <w:sz w:val="36"/>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4307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973B7D"/>
    <w:pPr>
      <w:tabs>
        <w:tab w:val="center" w:pos="4680"/>
        <w:tab w:val="right" w:pos="9360"/>
      </w:tabs>
      <w:spacing w:after="0"/>
    </w:pPr>
  </w:style>
  <w:style w:type="character" w:customStyle="1" w:styleId="BodyTextChar">
    <w:name w:val="Body Text Char"/>
    <w:basedOn w:val="DefaultParagraphFont"/>
    <w:link w:val="BodyText"/>
    <w:rsid w:val="00300553"/>
  </w:style>
  <w:style w:type="character" w:customStyle="1" w:styleId="HeaderChar">
    <w:name w:val="Header Char"/>
    <w:basedOn w:val="DefaultParagraphFont"/>
    <w:link w:val="Header"/>
    <w:rsid w:val="00973B7D"/>
  </w:style>
  <w:style w:type="paragraph" w:styleId="Footer">
    <w:name w:val="footer"/>
    <w:basedOn w:val="Normal"/>
    <w:link w:val="FooterChar"/>
    <w:unhideWhenUsed/>
    <w:rsid w:val="00973B7D"/>
    <w:pPr>
      <w:tabs>
        <w:tab w:val="center" w:pos="4680"/>
        <w:tab w:val="right" w:pos="9360"/>
      </w:tabs>
      <w:spacing w:after="0"/>
    </w:pPr>
  </w:style>
  <w:style w:type="character" w:customStyle="1" w:styleId="FooterChar">
    <w:name w:val="Footer Char"/>
    <w:basedOn w:val="DefaultParagraphFont"/>
    <w:link w:val="Footer"/>
    <w:rsid w:val="00973B7D"/>
  </w:style>
  <w:style w:type="table" w:styleId="TableGridLight">
    <w:name w:val="Grid Table Light"/>
    <w:basedOn w:val="TableNormal"/>
    <w:rsid w:val="004307F5"/>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StylePr>
  </w:style>
  <w:style w:type="character" w:styleId="CommentReference">
    <w:name w:val="annotation reference"/>
    <w:basedOn w:val="DefaultParagraphFont"/>
    <w:semiHidden/>
    <w:unhideWhenUsed/>
    <w:rsid w:val="00855325"/>
    <w:rPr>
      <w:sz w:val="16"/>
      <w:szCs w:val="16"/>
    </w:rPr>
  </w:style>
  <w:style w:type="paragraph" w:styleId="CommentText">
    <w:name w:val="annotation text"/>
    <w:basedOn w:val="Normal"/>
    <w:link w:val="CommentTextChar"/>
    <w:unhideWhenUsed/>
    <w:rsid w:val="00855325"/>
    <w:rPr>
      <w:sz w:val="20"/>
      <w:szCs w:val="20"/>
    </w:rPr>
  </w:style>
  <w:style w:type="character" w:customStyle="1" w:styleId="CommentTextChar">
    <w:name w:val="Comment Text Char"/>
    <w:basedOn w:val="DefaultParagraphFont"/>
    <w:link w:val="CommentText"/>
    <w:rsid w:val="00855325"/>
    <w:rPr>
      <w:rFonts w:ascii="Calibri Light" w:hAnsi="Calibri Light"/>
      <w:sz w:val="20"/>
      <w:szCs w:val="20"/>
    </w:rPr>
  </w:style>
  <w:style w:type="paragraph" w:styleId="CommentSubject">
    <w:name w:val="annotation subject"/>
    <w:basedOn w:val="CommentText"/>
    <w:next w:val="CommentText"/>
    <w:link w:val="CommentSubjectChar"/>
    <w:semiHidden/>
    <w:unhideWhenUsed/>
    <w:rsid w:val="00855325"/>
    <w:rPr>
      <w:b/>
      <w:bCs/>
    </w:rPr>
  </w:style>
  <w:style w:type="character" w:customStyle="1" w:styleId="CommentSubjectChar">
    <w:name w:val="Comment Subject Char"/>
    <w:basedOn w:val="CommentTextChar"/>
    <w:link w:val="CommentSubject"/>
    <w:semiHidden/>
    <w:rsid w:val="00855325"/>
    <w:rPr>
      <w:rFonts w:ascii="Calibri Light" w:hAnsi="Calibri Light"/>
      <w:b/>
      <w:bCs/>
      <w:sz w:val="20"/>
      <w:szCs w:val="20"/>
    </w:rPr>
  </w:style>
  <w:style w:type="paragraph" w:styleId="NormalWeb">
    <w:name w:val="Normal (Web)"/>
    <w:basedOn w:val="Normal"/>
    <w:semiHidden/>
    <w:unhideWhenUsed/>
    <w:rsid w:val="002D6C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3146</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CIDA: EXPLORATORY REPORT</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CIDA: EXPLORATORY REPORT</dc:title>
  <dc:creator>Bosma, Grace</dc:creator>
  <cp:keywords/>
  <cp:lastModifiedBy>Castaneda, Mirella</cp:lastModifiedBy>
  <cp:revision>41</cp:revision>
  <dcterms:created xsi:type="dcterms:W3CDTF">2026-10-16T21:00:00Z</dcterms:created>
  <dcterms:modified xsi:type="dcterms:W3CDTF">2026-10-19T15:39:00Z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