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1"/>
        <w:gridCol w:w="2368"/>
        <w:gridCol w:w="2368"/>
        <w:gridCol w:w="2368"/>
        <w:gridCol w:w="1633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Non-URM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132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URM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USMLE Step 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226.0 (20.2)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229.2 (20.7)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219.1 (17.5)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227.0 [211.0, 242.0]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231.0 [213.5, 245.0]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221.0 [208.0, 228.0]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[NA, NA]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USMLE Step 2 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242.9 (14.0)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245.5 (13.9)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237.3 (12.8)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242.0 [233.0, 254.0]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246.0 [236.0, 256.0]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237.0 [229.0, 247.0]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[NA, NA]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2026-10-18T21:58:43Z</dcterms:modified>
  <cp:category/>
</cp:coreProperties>
</file>