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Feature Proposal Document: Delta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Feature 1: </w:t>
      </w:r>
      <w:r w:rsidDel="00000000" w:rsidR="00000000" w:rsidRPr="00000000">
        <w:rPr>
          <w:rFonts w:ascii="Times New Roman" w:cs="Times New Roman" w:eastAsia="Times New Roman" w:hAnsi="Times New Roman"/>
          <w:color w:val="ff0000"/>
          <w:sz w:val="30"/>
          <w:szCs w:val="30"/>
          <w:rtl w:val="0"/>
        </w:rPr>
        <w:t xml:space="preserve">Forgot Password/Username feature</w:t>
      </w:r>
    </w:p>
    <w:p w:rsidR="00000000" w:rsidDel="00000000" w:rsidP="00000000" w:rsidRDefault="00000000" w:rsidRPr="00000000" w14:paraId="00000003">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Description: </w:t>
      </w:r>
    </w:p>
    <w:p w:rsidR="00000000" w:rsidDel="00000000" w:rsidP="00000000" w:rsidRDefault="00000000" w:rsidRPr="00000000" w14:paraId="00000004">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This feature allows users to recover forgotten passwords or usernames. They can initiate a password or username recovery process from the login page. Users will enter their registered email, receive a unique verification code or link, view their username, or reset their password.</w:t>
      </w:r>
    </w:p>
    <w:p w:rsidR="00000000" w:rsidDel="00000000" w:rsidP="00000000" w:rsidRDefault="00000000" w:rsidRPr="00000000" w14:paraId="00000005">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Impacts on the System:</w:t>
      </w:r>
    </w:p>
    <w:p w:rsidR="00000000" w:rsidDel="00000000" w:rsidP="00000000" w:rsidRDefault="00000000" w:rsidRPr="00000000" w14:paraId="00000006">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Authentication: </w:t>
      </w:r>
      <w:r w:rsidDel="00000000" w:rsidR="00000000" w:rsidRPr="00000000">
        <w:rPr>
          <w:rFonts w:ascii="Times New Roman" w:cs="Times New Roman" w:eastAsia="Times New Roman" w:hAnsi="Times New Roman"/>
          <w:color w:val="0e101a"/>
          <w:sz w:val="24"/>
          <w:szCs w:val="24"/>
          <w:rtl w:val="0"/>
        </w:rPr>
        <w:t xml:space="preserve">The login and authentication system will require updates to integrate this new functionality.</w:t>
      </w:r>
    </w:p>
    <w:p w:rsidR="00000000" w:rsidDel="00000000" w:rsidP="00000000" w:rsidRDefault="00000000" w:rsidRPr="00000000" w14:paraId="00000007">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Profile Database: </w:t>
      </w:r>
      <w:r w:rsidDel="00000000" w:rsidR="00000000" w:rsidRPr="00000000">
        <w:rPr>
          <w:rFonts w:ascii="Times New Roman" w:cs="Times New Roman" w:eastAsia="Times New Roman" w:hAnsi="Times New Roman"/>
          <w:color w:val="0e101a"/>
          <w:sz w:val="24"/>
          <w:szCs w:val="24"/>
          <w:rtl w:val="0"/>
        </w:rPr>
        <w:t xml:space="preserve">Potential adjustments to store temporary reset tokens and log reset requests.</w:t>
      </w:r>
    </w:p>
    <w:p w:rsidR="00000000" w:rsidDel="00000000" w:rsidP="00000000" w:rsidRDefault="00000000" w:rsidRPr="00000000" w14:paraId="00000008">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Notification System: </w:t>
      </w:r>
      <w:r w:rsidDel="00000000" w:rsidR="00000000" w:rsidRPr="00000000">
        <w:rPr>
          <w:rFonts w:ascii="Times New Roman" w:cs="Times New Roman" w:eastAsia="Times New Roman" w:hAnsi="Times New Roman"/>
          <w:color w:val="0e101a"/>
          <w:sz w:val="24"/>
          <w:szCs w:val="24"/>
          <w:rtl w:val="0"/>
        </w:rPr>
        <w:t xml:space="preserve">Integration with email to send recovery links, codes, or username information.</w:t>
      </w:r>
    </w:p>
    <w:p w:rsidR="00000000" w:rsidDel="00000000" w:rsidP="00000000" w:rsidRDefault="00000000" w:rsidRPr="00000000" w14:paraId="00000009">
      <w:pPr>
        <w:numPr>
          <w:ilvl w:val="0"/>
          <w:numId w:val="1"/>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Implementation and Design Suggestions:</w:t>
      </w:r>
    </w:p>
    <w:p w:rsidR="00000000" w:rsidDel="00000000" w:rsidP="00000000" w:rsidRDefault="00000000" w:rsidRPr="00000000" w14:paraId="0000000A">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Include a "Forgot Password/Username" button on the login page.</w:t>
      </w:r>
    </w:p>
    <w:p w:rsidR="00000000" w:rsidDel="00000000" w:rsidP="00000000" w:rsidRDefault="00000000" w:rsidRPr="00000000" w14:paraId="0000000B">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On the recovery page, users can enter their email.</w:t>
      </w:r>
    </w:p>
    <w:p w:rsidR="00000000" w:rsidDel="00000000" w:rsidP="00000000" w:rsidRDefault="00000000" w:rsidRPr="00000000" w14:paraId="0000000C">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Generate a unique temporary reset token and store it in the database.</w:t>
      </w:r>
    </w:p>
    <w:p w:rsidR="00000000" w:rsidDel="00000000" w:rsidP="00000000" w:rsidRDefault="00000000" w:rsidRPr="00000000" w14:paraId="0000000D">
      <w:pPr>
        <w:numPr>
          <w:ilvl w:val="1"/>
          <w:numId w:val="1"/>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Send the token to the user's email via a link to a "Reset Password" or "Show Username" page.</w:t>
      </w:r>
    </w:p>
    <w:p w:rsidR="00000000" w:rsidDel="00000000" w:rsidP="00000000" w:rsidRDefault="00000000" w:rsidRPr="00000000" w14:paraId="0000000E">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b w:val="1"/>
          <w:color w:val="ff0000"/>
          <w:sz w:val="30"/>
          <w:szCs w:val="30"/>
          <w:rtl w:val="0"/>
        </w:rPr>
        <w:t xml:space="preserve">Feature 2: </w:t>
      </w:r>
      <w:r w:rsidDel="00000000" w:rsidR="00000000" w:rsidRPr="00000000">
        <w:rPr>
          <w:rFonts w:ascii="Times New Roman" w:cs="Times New Roman" w:eastAsia="Times New Roman" w:hAnsi="Times New Roman"/>
          <w:color w:val="ff0000"/>
          <w:sz w:val="30"/>
          <w:szCs w:val="30"/>
          <w:rtl w:val="0"/>
        </w:rPr>
        <w:t xml:space="preserve">Display possible moves to player feature</w:t>
      </w:r>
    </w:p>
    <w:p w:rsidR="00000000" w:rsidDel="00000000" w:rsidP="00000000" w:rsidRDefault="00000000" w:rsidRPr="00000000" w14:paraId="00000012">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Description:</w:t>
      </w:r>
    </w:p>
    <w:p w:rsidR="00000000" w:rsidDel="00000000" w:rsidP="00000000" w:rsidRDefault="00000000" w:rsidRPr="00000000" w14:paraId="00000013">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This feature highlights cells on the board to indicate possible moves to the user. Based on the board game, user actions can highlight cells where pieces can be placed or moved. Displaying possible moves enhances player experience by reducing decision-making time and improving game clarity.</w:t>
      </w:r>
    </w:p>
    <w:p w:rsidR="00000000" w:rsidDel="00000000" w:rsidP="00000000" w:rsidRDefault="00000000" w:rsidRPr="00000000" w14:paraId="00000014">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Impacts on the System:</w:t>
      </w:r>
    </w:p>
    <w:p w:rsidR="00000000" w:rsidDel="00000000" w:rsidP="00000000" w:rsidRDefault="00000000" w:rsidRPr="00000000" w14:paraId="00000015">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Game Logic: </w:t>
      </w:r>
      <w:r w:rsidDel="00000000" w:rsidR="00000000" w:rsidRPr="00000000">
        <w:rPr>
          <w:rFonts w:ascii="Times New Roman" w:cs="Times New Roman" w:eastAsia="Times New Roman" w:hAnsi="Times New Roman"/>
          <w:color w:val="0e101a"/>
          <w:sz w:val="24"/>
          <w:szCs w:val="24"/>
          <w:rtl w:val="0"/>
        </w:rPr>
        <w:t xml:space="preserve">Adjustments to the client application to involve processing game logic to find possible moves</w:t>
      </w:r>
    </w:p>
    <w:p w:rsidR="00000000" w:rsidDel="00000000" w:rsidP="00000000" w:rsidRDefault="00000000" w:rsidRPr="00000000" w14:paraId="00000016">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User Interface:</w:t>
      </w:r>
      <w:r w:rsidDel="00000000" w:rsidR="00000000" w:rsidRPr="00000000">
        <w:rPr>
          <w:rFonts w:ascii="Times New Roman" w:cs="Times New Roman" w:eastAsia="Times New Roman" w:hAnsi="Times New Roman"/>
          <w:color w:val="0e101a"/>
          <w:sz w:val="24"/>
          <w:szCs w:val="24"/>
          <w:rtl w:val="0"/>
        </w:rPr>
        <w:t xml:space="preserve"> Changes to render visual indicators like highlights or arrows for available moves.</w:t>
      </w:r>
    </w:p>
    <w:p w:rsidR="00000000" w:rsidDel="00000000" w:rsidP="00000000" w:rsidRDefault="00000000" w:rsidRPr="00000000" w14:paraId="00000017">
      <w:pPr>
        <w:numPr>
          <w:ilvl w:val="0"/>
          <w:numId w:val="2"/>
        </w:numPr>
        <w:spacing w:line="480" w:lineRule="auto"/>
        <w:ind w:left="720" w:hanging="360"/>
        <w:rPr>
          <w:color w:val="0e101a"/>
        </w:rPr>
      </w:pPr>
      <w:r w:rsidDel="00000000" w:rsidR="00000000" w:rsidRPr="00000000">
        <w:rPr>
          <w:rFonts w:ascii="Times New Roman" w:cs="Times New Roman" w:eastAsia="Times New Roman" w:hAnsi="Times New Roman"/>
          <w:b w:val="1"/>
          <w:color w:val="0e101a"/>
          <w:sz w:val="24"/>
          <w:szCs w:val="24"/>
          <w:rtl w:val="0"/>
        </w:rPr>
        <w:t xml:space="preserve">Implementation and Design Suggestions:</w:t>
      </w:r>
    </w:p>
    <w:p w:rsidR="00000000" w:rsidDel="00000000" w:rsidP="00000000" w:rsidRDefault="00000000" w:rsidRPr="00000000" w14:paraId="00000018">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Extend the client application to handle game logic processing to compute all possible moves based on the game and user state.</w:t>
      </w:r>
    </w:p>
    <w:p w:rsidR="00000000" w:rsidDel="00000000" w:rsidP="00000000" w:rsidRDefault="00000000" w:rsidRPr="00000000" w14:paraId="00000019">
      <w:pPr>
        <w:numPr>
          <w:ilvl w:val="2"/>
          <w:numId w:val="2"/>
        </w:numPr>
        <w:spacing w:line="480" w:lineRule="auto"/>
        <w:ind w:left="2160" w:hanging="360"/>
        <w:rPr>
          <w:color w:val="0e101a"/>
        </w:rPr>
      </w:pPr>
      <w:r w:rsidDel="00000000" w:rsidR="00000000" w:rsidRPr="00000000">
        <w:rPr>
          <w:rFonts w:ascii="Times New Roman" w:cs="Times New Roman" w:eastAsia="Times New Roman" w:hAnsi="Times New Roman"/>
          <w:color w:val="0e101a"/>
          <w:sz w:val="24"/>
          <w:szCs w:val="24"/>
          <w:rtl w:val="0"/>
        </w:rPr>
        <w:t xml:space="preserve">e.g. When the user clicks a checker piece calculate where that piece can move to</w:t>
      </w:r>
    </w:p>
    <w:p w:rsidR="00000000" w:rsidDel="00000000" w:rsidP="00000000" w:rsidRDefault="00000000" w:rsidRPr="00000000" w14:paraId="0000001A">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Highlight cells on the board or display arrows based on the possible moves that are available.</w:t>
      </w:r>
    </w:p>
    <w:p w:rsidR="00000000" w:rsidDel="00000000" w:rsidP="00000000" w:rsidRDefault="00000000" w:rsidRPr="00000000" w14:paraId="0000001B">
      <w:pPr>
        <w:numPr>
          <w:ilvl w:val="1"/>
          <w:numId w:val="2"/>
        </w:numPr>
        <w:spacing w:line="480" w:lineRule="auto"/>
        <w:ind w:left="1440" w:hanging="360"/>
        <w:rPr>
          <w:color w:val="0e101a"/>
        </w:rPr>
      </w:pPr>
      <w:r w:rsidDel="00000000" w:rsidR="00000000" w:rsidRPr="00000000">
        <w:rPr>
          <w:rFonts w:ascii="Times New Roman" w:cs="Times New Roman" w:eastAsia="Times New Roman" w:hAnsi="Times New Roman"/>
          <w:color w:val="0e101a"/>
          <w:sz w:val="24"/>
          <w:szCs w:val="24"/>
          <w:rtl w:val="0"/>
        </w:rPr>
        <w:t xml:space="preserve">Make these hints toggleable on or off.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