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20" w:lineRule="auto"/>
        <w:rPr>
          <w:sz w:val="17"/>
          <w:szCs w:val="17"/>
        </w:rPr>
      </w:pPr>
      <w:r w:rsidDel="00000000" w:rsidR="00000000" w:rsidRPr="00000000">
        <w:rPr>
          <w:color w:val="13284b"/>
          <w:sz w:val="39"/>
          <w:szCs w:val="39"/>
          <w:rtl w:val="0"/>
        </w:rPr>
        <w:t xml:space="preserve">Project Document Review: Authentication Team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>
          <w:b w:val="1"/>
          <w:color w:val="3f6caf"/>
          <w:sz w:val="20"/>
          <w:szCs w:val="20"/>
        </w:rPr>
      </w:pPr>
      <w:r w:rsidDel="00000000" w:rsidR="00000000" w:rsidRPr="00000000">
        <w:rPr>
          <w:b w:val="1"/>
          <w:color w:val="3f6caf"/>
          <w:sz w:val="20"/>
          <w:szCs w:val="20"/>
          <w:rtl w:val="0"/>
        </w:rPr>
        <w:t xml:space="preserve">1. Identification of Timing Issues</w:t>
      </w:r>
    </w:p>
    <w:p w:rsidR="00000000" w:rsidDel="00000000" w:rsidP="00000000" w:rsidRDefault="00000000" w:rsidRPr="00000000" w14:paraId="00000003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b w:val="1"/>
          <w:color w:val="3f6caf"/>
          <w:sz w:val="17"/>
          <w:szCs w:val="17"/>
          <w:rtl w:val="0"/>
        </w:rPr>
        <w:t xml:space="preserve">1.1 Review of Planned Timeline and Milestones</w:t>
      </w:r>
    </w:p>
    <w:p w:rsidR="00000000" w:rsidDel="00000000" w:rsidP="00000000" w:rsidRDefault="00000000" w:rsidRPr="00000000" w14:paraId="00000004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b w:val="1"/>
          <w:color w:val="3f6caf"/>
          <w:sz w:val="17"/>
          <w:szCs w:val="17"/>
          <w:rtl w:val="0"/>
        </w:rPr>
        <w:t xml:space="preserve">1.2 Timing Issues</w:t>
      </w:r>
    </w:p>
    <w:p w:rsidR="00000000" w:rsidDel="00000000" w:rsidP="00000000" w:rsidRDefault="00000000" w:rsidRPr="00000000" w14:paraId="00000006">
      <w:pPr>
        <w:spacing w:after="16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Rule="auto"/>
        <w:rPr>
          <w:b w:val="1"/>
          <w:color w:val="3f6caf"/>
          <w:sz w:val="20"/>
          <w:szCs w:val="20"/>
        </w:rPr>
      </w:pPr>
      <w:r w:rsidDel="00000000" w:rsidR="00000000" w:rsidRPr="00000000">
        <w:rPr>
          <w:b w:val="1"/>
          <w:color w:val="3f6caf"/>
          <w:sz w:val="20"/>
          <w:szCs w:val="20"/>
          <w:rtl w:val="0"/>
        </w:rPr>
        <w:t xml:space="preserve">2. Highlighting Potential Risks</w:t>
      </w:r>
    </w:p>
    <w:p w:rsidR="00000000" w:rsidDel="00000000" w:rsidP="00000000" w:rsidRDefault="00000000" w:rsidRPr="00000000" w14:paraId="00000008">
      <w:pPr>
        <w:spacing w:after="160" w:lineRule="auto"/>
        <w:rPr>
          <w:b w:val="1"/>
          <w:color w:val="3f6caf"/>
          <w:sz w:val="17"/>
          <w:szCs w:val="17"/>
        </w:rPr>
      </w:pPr>
      <w:r w:rsidDel="00000000" w:rsidR="00000000" w:rsidRPr="00000000">
        <w:rPr>
          <w:b w:val="1"/>
          <w:color w:val="3f6caf"/>
          <w:sz w:val="17"/>
          <w:szCs w:val="17"/>
          <w:rtl w:val="0"/>
        </w:rPr>
        <w:t xml:space="preserve">2.1 Key Risks Impacting Completion</w:t>
      </w:r>
    </w:p>
    <w:p w:rsidR="00000000" w:rsidDel="00000000" w:rsidP="00000000" w:rsidRDefault="00000000" w:rsidRPr="00000000" w14:paraId="00000009">
      <w:pPr>
        <w:spacing w:after="160" w:lineRule="auto"/>
        <w:rPr>
          <w:b w:val="1"/>
          <w:color w:val="3f6caf"/>
          <w:sz w:val="17"/>
          <w:szCs w:val="17"/>
        </w:rPr>
      </w:pPr>
      <w:r w:rsidDel="00000000" w:rsidR="00000000" w:rsidRPr="00000000">
        <w:rPr>
          <w:b w:val="1"/>
          <w:color w:val="3f6caf"/>
          <w:sz w:val="17"/>
          <w:szCs w:val="17"/>
          <w:rtl w:val="0"/>
        </w:rPr>
        <w:t xml:space="preserve">2.2 Additional Risks and Considerations</w:t>
      </w:r>
    </w:p>
    <w:p w:rsidR="00000000" w:rsidDel="00000000" w:rsidP="00000000" w:rsidRDefault="00000000" w:rsidRPr="00000000" w14:paraId="0000000A">
      <w:pPr>
        <w:spacing w:after="16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Rule="auto"/>
        <w:rPr>
          <w:b w:val="1"/>
          <w:color w:val="3f6caf"/>
          <w:sz w:val="20"/>
          <w:szCs w:val="20"/>
        </w:rPr>
      </w:pPr>
      <w:r w:rsidDel="00000000" w:rsidR="00000000" w:rsidRPr="00000000">
        <w:rPr>
          <w:b w:val="1"/>
          <w:color w:val="3f6caf"/>
          <w:sz w:val="20"/>
          <w:szCs w:val="20"/>
          <w:rtl w:val="0"/>
        </w:rPr>
        <w:t xml:space="preserve">3. Suggestions for Improvement</w:t>
      </w:r>
    </w:p>
    <w:p w:rsidR="00000000" w:rsidDel="00000000" w:rsidP="00000000" w:rsidRDefault="00000000" w:rsidRPr="00000000" w14:paraId="0000000C">
      <w:pPr>
        <w:spacing w:after="160" w:lineRule="auto"/>
        <w:rPr>
          <w:b w:val="1"/>
          <w:color w:val="3f6caf"/>
          <w:sz w:val="17"/>
          <w:szCs w:val="17"/>
        </w:rPr>
      </w:pPr>
      <w:r w:rsidDel="00000000" w:rsidR="00000000" w:rsidRPr="00000000">
        <w:rPr>
          <w:b w:val="1"/>
          <w:color w:val="3f6caf"/>
          <w:sz w:val="17"/>
          <w:szCs w:val="17"/>
          <w:rtl w:val="0"/>
        </w:rPr>
        <w:t xml:space="preserve">3.1 Timeline and Task Reordering</w:t>
      </w:r>
    </w:p>
    <w:p w:rsidR="00000000" w:rsidDel="00000000" w:rsidP="00000000" w:rsidRDefault="00000000" w:rsidRPr="00000000" w14:paraId="0000000D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b w:val="1"/>
          <w:color w:val="3f6caf"/>
          <w:sz w:val="17"/>
          <w:szCs w:val="17"/>
          <w:rtl w:val="0"/>
        </w:rPr>
        <w:t xml:space="preserve">3.2 Process Improvements</w:t>
      </w:r>
    </w:p>
    <w:p w:rsidR="00000000" w:rsidDel="00000000" w:rsidP="00000000" w:rsidRDefault="00000000" w:rsidRPr="00000000" w14:paraId="0000000E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b w:val="1"/>
          <w:color w:val="3f6caf"/>
          <w:sz w:val="17"/>
          <w:szCs w:val="17"/>
          <w:rtl w:val="0"/>
        </w:rPr>
        <w:t xml:space="preserve">3.3 Resource and Allocation Suggestions</w:t>
      </w:r>
    </w:p>
    <w:p w:rsidR="00000000" w:rsidDel="00000000" w:rsidP="00000000" w:rsidRDefault="00000000" w:rsidRPr="00000000" w14:paraId="00000010">
      <w:pPr>
        <w:spacing w:after="16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color w:val="3f6ca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rPr>
          <w:color w:val="13284b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