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69"/>
      </w:pPr>
      <w:r>
        <w:rPr>
          <w:spacing w:val="-2"/>
        </w:rPr>
        <w:t>Resumo</w:t>
      </w:r>
    </w:p>
    <w:p>
      <w:pPr>
        <w:pStyle w:val="BodyText"/>
        <w:spacing w:line="252" w:lineRule="auto" w:before="227"/>
        <w:ind w:left="23" w:right="302" w:firstLine="0"/>
        <w:jc w:val="both"/>
      </w:pPr>
      <w:r>
        <w:rPr>
          <w:w w:val="105"/>
        </w:rPr>
        <w:t>The proposed thesis project aims to investigate graph-based approaches,</w:t>
      </w:r>
      <w:r>
        <w:rPr>
          <w:w w:val="105"/>
        </w:rPr>
        <w:t> with a partic- ular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Graph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(GNNs),</w:t>
      </w:r>
      <w:r>
        <w:rPr>
          <w:w w:val="105"/>
        </w:rPr>
        <w:t> for</w:t>
      </w:r>
      <w:r>
        <w:rPr>
          <w:w w:val="105"/>
        </w:rPr>
        <w:t> predicting</w:t>
      </w:r>
      <w:r>
        <w:rPr>
          <w:w w:val="105"/>
        </w:rPr>
        <w:t> disease-associated</w:t>
      </w:r>
      <w:r>
        <w:rPr>
          <w:w w:val="105"/>
        </w:rPr>
        <w:t> genes within</w:t>
      </w:r>
      <w:r>
        <w:rPr>
          <w:w w:val="105"/>
        </w:rPr>
        <w:t> human</w:t>
      </w:r>
      <w:r>
        <w:rPr>
          <w:w w:val="105"/>
        </w:rPr>
        <w:t> Gene</w:t>
      </w:r>
      <w:r>
        <w:rPr>
          <w:w w:val="105"/>
        </w:rPr>
        <w:t> Regulatory</w:t>
      </w:r>
      <w:r>
        <w:rPr>
          <w:w w:val="105"/>
        </w:rPr>
        <w:t> Networks</w:t>
      </w:r>
      <w:r>
        <w:rPr>
          <w:w w:val="105"/>
        </w:rPr>
        <w:t> (GRNs).</w:t>
      </w:r>
      <w:r>
        <w:rPr>
          <w:spacing w:val="40"/>
          <w:w w:val="105"/>
        </w:rPr>
        <w:t> </w:t>
      </w:r>
      <w:r>
        <w:rPr>
          <w:w w:val="105"/>
        </w:rPr>
        <w:t>Complex</w:t>
      </w:r>
      <w:r>
        <w:rPr>
          <w:w w:val="105"/>
        </w:rPr>
        <w:t> diseases</w:t>
      </w:r>
      <w:r>
        <w:rPr>
          <w:w w:val="105"/>
        </w:rPr>
        <w:t> often</w:t>
      </w:r>
      <w:r>
        <w:rPr>
          <w:w w:val="105"/>
        </w:rPr>
        <w:t> arise</w:t>
      </w:r>
      <w:r>
        <w:rPr>
          <w:w w:val="105"/>
        </w:rPr>
        <w:t> from perturbations in gene regulation, making the identification of disease genes essential for diagnostics, therapeutics, and precision medicine.</w:t>
      </w:r>
      <w:r>
        <w:rPr>
          <w:spacing w:val="40"/>
          <w:w w:val="105"/>
        </w:rPr>
        <w:t> </w:t>
      </w:r>
      <w:r>
        <w:rPr>
          <w:w w:val="105"/>
        </w:rPr>
        <w:t>Traditional methods struggle to cap- ture the heterogeneous and interconnected nature of biological networks, whereas GNNs 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powerful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learn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features.</w:t>
      </w:r>
      <w:r>
        <w:rPr>
          <w:spacing w:val="28"/>
          <w:w w:val="105"/>
        </w:rPr>
        <w:t> </w:t>
      </w:r>
      <w:r>
        <w:rPr>
          <w:w w:val="105"/>
        </w:rPr>
        <w:t>Beyond</w:t>
      </w:r>
      <w:r>
        <w:rPr>
          <w:spacing w:val="-5"/>
          <w:w w:val="105"/>
        </w:rPr>
        <w:t> </w:t>
      </w:r>
      <w:r>
        <w:rPr>
          <w:w w:val="105"/>
        </w:rPr>
        <w:t>predic- tive</w:t>
      </w:r>
      <w:r>
        <w:rPr>
          <w:spacing w:val="-3"/>
          <w:w w:val="105"/>
        </w:rPr>
        <w:t> </w:t>
      </w:r>
      <w:r>
        <w:rPr>
          <w:w w:val="105"/>
        </w:rPr>
        <w:t>modeling,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explore</w:t>
      </w:r>
      <w:r>
        <w:rPr>
          <w:spacing w:val="-2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 centrality, community</w:t>
      </w:r>
      <w:r>
        <w:rPr>
          <w:spacing w:val="-2"/>
          <w:w w:val="105"/>
        </w:rPr>
        <w:t> </w:t>
      </w:r>
      <w:r>
        <w:rPr>
          <w:w w:val="105"/>
        </w:rPr>
        <w:t>detection, and</w:t>
      </w:r>
      <w:r>
        <w:rPr>
          <w:spacing w:val="-2"/>
          <w:w w:val="105"/>
        </w:rPr>
        <w:t> </w:t>
      </w:r>
      <w:r>
        <w:rPr>
          <w:w w:val="105"/>
        </w:rPr>
        <w:t>visualization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complement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predictions</w:t>
      </w:r>
      <w:r>
        <w:rPr>
          <w:spacing w:val="-2"/>
          <w:w w:val="105"/>
        </w:rPr>
        <w:t> </w:t>
      </w:r>
      <w:r>
        <w:rPr>
          <w:w w:val="105"/>
        </w:rPr>
        <w:t>with interpretable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and</w:t>
      </w:r>
      <w:r>
        <w:rPr>
          <w:w w:val="105"/>
        </w:rPr>
        <w:t> dynamics</w:t>
      </w:r>
      <w:r>
        <w:rPr>
          <w:w w:val="105"/>
        </w:rPr>
        <w:t> of</w:t>
      </w:r>
      <w:r>
        <w:rPr>
          <w:w w:val="105"/>
        </w:rPr>
        <w:t> GRNs.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combining</w:t>
      </w:r>
      <w:r>
        <w:rPr>
          <w:w w:val="105"/>
        </w:rPr>
        <w:t> GNN- based</w:t>
      </w:r>
      <w:r>
        <w:rPr>
          <w:w w:val="105"/>
        </w:rPr>
        <w:t> prediction</w:t>
      </w:r>
      <w:r>
        <w:rPr>
          <w:w w:val="105"/>
        </w:rPr>
        <w:t> with</w:t>
      </w:r>
      <w:r>
        <w:rPr>
          <w:w w:val="105"/>
        </w:rPr>
        <w:t> network</w:t>
      </w:r>
      <w:r>
        <w:rPr>
          <w:w w:val="105"/>
        </w:rPr>
        <w:t> exploration,</w:t>
      </w:r>
      <w:r>
        <w:rPr>
          <w:w w:val="105"/>
        </w:rPr>
        <w:t> this</w:t>
      </w:r>
      <w:r>
        <w:rPr>
          <w:w w:val="105"/>
        </w:rPr>
        <w:t> project</w:t>
      </w:r>
      <w:r>
        <w:rPr>
          <w:w w:val="105"/>
        </w:rPr>
        <w:t> seeks</w:t>
      </w:r>
      <w:r>
        <w:rPr>
          <w:w w:val="105"/>
        </w:rPr>
        <w:t> to</w:t>
      </w:r>
      <w:r>
        <w:rPr>
          <w:w w:val="105"/>
        </w:rPr>
        <w:t> deliver</w:t>
      </w:r>
      <w:r>
        <w:rPr>
          <w:w w:val="105"/>
        </w:rPr>
        <w:t> both</w:t>
      </w:r>
      <w:r>
        <w:rPr>
          <w:w w:val="105"/>
        </w:rPr>
        <w:t> accurate predictive tools and a deeper understanding of biological regulatory networks.</w:t>
      </w:r>
    </w:p>
    <w:p>
      <w:pPr>
        <w:pStyle w:val="BodyText"/>
        <w:spacing w:before="136"/>
        <w:ind w:left="0" w:right="0" w:firstLine="0"/>
      </w:pPr>
    </w:p>
    <w:p>
      <w:pPr>
        <w:pStyle w:val="Heading1"/>
      </w:pPr>
      <w:r>
        <w:rPr>
          <w:spacing w:val="-2"/>
        </w:rPr>
        <w:t>Objetivos</w:t>
      </w:r>
    </w:p>
    <w:p>
      <w:pPr>
        <w:pStyle w:val="BodyText"/>
        <w:spacing w:before="227"/>
        <w:ind w:left="23" w:right="0" w:firstLine="0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w w:val="105"/>
        </w:rPr>
        <w:t>objectives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thesis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212" w:after="0"/>
        <w:ind w:left="608" w:right="0" w:hanging="299"/>
        <w:jc w:val="left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evaluate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GNN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architectures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predicting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disease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genes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GRNs.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52" w:lineRule="auto" w:before="213" w:after="0"/>
        <w:ind w:left="608" w:right="302" w:hanging="300"/>
        <w:jc w:val="left"/>
        <w:rPr>
          <w:sz w:val="24"/>
        </w:rPr>
      </w:pPr>
      <w:r>
        <w:rPr>
          <w:w w:val="105"/>
          <w:sz w:val="24"/>
        </w:rPr>
        <w:t>Explore</w:t>
      </w:r>
      <w:r>
        <w:rPr>
          <w:w w:val="105"/>
          <w:sz w:val="24"/>
        </w:rPr>
        <w:t> network</w:t>
      </w:r>
      <w:r>
        <w:rPr>
          <w:w w:val="105"/>
          <w:sz w:val="24"/>
        </w:rPr>
        <w:t> analysis</w:t>
      </w:r>
      <w:r>
        <w:rPr>
          <w:w w:val="105"/>
          <w:sz w:val="24"/>
        </w:rPr>
        <w:t> techniques</w:t>
      </w:r>
      <w:r>
        <w:rPr>
          <w:w w:val="105"/>
          <w:sz w:val="24"/>
        </w:rPr>
        <w:t> (e.g.,</w:t>
      </w:r>
      <w:r>
        <w:rPr>
          <w:w w:val="105"/>
          <w:sz w:val="24"/>
        </w:rPr>
        <w:t> centrality,</w:t>
      </w:r>
      <w:r>
        <w:rPr>
          <w:w w:val="105"/>
          <w:sz w:val="24"/>
        </w:rPr>
        <w:t> motifs,</w:t>
      </w:r>
      <w:r>
        <w:rPr>
          <w:w w:val="105"/>
          <w:sz w:val="24"/>
        </w:rPr>
        <w:t> clustering,</w:t>
      </w:r>
      <w:r>
        <w:rPr>
          <w:w w:val="105"/>
          <w:sz w:val="24"/>
        </w:rPr>
        <w:t> visualiza- tion) to identify candidate disease genes and network structures.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52" w:lineRule="auto" w:before="197" w:after="0"/>
        <w:ind w:left="608" w:right="304" w:hanging="300"/>
        <w:jc w:val="left"/>
        <w:rPr>
          <w:sz w:val="24"/>
        </w:rPr>
      </w:pPr>
      <w:r>
        <w:rPr>
          <w:w w:val="105"/>
          <w:sz w:val="24"/>
        </w:rPr>
        <w:t>Integrate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predictive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exploratory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approaches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enhance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interpretability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 biological relevance.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198" w:after="0"/>
        <w:ind w:left="608" w:right="0" w:hanging="299"/>
        <w:jc w:val="left"/>
        <w:rPr>
          <w:sz w:val="24"/>
        </w:rPr>
      </w:pPr>
      <w:r>
        <w:rPr>
          <w:sz w:val="24"/>
        </w:rPr>
        <w:t>Benchmark</w:t>
      </w:r>
      <w:r>
        <w:rPr>
          <w:spacing w:val="20"/>
          <w:sz w:val="24"/>
        </w:rPr>
        <w:t> </w:t>
      </w:r>
      <w:r>
        <w:rPr>
          <w:sz w:val="24"/>
        </w:rPr>
        <w:t>predictive</w:t>
      </w:r>
      <w:r>
        <w:rPr>
          <w:spacing w:val="20"/>
          <w:sz w:val="24"/>
        </w:rPr>
        <w:t> </w:t>
      </w:r>
      <w:r>
        <w:rPr>
          <w:sz w:val="24"/>
        </w:rPr>
        <w:t>models</w:t>
      </w:r>
      <w:r>
        <w:rPr>
          <w:spacing w:val="22"/>
          <w:sz w:val="24"/>
        </w:rPr>
        <w:t> </w:t>
      </w:r>
      <w:r>
        <w:rPr>
          <w:sz w:val="24"/>
        </w:rPr>
        <w:t>against</w:t>
      </w:r>
      <w:r>
        <w:rPr>
          <w:spacing w:val="21"/>
          <w:sz w:val="24"/>
        </w:rPr>
        <w:t> </w:t>
      </w:r>
      <w:r>
        <w:rPr>
          <w:sz w:val="24"/>
        </w:rPr>
        <w:t>baseline</w:t>
      </w:r>
      <w:r>
        <w:rPr>
          <w:spacing w:val="20"/>
          <w:sz w:val="24"/>
        </w:rPr>
        <w:t> </w:t>
      </w:r>
      <w:r>
        <w:rPr>
          <w:sz w:val="24"/>
        </w:rPr>
        <w:t>graph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machine</w:t>
      </w:r>
      <w:r>
        <w:rPr>
          <w:spacing w:val="20"/>
          <w:sz w:val="24"/>
        </w:rPr>
        <w:t> </w:t>
      </w:r>
      <w:r>
        <w:rPr>
          <w:sz w:val="24"/>
        </w:rPr>
        <w:t>learning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methods.</w:t>
      </w:r>
    </w:p>
    <w:p>
      <w:pPr>
        <w:spacing w:before="216"/>
        <w:ind w:left="23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4"/>
          <w:sz w:val="24"/>
        </w:rPr>
        <w:t>Plan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211" w:after="0"/>
        <w:ind w:left="608" w:right="302" w:hanging="300"/>
        <w:jc w:val="left"/>
        <w:rPr>
          <w:sz w:val="24"/>
        </w:rPr>
      </w:pPr>
      <w:r>
        <w:rPr>
          <w:w w:val="105"/>
          <w:sz w:val="24"/>
        </w:rPr>
        <w:t>Conduct a literature review on disease gene prediction,</w:t>
      </w:r>
      <w:r>
        <w:rPr>
          <w:w w:val="105"/>
          <w:sz w:val="24"/>
        </w:rPr>
        <w:t> GRNs,</w:t>
      </w:r>
      <w:r>
        <w:rPr>
          <w:w w:val="105"/>
          <w:sz w:val="24"/>
        </w:rPr>
        <w:t> GNNs in bioinfor- matics, and graph exploration methods.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8" w:after="0"/>
        <w:ind w:left="608" w:right="304" w:hanging="300"/>
        <w:jc w:val="left"/>
        <w:rPr>
          <w:sz w:val="24"/>
        </w:rPr>
      </w:pPr>
      <w:r>
        <w:rPr>
          <w:w w:val="105"/>
          <w:sz w:val="24"/>
        </w:rPr>
        <w:t>Collect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preprocess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GRN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ENCODE,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TRRUST)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disease-gene associations (e.g., DisGeNET).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7" w:after="0"/>
        <w:ind w:left="608" w:right="305" w:hanging="300"/>
        <w:jc w:val="left"/>
        <w:rPr>
          <w:sz w:val="24"/>
        </w:rPr>
      </w:pPr>
      <w:r>
        <w:rPr>
          <w:w w:val="105"/>
          <w:sz w:val="24"/>
        </w:rPr>
        <w:t>Perform network exploration using centrality measures, community detection, and graph visualization.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8" w:after="0"/>
        <w:ind w:left="608" w:right="304" w:hanging="300"/>
        <w:jc w:val="left"/>
        <w:rPr>
          <w:sz w:val="24"/>
        </w:rPr>
      </w:pPr>
      <w:r>
        <w:rPr>
          <w:w w:val="105"/>
          <w:sz w:val="24"/>
        </w:rPr>
        <w:t>Design,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implement,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train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GNN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GCN,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GAT,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GraphSAGE)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for disease gene prediction.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7" w:after="0"/>
        <w:ind w:left="608" w:right="304" w:hanging="300"/>
        <w:jc w:val="left"/>
        <w:rPr>
          <w:sz w:val="24"/>
        </w:rPr>
      </w:pPr>
      <w:r>
        <w:rPr>
          <w:w w:val="105"/>
          <w:sz w:val="24"/>
        </w:rPr>
        <w:t>Evaluate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predictive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exploratory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results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metrics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accuracy,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F1-score, ROC-AUC, and biological case studies.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8" w:after="0"/>
        <w:ind w:left="608" w:right="303" w:hanging="300"/>
        <w:jc w:val="left"/>
        <w:rPr>
          <w:sz w:val="24"/>
        </w:rPr>
      </w:pPr>
      <w:r>
        <w:rPr>
          <w:w w:val="105"/>
          <w:sz w:val="24"/>
        </w:rPr>
        <w:t>Combine insights from GNN models and network analysis to produce interpretable </w:t>
      </w:r>
      <w:r>
        <w:rPr>
          <w:spacing w:val="-2"/>
          <w:w w:val="105"/>
          <w:sz w:val="24"/>
        </w:rPr>
        <w:t>results.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2" w:lineRule="auto" w:before="198" w:after="0"/>
        <w:ind w:left="608" w:right="111" w:hanging="300"/>
        <w:jc w:val="left"/>
        <w:rPr>
          <w:sz w:val="24"/>
        </w:rPr>
      </w:pPr>
      <w:r>
        <w:rPr>
          <w:w w:val="105"/>
          <w:sz w:val="24"/>
        </w:rPr>
        <w:t>Deliverables: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GNN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pipeline,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exploratory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toolkit,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thesis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manuscript, and a potential scientific paper.</w:t>
      </w:r>
    </w:p>
    <w:p>
      <w:pPr>
        <w:pStyle w:val="ListParagraph"/>
        <w:spacing w:after="0" w:line="252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180" w:bottom="1100" w:left="1417" w:right="1133"/>
          <w:pgNumType w:start="1"/>
        </w:sectPr>
      </w:pPr>
    </w:p>
    <w:p>
      <w:pPr>
        <w:pStyle w:val="Heading1"/>
        <w:spacing w:before="169"/>
      </w:pPr>
      <w:r>
        <w:rPr>
          <w:spacing w:val="-2"/>
        </w:rPr>
        <w:t>Inovação</w:t>
      </w:r>
    </w:p>
    <w:p>
      <w:pPr>
        <w:pStyle w:val="BodyText"/>
        <w:spacing w:line="252" w:lineRule="auto" w:before="227"/>
        <w:ind w:left="23" w:firstLine="0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lies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combining</w:t>
      </w:r>
      <w:r>
        <w:rPr>
          <w:spacing w:val="-9"/>
          <w:w w:val="105"/>
        </w:rPr>
        <w:t> </w:t>
      </w:r>
      <w:r>
        <w:rPr>
          <w:w w:val="105"/>
        </w:rPr>
        <w:t>predictive</w:t>
      </w:r>
      <w:r>
        <w:rPr>
          <w:spacing w:val="-9"/>
          <w:w w:val="105"/>
        </w:rPr>
        <w:t> </w:t>
      </w:r>
      <w:r>
        <w:rPr>
          <w:w w:val="105"/>
        </w:rPr>
        <w:t>deep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(GNNs) with</w:t>
      </w:r>
      <w:r>
        <w:rPr>
          <w:spacing w:val="-2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graph/network</w:t>
      </w:r>
      <w:r>
        <w:rPr>
          <w:spacing w:val="-2"/>
          <w:w w:val="105"/>
        </w:rPr>
        <w:t> </w:t>
      </w:r>
      <w:r>
        <w:rPr>
          <w:w w:val="105"/>
        </w:rPr>
        <w:t>exploration</w:t>
      </w:r>
      <w:r>
        <w:rPr>
          <w:spacing w:val="-2"/>
          <w:w w:val="105"/>
        </w:rPr>
        <w:t> </w:t>
      </w:r>
      <w:r>
        <w:rPr>
          <w:w w:val="105"/>
        </w:rPr>
        <w:t>techniques.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dual</w:t>
      </w:r>
      <w:r>
        <w:rPr>
          <w:spacing w:val="-2"/>
          <w:w w:val="105"/>
        </w:rPr>
        <w:t> </w:t>
      </w:r>
      <w:r>
        <w:rPr>
          <w:w w:val="105"/>
        </w:rPr>
        <w:t>perspective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both </w:t>
      </w:r>
      <w:r>
        <w:rPr>
          <w:spacing w:val="-2"/>
          <w:w w:val="105"/>
        </w:rPr>
        <w:t>predictive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accuracy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interpretability, offering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insights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disease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gene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discovery </w:t>
      </w:r>
      <w:r>
        <w:rPr>
          <w:w w:val="105"/>
        </w:rPr>
        <w:t>and the structural properties of gene regulatory networks.</w:t>
      </w:r>
    </w:p>
    <w:p>
      <w:pPr>
        <w:pStyle w:val="BodyText"/>
        <w:spacing w:before="143"/>
        <w:ind w:left="0" w:right="0" w:firstLine="0"/>
      </w:pPr>
    </w:p>
    <w:p>
      <w:pPr>
        <w:pStyle w:val="Heading1"/>
      </w:pPr>
      <w:r>
        <w:rPr>
          <w:spacing w:val="-2"/>
        </w:rPr>
        <w:t>Referências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52" w:lineRule="auto" w:before="227" w:after="0"/>
        <w:ind w:left="608" w:right="304" w:hanging="300"/>
        <w:jc w:val="both"/>
        <w:rPr>
          <w:sz w:val="24"/>
        </w:rPr>
      </w:pPr>
      <w:r>
        <w:rPr>
          <w:w w:val="105"/>
          <w:sz w:val="24"/>
        </w:rPr>
        <w:t>Wu,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Z.,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Pan,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Chen,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Long,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Zhang,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Yu,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(2021):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Comprehensive Survey</w:t>
      </w:r>
      <w:r>
        <w:rPr>
          <w:w w:val="105"/>
          <w:sz w:val="24"/>
        </w:rPr>
        <w:t> on</w:t>
      </w:r>
      <w:r>
        <w:rPr>
          <w:w w:val="105"/>
          <w:sz w:val="24"/>
        </w:rPr>
        <w:t> Graph</w:t>
      </w:r>
      <w:r>
        <w:rPr>
          <w:w w:val="105"/>
          <w:sz w:val="24"/>
        </w:rPr>
        <w:t> Neural</w:t>
      </w:r>
      <w:r>
        <w:rPr>
          <w:w w:val="105"/>
          <w:sz w:val="24"/>
        </w:rPr>
        <w:t> Networks.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IEEE</w:t>
      </w:r>
      <w:r>
        <w:rPr>
          <w:i/>
          <w:w w:val="105"/>
          <w:sz w:val="24"/>
        </w:rPr>
        <w:t> Transactions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Neural</w:t>
      </w:r>
      <w:r>
        <w:rPr>
          <w:i/>
          <w:w w:val="105"/>
          <w:sz w:val="24"/>
        </w:rPr>
        <w:t> Networks</w:t>
      </w:r>
      <w:r>
        <w:rPr>
          <w:i/>
          <w:w w:val="105"/>
          <w:sz w:val="24"/>
        </w:rPr>
        <w:t> and Learning Systems</w:t>
      </w:r>
      <w:r>
        <w:rPr>
          <w:w w:val="105"/>
          <w:sz w:val="24"/>
        </w:rPr>
        <w:t>, 32(1), 4–24.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52" w:lineRule="auto" w:before="197" w:after="0"/>
        <w:ind w:left="608" w:right="304" w:hanging="300"/>
        <w:jc w:val="both"/>
        <w:rPr>
          <w:sz w:val="24"/>
        </w:rPr>
      </w:pPr>
      <w:r>
        <w:rPr>
          <w:w w:val="105"/>
          <w:sz w:val="24"/>
        </w:rPr>
        <w:t>Zhang, Xiao-Meng, Cui, Yuzhong (2021):</w:t>
      </w:r>
      <w:r>
        <w:rPr>
          <w:w w:val="105"/>
          <w:sz w:val="24"/>
        </w:rPr>
        <w:t> Graph Neural Networks and Their Cur- rent Applications in Bioinformatics.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Frontiers in Genetics</w:t>
      </w:r>
      <w:r>
        <w:rPr>
          <w:w w:val="105"/>
          <w:sz w:val="24"/>
        </w:rPr>
        <w:t>, 12, 690049.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52" w:lineRule="auto" w:before="197" w:after="0"/>
        <w:ind w:left="608" w:right="303" w:hanging="300"/>
        <w:jc w:val="both"/>
        <w:rPr>
          <w:sz w:val="24"/>
        </w:rPr>
      </w:pPr>
      <w:r>
        <w:rPr>
          <w:w w:val="105"/>
          <w:sz w:val="24"/>
        </w:rPr>
        <w:t>Karlebach,</w:t>
      </w:r>
      <w:r>
        <w:rPr>
          <w:w w:val="105"/>
          <w:sz w:val="24"/>
        </w:rPr>
        <w:t> G.,</w:t>
      </w:r>
      <w:r>
        <w:rPr>
          <w:w w:val="105"/>
          <w:sz w:val="24"/>
        </w:rPr>
        <w:t> Shamir,</w:t>
      </w:r>
      <w:r>
        <w:rPr>
          <w:w w:val="105"/>
          <w:sz w:val="24"/>
        </w:rPr>
        <w:t> R.</w:t>
      </w:r>
      <w:r>
        <w:rPr>
          <w:w w:val="105"/>
          <w:sz w:val="24"/>
        </w:rPr>
        <w:t> (2008):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Modelling</w:t>
      </w:r>
      <w:r>
        <w:rPr>
          <w:w w:val="105"/>
          <w:sz w:val="24"/>
        </w:rPr>
        <w:t> and</w:t>
      </w:r>
      <w:r>
        <w:rPr>
          <w:w w:val="105"/>
          <w:sz w:val="24"/>
        </w:rPr>
        <w:t> Analysis</w:t>
      </w:r>
      <w:r>
        <w:rPr>
          <w:w w:val="105"/>
          <w:sz w:val="24"/>
        </w:rPr>
        <w:t> of</w:t>
      </w:r>
      <w:r>
        <w:rPr>
          <w:w w:val="105"/>
          <w:sz w:val="24"/>
        </w:rPr>
        <w:t> Gene</w:t>
      </w:r>
      <w:r>
        <w:rPr>
          <w:w w:val="105"/>
          <w:sz w:val="24"/>
        </w:rPr>
        <w:t> Regulatory Networks.</w:t>
      </w:r>
      <w:r>
        <w:rPr>
          <w:spacing w:val="27"/>
          <w:w w:val="105"/>
          <w:sz w:val="24"/>
        </w:rPr>
        <w:t> </w:t>
      </w:r>
      <w:r>
        <w:rPr>
          <w:i/>
          <w:w w:val="105"/>
          <w:sz w:val="24"/>
        </w:rPr>
        <w:t>Nature Reviews Molecular Cell Biology</w:t>
      </w:r>
      <w:r>
        <w:rPr>
          <w:w w:val="105"/>
          <w:sz w:val="24"/>
        </w:rPr>
        <w:t>, 9, 770–780.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52" w:lineRule="auto" w:before="198" w:after="0"/>
        <w:ind w:left="608" w:right="304" w:hanging="300"/>
        <w:jc w:val="both"/>
        <w:rPr>
          <w:sz w:val="24"/>
        </w:rPr>
      </w:pPr>
      <w:r>
        <w:rPr>
          <w:w w:val="105"/>
          <w:sz w:val="24"/>
        </w:rPr>
        <w:t>Chan,</w:t>
      </w:r>
      <w:r>
        <w:rPr>
          <w:w w:val="105"/>
          <w:sz w:val="24"/>
        </w:rPr>
        <w:t> T.</w:t>
      </w:r>
      <w:r>
        <w:rPr>
          <w:w w:val="105"/>
          <w:sz w:val="24"/>
        </w:rPr>
        <w:t> E.,</w:t>
      </w:r>
      <w:r>
        <w:rPr>
          <w:w w:val="105"/>
          <w:sz w:val="24"/>
        </w:rPr>
        <w:t> Stumpf,</w:t>
      </w:r>
      <w:r>
        <w:rPr>
          <w:w w:val="105"/>
          <w:sz w:val="24"/>
        </w:rPr>
        <w:t> M.</w:t>
      </w:r>
      <w:r>
        <w:rPr>
          <w:w w:val="105"/>
          <w:sz w:val="24"/>
        </w:rPr>
        <w:t> P.</w:t>
      </w:r>
      <w:r>
        <w:rPr>
          <w:w w:val="105"/>
          <w:sz w:val="24"/>
        </w:rPr>
        <w:t> H.,</w:t>
      </w:r>
      <w:r>
        <w:rPr>
          <w:w w:val="105"/>
          <w:sz w:val="24"/>
        </w:rPr>
        <w:t> Babtie,</w:t>
      </w:r>
      <w:r>
        <w:rPr>
          <w:w w:val="105"/>
          <w:sz w:val="24"/>
        </w:rPr>
        <w:t> A.</w:t>
      </w:r>
      <w:r>
        <w:rPr>
          <w:w w:val="105"/>
          <w:sz w:val="24"/>
        </w:rPr>
        <w:t> C.</w:t>
      </w:r>
      <w:r>
        <w:rPr>
          <w:w w:val="105"/>
          <w:sz w:val="24"/>
        </w:rPr>
        <w:t> (2017):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Gene</w:t>
      </w:r>
      <w:r>
        <w:rPr>
          <w:w w:val="105"/>
          <w:sz w:val="24"/>
        </w:rPr>
        <w:t> Regulatory</w:t>
      </w:r>
      <w:r>
        <w:rPr>
          <w:w w:val="105"/>
          <w:sz w:val="24"/>
        </w:rPr>
        <w:t> Network Inference</w:t>
      </w:r>
      <w:r>
        <w:rPr>
          <w:w w:val="105"/>
          <w:sz w:val="24"/>
        </w:rPr>
        <w:t> from</w:t>
      </w:r>
      <w:r>
        <w:rPr>
          <w:w w:val="105"/>
          <w:sz w:val="24"/>
        </w:rPr>
        <w:t> Single-Cell</w:t>
      </w:r>
      <w:r>
        <w:rPr>
          <w:w w:val="105"/>
          <w:sz w:val="24"/>
        </w:rPr>
        <w:t> Data</w:t>
      </w:r>
      <w:r>
        <w:rPr>
          <w:w w:val="105"/>
          <w:sz w:val="24"/>
        </w:rPr>
        <w:t> Using</w:t>
      </w:r>
      <w:r>
        <w:rPr>
          <w:w w:val="105"/>
          <w:sz w:val="24"/>
        </w:rPr>
        <w:t> Multivariate</w:t>
      </w:r>
      <w:r>
        <w:rPr>
          <w:w w:val="105"/>
          <w:sz w:val="24"/>
        </w:rPr>
        <w:t> Information</w:t>
      </w:r>
      <w:r>
        <w:rPr>
          <w:w w:val="105"/>
          <w:sz w:val="24"/>
        </w:rPr>
        <w:t> Measures.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Cell Systems</w:t>
      </w:r>
      <w:r>
        <w:rPr>
          <w:w w:val="105"/>
          <w:sz w:val="24"/>
        </w:rPr>
        <w:t>, 5(3), 251–267.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52" w:lineRule="auto" w:before="196" w:after="0"/>
        <w:ind w:left="608" w:right="304" w:hanging="300"/>
        <w:jc w:val="both"/>
        <w:rPr>
          <w:sz w:val="24"/>
        </w:rPr>
      </w:pPr>
      <w:r>
        <w:rPr>
          <w:w w:val="105"/>
          <w:sz w:val="24"/>
        </w:rPr>
        <w:t>Chatzianastasis,</w:t>
      </w:r>
      <w:r>
        <w:rPr>
          <w:w w:val="105"/>
          <w:sz w:val="24"/>
        </w:rPr>
        <w:t> S.,</w:t>
      </w:r>
      <w:r>
        <w:rPr>
          <w:w w:val="105"/>
          <w:sz w:val="24"/>
        </w:rPr>
        <w:t> Korkontzelos,</w:t>
      </w:r>
      <w:r>
        <w:rPr>
          <w:w w:val="105"/>
          <w:sz w:val="24"/>
        </w:rPr>
        <w:t> I.,</w:t>
      </w:r>
      <w:r>
        <w:rPr>
          <w:w w:val="105"/>
          <w:sz w:val="24"/>
        </w:rPr>
        <w:t> Kanavos,</w:t>
      </w:r>
      <w:r>
        <w:rPr>
          <w:w w:val="105"/>
          <w:sz w:val="24"/>
        </w:rPr>
        <w:t> A.</w:t>
      </w:r>
      <w:r>
        <w:rPr>
          <w:w w:val="105"/>
          <w:sz w:val="24"/>
        </w:rPr>
        <w:t> (2023):</w:t>
      </w:r>
      <w:r>
        <w:rPr>
          <w:w w:val="105"/>
          <w:sz w:val="24"/>
        </w:rPr>
        <w:t> Explainable</w:t>
      </w:r>
      <w:r>
        <w:rPr>
          <w:w w:val="105"/>
          <w:sz w:val="24"/>
        </w:rPr>
        <w:t> Multilayer Graph Neural Networks for Cancer Gene Prediction.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Briefings</w:t>
      </w:r>
      <w:r>
        <w:rPr>
          <w:i/>
          <w:w w:val="105"/>
          <w:sz w:val="24"/>
        </w:rPr>
        <w:t> in</w:t>
      </w:r>
      <w:r>
        <w:rPr>
          <w:i/>
          <w:w w:val="105"/>
          <w:sz w:val="24"/>
        </w:rPr>
        <w:t> Bioinformatics</w:t>
      </w:r>
      <w:r>
        <w:rPr>
          <w:w w:val="105"/>
          <w:sz w:val="24"/>
        </w:rPr>
        <w:t>, 24(2), bbac588.</w:t>
      </w:r>
    </w:p>
    <w:sectPr>
      <w:pgSz w:w="11910" w:h="16840"/>
      <w:pgMar w:header="0" w:footer="912" w:top="1180" w:bottom="110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560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60" w:right="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5.304504pt;width:12.9pt;height:18.850pt;mso-position-horizontal-relative:page;mso-position-vertical-relative:page;z-index:-157619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60" w:right="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8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8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8" w:hanging="3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8"/>
      <w:ind w:left="608" w:right="304" w:hanging="3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608" w:right="304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2025-09-15T10:19:44Z</dcterms:created>
  <dcterms:modified xsi:type="dcterms:W3CDTF">2025-09-15T10:19:44Z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2025-09-15T00:00:00Z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