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1" w:lineRule="exact"/>
      </w:pPr>
      <w:r>
        <w:pict>
          <v:rect id="cover-background" style="position:absolute;left:0.00pt;top:0.00pt;width:595.28pt;height:841.89pt;z-index:-1000;mso-position-horizontal-relative:page;mso-position-vertical-relative:page;mso-wrap-style:none" fillcolor="#073B45" stroked="f">
            <v:fill type="gradient" color2="#0B5360" angle="90"/>
          </v:rect>
        </w:pict>
      </w:r>
      <w:r>
        <w:pict>
          <v:oval id="glow-outer" style="position:absolute;left:55.00pt;top:185.00pt;width:485.00pt;height:485.00pt;z-index:-900;mso-position-horizontal-relative:page;mso-position-vertical-relative:page;mso-wrap-style:none" fillcolor="#9FB8A5" stroked="f">
            <v:fill opacity="22%"/>
          </v:oval>
        </w:pict>
      </w:r>
      <w:r>
        <w:pict>
          <v:oval id="glow-inner" style="position:absolute;left:135.00pt;top:270.00pt;width:325.00pt;height:325.00pt;z-index:-850;mso-position-horizontal-relative:page;mso-position-vertical-relative:page;mso-wrap-style:none" fillcolor="#9FB8A5" stroked="f">
            <v:fill opacity="30%"/>
          </v:oval>
        </w:pict>
      </w:r>
      <w:r>
        <w:pict>
          <v:oval id="arch-outer-top" style="position:absolute;left:102.00pt;top:128.00pt;width:391.00pt;height:391.00pt;z-index:-120;mso-position-horizontal-relative:page;mso-position-vertical-relative:page;mso-wrap-style:none" fillcolor="#102F35" stroked="f"/>
        </w:pict>
      </w:r>
      <w:r>
        <w:pict>
          <v:rect id="arch-outer-body" style="position:absolute;left:102.00pt;top:323.50pt;width:391.00pt;height:518.50pt;z-index:-120;mso-position-horizontal-relative:page;mso-position-vertical-relative:page;mso-wrap-style:none" fillcolor="#102F35" stroked="f"/>
        </w:pict>
      </w:r>
      <w:r>
        <w:pict>
          <v:oval id="arch-inner-top" style="position:absolute;left:136.00pt;top:163.00pt;width:323.00pt;height:323.00pt;z-index:-110;mso-position-horizontal-relative:page;mso-position-vertical-relative:page;mso-wrap-style:none" fillcolor="#0B5360" stroked="f"/>
        </w:pict>
      </w:r>
      <w:r>
        <w:pict>
          <v:rect id="arch-inner-body" style="position:absolute;left:136.00pt;top:324.50pt;width:323.00pt;height:517.50pt;z-index:-110;mso-position-horizontal-relative:page;mso-position-vertical-relative:page;mso-wrap-style:none" fillcolor="#0B5360" stroked="f"/>
        </w:pict>
      </w:r>
      <w:r>
        <w:pict>
          <v:rect id="cover-title-1" style="position:absolute;left:147.00pt;top:190.00pt;width:301.00pt;height:54.00pt;z-index:30;mso-position-horizontal-relative:page;mso-position-vertical-relative:page;mso-wrap-style:none" filled="f" stroked="f">
            <v:textbox inset="0,0,0,0">
              <w:txbxContent>
                <w:p>
                  <w:pPr>
                    <w:jc w:val="center"/>
                    <w:spacing w:before="0" w:after="0" w:line="918" w:lineRule="exact"/>
                  </w:pPr>
                  <w:r>
                    <w:rPr>
                      <w:rFonts w:ascii="Georgia" w:hAnsi="Georgia" w:eastAsia="Georgia" w:cs="Georgia"/>
                      <w:color w:val="F7F2E8"/>
                      <w:sz w:val="68"/>
                      <w:szCs w:val="68"/>
                      <w:b/>
                    </w:rPr>
                    <w:t xml:space="preserve">Jamaa</w:t>
                  </w:r>
                </w:p>
              </w:txbxContent>
            </v:textbox>
          </v:rect>
        </w:pict>
      </w:r>
      <w:r>
        <w:pict>
          <v:rect id="cover-title-2" style="position:absolute;left:147.00pt;top:240.00pt;width:301.00pt;height:58.00pt;z-index:31;mso-position-horizontal-relative:page;mso-position-vertical-relative:page;mso-wrap-style:none" filled="f" stroked="f">
            <v:textbox inset="0,0,0,0">
              <w:txbxContent>
                <w:p>
                  <w:pPr>
                    <w:jc w:val="center"/>
                    <w:spacing w:before="0" w:after="0" w:line="918" w:lineRule="exact"/>
                  </w:pPr>
                  <w:r>
                    <w:rPr>
                      <w:rFonts w:ascii="Georgia" w:hAnsi="Georgia" w:eastAsia="Georgia" w:cs="Georgia"/>
                      <w:color w:val="F7F2E8"/>
                      <w:sz w:val="68"/>
                      <w:szCs w:val="68"/>
                      <w:b/>
                    </w:rPr>
                    <w:t xml:space="preserve">Next Door</w:t>
                  </w:r>
                </w:p>
              </w:txbxContent>
            </v:textbox>
          </v:rect>
        </w:pict>
      </w:r>
      <w:r>
        <w:pict>
          <v:rect id="cover-platform" style="position:absolute;left:160.00pt;top:304.00pt;width:275.00pt;height:24.00pt;z-index:32;mso-position-horizontal-relative:page;mso-position-vertical-relative:page;mso-wrap-style:none" filled="f" stroked="f">
            <v:textbox inset="0,0,0,0">
              <w:txbxContent>
                <w:p>
                  <w:pPr>
                    <w:jc w:val="center"/>
                    <w:spacing w:before="0" w:after="0" w:line="230" w:lineRule="exact"/>
                  </w:pPr>
                  <w:r>
                    <w:rPr>
                      <w:rFonts w:ascii="Segoe UI" w:hAnsi="Segoe UI" w:eastAsia="Segoe UI" w:cs="Segoe UI"/>
                      <w:color w:val="9FB8A5"/>
                      <w:sz w:val="17"/>
                      <w:szCs w:val="17"/>
                      <w:b/>
                    </w:rPr>
                    <w:t xml:space="preserve">A PLATFORM TO UNIFY MUSLIMS</w:t>
                  </w:r>
                </w:p>
              </w:txbxContent>
            </v:textbox>
          </v:rect>
        </w:pict>
      </w:r>
      <w:r>
        <w:pict>
          <v:rect id="star-line-1" style="position:absolute;left:265.00pt;top:440.00pt;width:65.00pt;height:1.50pt;z-index:35;mso-position-horizontal-relative:page;mso-position-vertical-relative:page;mso-wrap-style:none;rotation:0" fillcolor="#9FB8A5" stroked="f"/>
        </w:pict>
      </w:r>
      <w:r>
        <w:pict>
          <v:rect id="star-line-2" style="position:absolute;left:265.00pt;top:440.00pt;width:65.00pt;height:1.50pt;z-index:35;mso-position-horizontal-relative:page;mso-position-vertical-relative:page;mso-wrap-style:none;rotation:45" fillcolor="#9FB8A5" stroked="f"/>
        </w:pict>
      </w:r>
      <w:r>
        <w:pict>
          <v:rect id="star-line-3" style="position:absolute;left:265.00pt;top:440.00pt;width:65.00pt;height:1.50pt;z-index:35;mso-position-horizontal-relative:page;mso-position-vertical-relative:page;mso-wrap-style:none;rotation:90" fillcolor="#9FB8A5" stroked="f"/>
        </w:pict>
      </w:r>
      <w:r>
        <w:pict>
          <v:rect id="star-line-4" style="position:absolute;left:265.00pt;top:440.00pt;width:65.00pt;height:1.50pt;z-index:35;mso-position-horizontal-relative:page;mso-position-vertical-relative:page;mso-wrap-style:none;rotation:135" fillcolor="#9FB8A5" stroked="f"/>
        </w:pict>
      </w:r>
      <w:r>
        <w:pict>
          <v:rect id="horizon-line" style="position:absolute;left:136.00pt;top:575.00pt;width:323.00pt;height:2.20pt;z-index:35;mso-position-horizontal-relative:page;mso-position-vertical-relative:page;mso-wrap-style:none" fillcolor="#D0A84B" stroked="f"/>
        </w:pict>
      </w:r>
      <w:r>
        <w:pict>
          <v:oval id="gathering-point-1" style="position:absolute;left:248.20pt;top:561.20pt;width:7.60pt;height:7.60pt;z-index:38;mso-position-horizontal-relative:page;mso-position-vertical-relative:page;mso-wrap-style:none" fillcolor="#F7F2E8" stroked="f"/>
        </w:pict>
      </w:r>
      <w:r>
        <w:pict>
          <v:oval id="gathering-point-2" style="position:absolute;left:269.20pt;top:561.20pt;width:7.60pt;height:7.60pt;z-index:38;mso-position-horizontal-relative:page;mso-position-vertical-relative:page;mso-wrap-style:none" fillcolor="#F7F2E8" stroked="f"/>
        </w:pict>
      </w:r>
      <w:r>
        <w:pict>
          <v:oval id="gathering-point-3" style="position:absolute;left:288.80pt;top:559.80pt;width:10.40pt;height:10.40pt;z-index:38;mso-position-horizontal-relative:page;mso-position-vertical-relative:page;mso-wrap-style:none" fillcolor="#D0A84B" stroked="f"/>
        </w:pict>
      </w:r>
      <w:r>
        <w:pict>
          <v:oval id="gathering-point-4" style="position:absolute;left:311.20pt;top:561.20pt;width:7.60pt;height:7.60pt;z-index:38;mso-position-horizontal-relative:page;mso-position-vertical-relative:page;mso-wrap-style:none" fillcolor="#F7F2E8" stroked="f"/>
        </w:pict>
      </w:r>
      <w:r>
        <w:pict>
          <v:oval id="gathering-point-5" style="position:absolute;left:332.20pt;top:561.20pt;width:7.60pt;height:7.60pt;z-index:38;mso-position-horizontal-relative:page;mso-position-vertical-relative:page;mso-wrap-style:none" fillcolor="#F7F2E8" stroked="f"/>
        </w:pict>
      </w:r>
      <w:r>
        <w:pict>
          <v:rect id="cover-mission" style="position:absolute;left:160.00pt;top:610.00pt;width:275.00pt;height:62.00pt;z-index:40;mso-position-horizontal-relative:page;mso-position-vertical-relative:page;mso-wrap-style:none" filled="f" stroked="f">
            <v:textbox inset="0,0,0,0">
              <w:txbxContent>
                <w:p>
                  <w:pPr>
                    <w:jc w:val="center"/>
                    <w:spacing w:before="0" w:after="0" w:line="297" w:lineRule="exact"/>
                  </w:pPr>
                  <w:r>
                    <w:rPr>
                      <w:rFonts w:ascii="Segoe UI" w:hAnsi="Segoe UI" w:eastAsia="Segoe UI" w:cs="Segoe UI"/>
                      <w:color w:val="F7F2E8"/>
                      <w:sz w:val="22"/>
                      <w:szCs w:val="22"/>
                    </w:rPr>
                    <w:t xml:space="preserve">Designing a safer way for Muslims to find</w:t>
                    <w:br/>
                    <w:t xml:space="preserve">congregational prayer nearby.</w:t>
                  </w:r>
                </w:p>
              </w:txbxContent>
            </v:textbox>
          </v:rect>
        </w:pict>
      </w:r>
      <w:r>
        <w:pict>
          <v:rect id="cover-portfolio" style="position:absolute;left:150.00pt;top:685.00pt;width:295.00pt;height:30.00pt;z-index:40;mso-position-horizontal-relative:page;mso-position-vertical-relative:page;mso-wrap-style:none" filled="f" stroked="f">
            <v:textbox inset="0,0,0,0">
              <w:txbxContent>
                <w:p>
                  <w:pPr>
                    <w:jc w:val="center"/>
                    <w:spacing w:before="0" w:after="0" w:line="364" w:lineRule="exact"/>
                  </w:pPr>
                  <w:r>
                    <w:rPr>
                      <w:rFonts w:ascii="Segoe UI" w:hAnsi="Segoe UI" w:eastAsia="Segoe UI" w:cs="Segoe UI"/>
                      <w:color w:val="D0A84B"/>
                      <w:sz w:val="27"/>
                      <w:szCs w:val="27"/>
                      <w:b/>
                    </w:rPr>
                    <w:t>PROJECT PORTFOLIO</w:t>
                  </w:r>
                </w:p>
              </w:txbxContent>
            </v:textbox>
          </v:rect>
        </w:pict>
      </w:r>
      <w:r>
        <w:pict>
          <v:rect id="cover-program" style="position:absolute;left:142.00pt;top:728.00pt;width:311.00pt;height:14.00pt;z-index:40;mso-position-horizontal-relative:page;mso-position-vertical-relative:page;mso-wrap-style:none" filled="f" stroked="f">
            <v:textbox inset="0,0,0,0">
              <w:txbxContent>
                <w:p>
                  <w:pPr>
                    <w:jc w:val="center"/>
                    <w:spacing w:before="0" w:after="0" w:line="211" w:lineRule="exact"/>
                  </w:pPr>
                  <w:r>
                    <w:rPr>
                      <w:rFonts w:ascii="Segoe UI" w:hAnsi="Segoe UI" w:eastAsia="Segoe UI" w:cs="Segoe UI"/>
                      <w:color w:val="9FB8A5"/>
                      <w:sz w:val="16"/>
                      <w:szCs w:val="16"/>
                    </w:rPr>
                    <w:t>Program: Augmented and Virtual Reality Design</w:t>
                  </w:r>
                </w:p>
              </w:txbxContent>
            </v:textbox>
          </v:rect>
        </w:pict>
      </w:r>
      <w:r>
        <w:pict>
          <v:rect id="cover-elective" style="position:absolute;left:142.00pt;top:746.00pt;width:311.00pt;height:14.00pt;z-index:40;mso-position-horizontal-relative:page;mso-position-vertical-relative:page;mso-wrap-style:none" filled="f" stroked="f">
            <v:textbox inset="0,0,0,0">
              <w:txbxContent>
                <w:p>
                  <w:pPr>
                    <w:jc w:val="center"/>
                    <w:spacing w:before="0" w:after="0" w:line="202" w:lineRule="exact"/>
                  </w:pPr>
                  <w:r>
                    <w:rPr>
                      <w:rFonts w:ascii="Segoe UI" w:hAnsi="Segoe UI" w:eastAsia="Segoe UI" w:cs="Segoe UI"/>
                      <w:color w:val="9FB8A5"/>
                      <w:sz w:val="15"/>
                      <w:szCs w:val="15"/>
                    </w:rPr>
                    <w:t>Elective: Experimental XR Interactions &amp; Interfaces</w:t>
                  </w:r>
                </w:p>
              </w:txbxContent>
            </v:textbox>
          </v:rect>
        </w:pict>
      </w:r>
      <w:r>
        <w:pict>
          <v:rect id="cover-semester" style="position:absolute;left:160.00pt;top:764.00pt;width:275.00pt;height:14.00pt;z-index:40;mso-position-horizontal-relative:page;mso-position-vertical-relative:page;mso-wrap-style:none" filled="f" stroked="f">
            <v:textbox inset="0,0,0,0">
              <w:txbxContent>
                <w:p>
                  <w:pPr>
                    <w:jc w:val="center"/>
                    <w:spacing w:before="0" w:after="0" w:line="205" w:lineRule="exact"/>
                  </w:pPr>
                  <w:r>
                    <w:rPr>
                      <w:rFonts w:ascii="Segoe UI" w:hAnsi="Segoe UI" w:eastAsia="Segoe UI" w:cs="Segoe UI"/>
                      <w:color w:val="9FB8A5"/>
                      <w:sz w:val="15"/>
                      <w:szCs w:val="15"/>
                    </w:rPr>
                    <w:t>Summer Semester – 2026</w:t>
                  </w:r>
                </w:p>
              </w:txbxContent>
            </v:textbox>
          </v:rect>
        </w:pict>
      </w:r>
      <w:r>
        <w:pict>
          <v:rect id="cover-tutor" style="position:absolute;left:160.00pt;top:786.00pt;width:275.00pt;height:15.00pt;z-index:40;mso-position-horizontal-relative:page;mso-position-vertical-relative:page;mso-wrap-style:none" filled="f" stroked="f">
            <v:textbox inset="0,0,0,0">
              <w:txbxContent>
                <w:p>
                  <w:pPr>
                    <w:jc w:val="center"/>
                    <w:spacing w:before="0" w:after="0" w:line="221" w:lineRule="exact"/>
                  </w:pPr>
                  <w:r>
                    <w:rPr>
                      <w:rFonts w:ascii="Segoe UI" w:hAnsi="Segoe UI" w:eastAsia="Segoe UI" w:cs="Segoe UI"/>
                      <w:color w:val="F7F2E8"/>
                      <w:sz w:val="16"/>
                      <w:szCs w:val="16"/>
                    </w:rPr>
                    <w:t>Tutored by David Bachmann</w:t>
                  </w:r>
                </w:p>
              </w:txbxContent>
            </v:textbox>
          </v:rect>
        </w:pict>
      </w:r>
      <w:r>
        <w:pict>
          <v:rect id="cover-prepared-label" style="position:absolute;left:160.00pt;top:804.00pt;width:275.00pt;height:12.00pt;z-index:40;mso-position-horizontal-relative:page;mso-position-vertical-relative:page;mso-wrap-style:none" filled="f" stroked="f">
            <v:textbox inset="0,0,0,0">
              <w:txbxContent>
                <w:p>
                  <w:pPr>
                    <w:jc w:val="center"/>
                    <w:spacing w:before="0" w:after="0" w:line="186" w:lineRule="exact"/>
                  </w:pPr>
                  <w:r>
                    <w:rPr>
                      <w:rFonts w:ascii="Segoe UI" w:hAnsi="Segoe UI" w:eastAsia="Segoe UI" w:cs="Segoe UI"/>
                      <w:color w:val="9FB8A5"/>
                      <w:sz w:val="14"/>
                      <w:szCs w:val="14"/>
                    </w:rPr>
                    <w:t>Prepared by</w:t>
                  </w:r>
                </w:p>
              </w:txbxContent>
            </v:textbox>
          </v:rect>
        </w:pict>
      </w:r>
      <w:r>
        <w:pict>
          <v:rect id="cover-name" style="position:absolute;left:150.00pt;top:817.00pt;width:295.00pt;height:20.00pt;z-index:40;mso-position-horizontal-relative:page;mso-position-vertical-relative:page;mso-wrap-style:none" filled="f" stroked="f">
            <v:textbox inset="0,0,0,0">
              <w:txbxContent>
                <w:p>
                  <w:pPr>
                    <w:jc w:val="center"/>
                    <w:spacing w:before="0" w:after="0" w:line="286" w:lineRule="exact"/>
                  </w:pPr>
                  <w:r>
                    <w:rPr>
                      <w:rFonts w:ascii="Segoe UI" w:hAnsi="Segoe UI" w:eastAsia="Segoe UI" w:cs="Segoe UI"/>
                      <w:color w:val="F7F2E8"/>
                      <w:sz w:val="21"/>
                      <w:szCs w:val="21"/>
                      <w:b/>
                    </w:rPr>
                    <w:t>Mohitur Rahman Zidan</w:t>
                  </w:r>
                </w:p>
              </w:txbxContent>
            </v:textbox>
          </v:rect>
        </w:pict>
      </w:r>
    </w:p>
    <w:p>
      <w:pPr>
        <w:sectPr>
          <w:headerReference w:type="default" r:id="rId9"/>
          <w:footerReference w:type="default" r:id="rId10"/>
          <w:pgSz w:w="11906" w:h="16838"/>
          <w:pgMar w:top="879" w:right="935" w:bottom="822" w:left="935" w:header="369" w:footer="369" w:gutter="0"/>
          <w:cols w:space="720"/>
          <w:docGrid w:linePitch="360"/>
        </w:sectPr>
      </w:pPr>
    </w:p>
    <w:p>
      <w:pPr>
        <w:spacing w:after="20"/>
      </w:pPr>
      <w:r>
        <w:rPr>
          <w:rFonts w:ascii="Segoe UI" w:hAnsi="Segoe UI"/>
          <w:b/>
          <w:i w:val="0"/>
          <w:color w:val="D0A84B"/>
          <w:sz w:val="15"/>
        </w:rPr>
        <w:t>HOW THIS PORTFOLIO IS ORGANIZED</w:t>
      </w:r>
    </w:p>
    <w:p>
      <w:pPr>
        <w:spacing w:after="80"/>
      </w:pPr>
      <w:r>
        <w:rPr>
          <w:rFonts w:ascii="Georgia" w:hAnsi="Georgia"/>
          <w:b/>
          <w:i w:val="0"/>
          <w:color w:val="073B45"/>
          <w:sz w:val="44"/>
        </w:rPr>
        <w:t>Contents</w:t>
      </w:r>
    </w:p>
    <w:p>
      <w:pPr>
        <w:spacing w:after="140" w:line="259" w:lineRule="auto"/>
      </w:pPr>
      <w:r>
        <w:rPr>
          <w:rFonts w:ascii="Segoe UI" w:hAnsi="Segoe UI"/>
          <w:b/>
          <w:i w:val="0"/>
          <w:color w:val="102F35"/>
          <w:sz w:val="20"/>
        </w:rPr>
        <w:t>This document presents both the finished prototype and the path that produced it. It is written for a reader who has not previously encountered the project.</w:t>
      </w:r>
    </w:p>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01</w:t>
            </w:r>
          </w:p>
        </w:tc>
        <w:tc>
          <w:tcPr>
            <w:tcW w:type="dxa" w:w="3345"/>
            <w:tcMar>
              <w:top w:w="65" w:type="dxa"/>
              <w:start w:w="70" w:type="dxa"/>
              <w:bottom w:w="65" w:type="dxa"/>
              <w:end w:w="70" w:type="dxa"/>
            </w:tcMar>
          </w:tcPr>
          <w:p>
            <w:r>
              <w:rPr>
                <w:rFonts w:ascii="Segoe UI" w:hAnsi="Segoe UI"/>
                <w:b/>
                <w:i w:val="0"/>
                <w:color w:val="102F35"/>
                <w:sz w:val="18"/>
              </w:rPr>
              <w:t>Project Overview and Motivation</w:t>
            </w:r>
          </w:p>
        </w:tc>
        <w:tc>
          <w:tcPr>
            <w:tcW w:type="dxa" w:w="3345"/>
            <w:tcMar>
              <w:top w:w="65" w:type="dxa"/>
              <w:start w:w="70" w:type="dxa"/>
              <w:bottom w:w="65" w:type="dxa"/>
              <w:end w:w="70" w:type="dxa"/>
            </w:tcMar>
          </w:tcPr>
          <w:p>
            <w:pPr>
              <w:jc w:val="right"/>
            </w:pPr>
            <w:r>
              <w:rPr>
                <w:rFonts w:ascii="Segoe UI" w:hAnsi="Segoe UI"/>
                <w:b/>
                <w:i w:val="0"/>
                <w:color w:val="073B45"/>
                <w:sz w:val="16"/>
              </w:rPr>
              <w:t>3-4</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02</w:t>
            </w:r>
          </w:p>
        </w:tc>
        <w:tc>
          <w:tcPr>
            <w:tcW w:type="dxa" w:w="3345"/>
            <w:tcMar>
              <w:top w:w="65" w:type="dxa"/>
              <w:start w:w="70" w:type="dxa"/>
              <w:bottom w:w="65" w:type="dxa"/>
              <w:end w:w="70" w:type="dxa"/>
            </w:tcMar>
          </w:tcPr>
          <w:p>
            <w:r>
              <w:rPr>
                <w:rFonts w:ascii="Segoe UI" w:hAnsi="Segoe UI"/>
                <w:b/>
                <w:i w:val="0"/>
                <w:color w:val="102F35"/>
                <w:sz w:val="18"/>
              </w:rPr>
              <w:t>Problem, Users, Goals and Scope</w:t>
            </w:r>
          </w:p>
        </w:tc>
        <w:tc>
          <w:tcPr>
            <w:tcW w:type="dxa" w:w="3345"/>
            <w:tcMar>
              <w:top w:w="65" w:type="dxa"/>
              <w:start w:w="70" w:type="dxa"/>
              <w:bottom w:w="65" w:type="dxa"/>
              <w:end w:w="70" w:type="dxa"/>
            </w:tcMar>
          </w:tcPr>
          <w:p>
            <w:pPr>
              <w:jc w:val="right"/>
            </w:pPr>
            <w:r>
              <w:rPr>
                <w:rFonts w:ascii="Segoe UI" w:hAnsi="Segoe UI"/>
                <w:b/>
                <w:i w:val="0"/>
                <w:color w:val="073B45"/>
                <w:sz w:val="16"/>
              </w:rPr>
              <w:t>5-6</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03</w:t>
            </w:r>
          </w:p>
        </w:tc>
        <w:tc>
          <w:tcPr>
            <w:tcW w:type="dxa" w:w="3345"/>
            <w:tcMar>
              <w:top w:w="65" w:type="dxa"/>
              <w:start w:w="70" w:type="dxa"/>
              <w:bottom w:w="65" w:type="dxa"/>
              <w:end w:w="70" w:type="dxa"/>
            </w:tcMar>
          </w:tcPr>
          <w:p>
            <w:r>
              <w:rPr>
                <w:rFonts w:ascii="Segoe UI" w:hAnsi="Segoe UI"/>
                <w:b/>
                <w:i w:val="0"/>
                <w:color w:val="102F35"/>
                <w:sz w:val="18"/>
              </w:rPr>
              <w:t>Concept Development and Decisions</w:t>
            </w:r>
          </w:p>
        </w:tc>
        <w:tc>
          <w:tcPr>
            <w:tcW w:type="dxa" w:w="3345"/>
            <w:tcMar>
              <w:top w:w="65" w:type="dxa"/>
              <w:start w:w="70" w:type="dxa"/>
              <w:bottom w:w="65" w:type="dxa"/>
              <w:end w:w="70" w:type="dxa"/>
            </w:tcMar>
          </w:tcPr>
          <w:p>
            <w:pPr>
              <w:jc w:val="right"/>
            </w:pPr>
            <w:r>
              <w:rPr>
                <w:rFonts w:ascii="Segoe UI" w:hAnsi="Segoe UI"/>
                <w:b/>
                <w:i w:val="0"/>
                <w:color w:val="073B45"/>
                <w:sz w:val="16"/>
              </w:rPr>
              <w:t>7-8</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04</w:t>
            </w:r>
          </w:p>
        </w:tc>
        <w:tc>
          <w:tcPr>
            <w:tcW w:type="dxa" w:w="3345"/>
            <w:tcMar>
              <w:top w:w="65" w:type="dxa"/>
              <w:start w:w="70" w:type="dxa"/>
              <w:bottom w:w="65" w:type="dxa"/>
              <w:end w:w="70" w:type="dxa"/>
            </w:tcMar>
          </w:tcPr>
          <w:p>
            <w:r>
              <w:rPr>
                <w:rFonts w:ascii="Segoe UI" w:hAnsi="Segoe UI"/>
                <w:b/>
                <w:i w:val="0"/>
                <w:color w:val="102F35"/>
                <w:sz w:val="18"/>
              </w:rPr>
              <w:t>Privacy, Security and Ethics</w:t>
            </w:r>
          </w:p>
        </w:tc>
        <w:tc>
          <w:tcPr>
            <w:tcW w:type="dxa" w:w="3345"/>
            <w:tcMar>
              <w:top w:w="65" w:type="dxa"/>
              <w:start w:w="70" w:type="dxa"/>
              <w:bottom w:w="65" w:type="dxa"/>
              <w:end w:w="70" w:type="dxa"/>
            </w:tcMar>
          </w:tcPr>
          <w:p>
            <w:pPr>
              <w:jc w:val="right"/>
            </w:pPr>
            <w:r>
              <w:rPr>
                <w:rFonts w:ascii="Segoe UI" w:hAnsi="Segoe UI"/>
                <w:b/>
                <w:i w:val="0"/>
                <w:color w:val="073B45"/>
                <w:sz w:val="16"/>
              </w:rPr>
              <w:t>9-11</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05</w:t>
            </w:r>
          </w:p>
        </w:tc>
        <w:tc>
          <w:tcPr>
            <w:tcW w:type="dxa" w:w="3345"/>
            <w:tcMar>
              <w:top w:w="65" w:type="dxa"/>
              <w:start w:w="70" w:type="dxa"/>
              <w:bottom w:w="65" w:type="dxa"/>
              <w:end w:w="70" w:type="dxa"/>
            </w:tcMar>
          </w:tcPr>
          <w:p>
            <w:r>
              <w:rPr>
                <w:rFonts w:ascii="Segoe UI" w:hAnsi="Segoe UI"/>
                <w:b/>
                <w:i w:val="0"/>
                <w:color w:val="102F35"/>
                <w:sz w:val="18"/>
              </w:rPr>
              <w:t>Visual Design Process</w:t>
            </w:r>
          </w:p>
        </w:tc>
        <w:tc>
          <w:tcPr>
            <w:tcW w:type="dxa" w:w="3345"/>
            <w:tcMar>
              <w:top w:w="65" w:type="dxa"/>
              <w:start w:w="70" w:type="dxa"/>
              <w:bottom w:w="65" w:type="dxa"/>
              <w:end w:w="70" w:type="dxa"/>
            </w:tcMar>
          </w:tcPr>
          <w:p>
            <w:pPr>
              <w:jc w:val="right"/>
            </w:pPr>
            <w:r>
              <w:rPr>
                <w:rFonts w:ascii="Segoe UI" w:hAnsi="Segoe UI"/>
                <w:b/>
                <w:i w:val="0"/>
                <w:color w:val="073B45"/>
                <w:sz w:val="16"/>
              </w:rPr>
              <w:t>12-13</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06</w:t>
            </w:r>
          </w:p>
        </w:tc>
        <w:tc>
          <w:tcPr>
            <w:tcW w:type="dxa" w:w="3345"/>
            <w:tcMar>
              <w:top w:w="65" w:type="dxa"/>
              <w:start w:w="70" w:type="dxa"/>
              <w:bottom w:w="65" w:type="dxa"/>
              <w:end w:w="70" w:type="dxa"/>
            </w:tcMar>
          </w:tcPr>
          <w:p>
            <w:r>
              <w:rPr>
                <w:rFonts w:ascii="Segoe UI" w:hAnsi="Segoe UI"/>
                <w:b/>
                <w:i w:val="0"/>
                <w:color w:val="102F35"/>
                <w:sz w:val="18"/>
              </w:rPr>
              <w:t>Technical Approach and Project Structure</w:t>
            </w:r>
          </w:p>
        </w:tc>
        <w:tc>
          <w:tcPr>
            <w:tcW w:type="dxa" w:w="3345"/>
            <w:tcMar>
              <w:top w:w="65" w:type="dxa"/>
              <w:start w:w="70" w:type="dxa"/>
              <w:bottom w:w="65" w:type="dxa"/>
              <w:end w:w="70" w:type="dxa"/>
            </w:tcMar>
          </w:tcPr>
          <w:p>
            <w:pPr>
              <w:jc w:val="right"/>
            </w:pPr>
            <w:r>
              <w:rPr>
                <w:rFonts w:ascii="Segoe UI" w:hAnsi="Segoe UI"/>
                <w:b/>
                <w:i w:val="0"/>
                <w:color w:val="073B45"/>
                <w:sz w:val="16"/>
              </w:rPr>
              <w:t>14-15</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07</w:t>
            </w:r>
          </w:p>
        </w:tc>
        <w:tc>
          <w:tcPr>
            <w:tcW w:type="dxa" w:w="3345"/>
            <w:tcMar>
              <w:top w:w="65" w:type="dxa"/>
              <w:start w:w="70" w:type="dxa"/>
              <w:bottom w:w="65" w:type="dxa"/>
              <w:end w:w="70" w:type="dxa"/>
            </w:tcMar>
          </w:tcPr>
          <w:p>
            <w:r>
              <w:rPr>
                <w:rFonts w:ascii="Segoe UI" w:hAnsi="Segoe UI"/>
                <w:b/>
                <w:i w:val="0"/>
                <w:color w:val="102F35"/>
                <w:sz w:val="18"/>
              </w:rPr>
              <w:t>AI-Assisted Workflow</w:t>
            </w:r>
          </w:p>
        </w:tc>
        <w:tc>
          <w:tcPr>
            <w:tcW w:type="dxa" w:w="3345"/>
            <w:tcMar>
              <w:top w:w="65" w:type="dxa"/>
              <w:start w:w="70" w:type="dxa"/>
              <w:bottom w:w="65" w:type="dxa"/>
              <w:end w:w="70" w:type="dxa"/>
            </w:tcMar>
          </w:tcPr>
          <w:p>
            <w:pPr>
              <w:jc w:val="right"/>
            </w:pPr>
            <w:r>
              <w:rPr>
                <w:rFonts w:ascii="Segoe UI" w:hAnsi="Segoe UI"/>
                <w:b/>
                <w:i w:val="0"/>
                <w:color w:val="073B45"/>
                <w:sz w:val="16"/>
              </w:rPr>
              <w:t>16-18</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08</w:t>
            </w:r>
          </w:p>
        </w:tc>
        <w:tc>
          <w:tcPr>
            <w:tcW w:type="dxa" w:w="3345"/>
            <w:tcMar>
              <w:top w:w="65" w:type="dxa"/>
              <w:start w:w="70" w:type="dxa"/>
              <w:bottom w:w="65" w:type="dxa"/>
              <w:end w:w="70" w:type="dxa"/>
            </w:tcMar>
          </w:tcPr>
          <w:p>
            <w:r>
              <w:rPr>
                <w:rFonts w:ascii="Segoe UI" w:hAnsi="Segoe UI"/>
                <w:b/>
                <w:i w:val="0"/>
                <w:color w:val="102F35"/>
                <w:sz w:val="18"/>
              </w:rPr>
              <w:t>Prototype and Final Product</w:t>
            </w:r>
          </w:p>
        </w:tc>
        <w:tc>
          <w:tcPr>
            <w:tcW w:type="dxa" w:w="3345"/>
            <w:tcMar>
              <w:top w:w="65" w:type="dxa"/>
              <w:start w:w="70" w:type="dxa"/>
              <w:bottom w:w="65" w:type="dxa"/>
              <w:end w:w="70" w:type="dxa"/>
            </w:tcMar>
          </w:tcPr>
          <w:p>
            <w:pPr>
              <w:jc w:val="right"/>
            </w:pPr>
            <w:r>
              <w:rPr>
                <w:rFonts w:ascii="Segoe UI" w:hAnsi="Segoe UI"/>
                <w:b/>
                <w:i w:val="0"/>
                <w:color w:val="073B45"/>
                <w:sz w:val="16"/>
              </w:rPr>
              <w:t>19</w:t>
            </w:r>
          </w:p>
        </w:tc>
      </w:tr>
    </w:tbl>
    <w:tbl>
      <w:tblPr>
        <w:tblW w:type="auto" w:w="0"/>
        <w:tblLayout w:type="fixed"/>
        <w:tblLook w:firstColumn="1" w:firstRow="1" w:lastColumn="0" w:lastRow="0" w:noHBand="0" w:noVBand="1" w:val="04A0"/>
      </w:tblPr>
      <w:tblGrid>
        <w:gridCol w:w="680"/>
        <w:gridCol w:w="7824"/>
        <w:gridCol w:w="680"/>
      </w:tblGrid>
      <w:tr>
        <w:tc>
          <w:tcPr>
            <w:tcW w:type="dxa" w:w="3345"/>
            <w:tcMar>
              <w:top w:w="65" w:type="dxa"/>
              <w:start w:w="70" w:type="dxa"/>
              <w:bottom w:w="65" w:type="dxa"/>
              <w:end w:w="70" w:type="dxa"/>
            </w:tcMar>
          </w:tcPr>
          <w:p>
            <w:r>
              <w:rPr>
                <w:rFonts w:ascii="Segoe UI" w:hAnsi="Segoe UI"/>
                <w:b/>
                <w:i w:val="0"/>
                <w:color w:val="D0A84B"/>
                <w:sz w:val="16"/>
              </w:rPr>
              <w:t>09</w:t>
            </w:r>
          </w:p>
        </w:tc>
        <w:tc>
          <w:tcPr>
            <w:tcW w:type="dxa" w:w="3345"/>
            <w:tcMar>
              <w:top w:w="65" w:type="dxa"/>
              <w:start w:w="70" w:type="dxa"/>
              <w:bottom w:w="65" w:type="dxa"/>
              <w:end w:w="70" w:type="dxa"/>
            </w:tcMar>
          </w:tcPr>
          <w:p>
            <w:r>
              <w:rPr>
                <w:rFonts w:ascii="Segoe UI" w:hAnsi="Segoe UI"/>
                <w:b/>
                <w:i w:val="0"/>
                <w:color w:val="102F35"/>
                <w:sz w:val="18"/>
              </w:rPr>
              <w:t>Conclusion</w:t>
            </w:r>
          </w:p>
        </w:tc>
        <w:tc>
          <w:tcPr>
            <w:tcW w:type="dxa" w:w="3345"/>
            <w:tcMar>
              <w:top w:w="65" w:type="dxa"/>
              <w:start w:w="70" w:type="dxa"/>
              <w:bottom w:w="65" w:type="dxa"/>
              <w:end w:w="70" w:type="dxa"/>
            </w:tcMar>
          </w:tcPr>
          <w:p>
            <w:pPr>
              <w:jc w:val="right"/>
            </w:pPr>
            <w:r>
              <w:rPr>
                <w:rFonts w:ascii="Segoe UI" w:hAnsi="Segoe UI"/>
                <w:b/>
                <w:i w:val="0"/>
                <w:color w:val="073B45"/>
                <w:sz w:val="16"/>
              </w:rPr>
              <w:t>20</w:t>
            </w:r>
          </w:p>
        </w:tc>
      </w:tr>
    </w:tbl>
    <w:p>
      <w:pPr>
        <w:spacing w:after="20"/>
      </w:pPr>
    </w:p>
    <w:p>
      <w:pPr>
        <w:spacing w:after="0"/>
      </w:pPr>
    </w:p>
    <w:p>
      <w:pPr>
        <w:sectPr>
          <w:headerReference w:type="default" r:id="rId12"/>
          <w:footerReference w:type="default" r:id="rId13"/>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01 / PROJECT OVERVIEW AND MOTIVATION</w:t>
      </w:r>
    </w:p>
    <w:p>
      <w:pPr>
        <w:spacing w:after="80"/>
      </w:pPr>
      <w:r>
        <w:rPr>
          <w:rFonts w:ascii="Georgia" w:hAnsi="Georgia"/>
          <w:b/>
          <w:i w:val="0"/>
          <w:color w:val="073B45"/>
          <w:sz w:val="44"/>
        </w:rPr>
        <w:t>Project Overview</w:t>
      </w:r>
    </w:p>
    <w:p>
      <w:pPr>
        <w:spacing w:after="140" w:line="259" w:lineRule="auto"/>
      </w:pPr>
      <w:r>
        <w:rPr>
          <w:rFonts w:ascii="Segoe UI" w:hAnsi="Segoe UI"/>
          <w:b/>
          <w:i w:val="0"/>
          <w:color w:val="102F35"/>
          <w:sz w:val="20"/>
        </w:rPr>
        <w:t>Jamaa Next Door is a location-aware Android prototype that helps Muslims discover or organize a nearby congregational prayer when attending a mosque is not practical.</w:t>
      </w:r>
    </w:p>
    <w:tbl>
      <w:tblPr>
        <w:tblW w:type="auto" w:w="0"/>
        <w:tblLook w:firstColumn="1" w:firstRow="1" w:lastColumn="0" w:lastRow="0" w:noHBand="0" w:noVBand="1" w:val="04A0"/>
      </w:tblPr>
      <w:tblGrid>
        <w:gridCol w:w="2509"/>
        <w:gridCol w:w="2509"/>
        <w:gridCol w:w="2509"/>
        <w:gridCol w:w="2509"/>
      </w:tblGrid>
      <w:tr>
        <w:tc>
          <w:tcPr>
            <w:tcW w:type="dxa" w:w="2509"/>
            <w:shd w:fill="073B45"/>
            <w:tcMar>
              <w:top w:w="80" w:type="dxa"/>
              <w:start w:w="60" w:type="dxa"/>
              <w:bottom w:w="80" w:type="dxa"/>
              <w:end w:w="60" w:type="dxa"/>
            </w:tcMar>
          </w:tcPr>
          <w:p>
            <w:pPr>
              <w:jc w:val="center"/>
            </w:pPr>
            <w:r>
              <w:rPr>
                <w:rFonts w:ascii="Segoe UI" w:hAnsi="Segoe UI"/>
                <w:b/>
                <w:i w:val="0"/>
                <w:color w:val="FFFFFF"/>
                <w:sz w:val="16"/>
              </w:rPr>
              <w:t>Find</w:t>
            </w:r>
          </w:p>
        </w:tc>
        <w:tc>
          <w:tcPr>
            <w:tcW w:type="dxa" w:w="2509"/>
            <w:shd w:fill="0B5360"/>
            <w:tcMar>
              <w:top w:w="80" w:type="dxa"/>
              <w:start w:w="60" w:type="dxa"/>
              <w:bottom w:w="80" w:type="dxa"/>
              <w:end w:w="60" w:type="dxa"/>
            </w:tcMar>
          </w:tcPr>
          <w:p>
            <w:pPr>
              <w:jc w:val="center"/>
            </w:pPr>
            <w:r>
              <w:rPr>
                <w:rFonts w:ascii="Segoe UI" w:hAnsi="Segoe UI"/>
                <w:b/>
                <w:i w:val="0"/>
                <w:color w:val="FFFFFF"/>
                <w:sz w:val="16"/>
              </w:rPr>
              <w:t>Create</w:t>
            </w:r>
          </w:p>
        </w:tc>
        <w:tc>
          <w:tcPr>
            <w:tcW w:type="dxa" w:w="2509"/>
            <w:shd w:fill="073B45"/>
            <w:tcMar>
              <w:top w:w="80" w:type="dxa"/>
              <w:start w:w="60" w:type="dxa"/>
              <w:bottom w:w="80" w:type="dxa"/>
              <w:end w:w="60" w:type="dxa"/>
            </w:tcMar>
          </w:tcPr>
          <w:p>
            <w:pPr>
              <w:jc w:val="center"/>
            </w:pPr>
            <w:r>
              <w:rPr>
                <w:rFonts w:ascii="Segoe UI" w:hAnsi="Segoe UI"/>
                <w:b/>
                <w:i w:val="0"/>
                <w:color w:val="FFFFFF"/>
                <w:sz w:val="16"/>
              </w:rPr>
              <w:t>Join</w:t>
            </w:r>
          </w:p>
        </w:tc>
        <w:tc>
          <w:tcPr>
            <w:tcW w:type="dxa" w:w="2509"/>
            <w:shd w:fill="0B5360"/>
            <w:tcMar>
              <w:top w:w="80" w:type="dxa"/>
              <w:start w:w="60" w:type="dxa"/>
              <w:bottom w:w="80" w:type="dxa"/>
              <w:end w:w="60" w:type="dxa"/>
            </w:tcMar>
          </w:tcPr>
          <w:p>
            <w:pPr>
              <w:jc w:val="center"/>
            </w:pPr>
            <w:r>
              <w:rPr>
                <w:rFonts w:ascii="Segoe UI" w:hAnsi="Segoe UI"/>
                <w:b/>
                <w:i w:val="0"/>
                <w:color w:val="FFFFFF"/>
                <w:sz w:val="16"/>
              </w:rPr>
              <w:t>Pray together</w:t>
            </w:r>
          </w:p>
        </w:tc>
      </w:tr>
    </w:tbl>
    <w:p>
      <w:pPr>
        <w:spacing w:after="0"/>
      </w:pPr>
    </w:p>
    <w:p>
      <w:pPr>
        <w:spacing w:before="100" w:after="40"/>
      </w:pPr>
      <w:r>
        <w:rPr>
          <w:rFonts w:ascii="Georgia" w:hAnsi="Georgia"/>
          <w:b/>
          <w:i w:val="0"/>
          <w:color w:val="073B45"/>
          <w:sz w:val="23"/>
        </w:rPr>
        <w:t>The central idea</w:t>
      </w:r>
    </w:p>
    <w:p>
      <w:pPr>
        <w:spacing w:after="60" w:line="259" w:lineRule="auto"/>
      </w:pPr>
      <w:r>
        <w:rPr>
          <w:rFonts w:ascii="Segoe UI" w:hAnsi="Segoe UI"/>
          <w:b w:val="0"/>
          <w:i w:val="0"/>
          <w:color w:val="102F35"/>
          <w:sz w:val="17"/>
        </w:rPr>
        <w:t>A user can see upcoming Jama'ahs in the surrounding area, review the prayer and countdown, open a details sheet, and join. If no suitable gathering exists, the user can create one by selecting the prayer, time, location and a location photo, then reviewing and confirming it.</w:t>
      </w:r>
    </w:p>
    <w:p>
      <w:pPr>
        <w:spacing w:before="100" w:after="40"/>
      </w:pPr>
      <w:r>
        <w:rPr>
          <w:rFonts w:ascii="Georgia" w:hAnsi="Georgia"/>
          <w:b/>
          <w:i w:val="0"/>
          <w:color w:val="073B45"/>
          <w:sz w:val="23"/>
        </w:rPr>
        <w:t>What makes it different</w:t>
      </w:r>
    </w:p>
    <w:p>
      <w:pPr>
        <w:spacing w:after="60" w:line="259" w:lineRule="auto"/>
      </w:pPr>
      <w:r>
        <w:rPr>
          <w:rFonts w:ascii="Segoe UI" w:hAnsi="Segoe UI"/>
          <w:b w:val="0"/>
          <w:i w:val="0"/>
          <w:color w:val="102F35"/>
          <w:sz w:val="17"/>
        </w:rPr>
        <w:t>The product is deliberately short-lived and local. A Jama'ah is sorted by its scheduled time and ends automatically when that time arrives. The interface emphasizes what matters in the moment: which prayer, where approximately, how long remains, and whether the user is participating.</w:t>
      </w:r>
    </w:p>
    <w:p>
      <w:pPr>
        <w:spacing w:before="100" w:after="40"/>
      </w:pPr>
      <w:r>
        <w:rPr>
          <w:rFonts w:ascii="Georgia" w:hAnsi="Georgia"/>
          <w:b/>
          <w:i w:val="0"/>
          <w:color w:val="073B45"/>
          <w:sz w:val="23"/>
        </w:rPr>
        <w:t>Design intention</w:t>
      </w:r>
    </w:p>
    <w:p>
      <w:pPr>
        <w:spacing w:after="60" w:line="259" w:lineRule="auto"/>
      </w:pPr>
      <w:r>
        <w:rPr>
          <w:rFonts w:ascii="Segoe UI" w:hAnsi="Segoe UI"/>
          <w:b w:val="0"/>
          <w:i w:val="0"/>
          <w:color w:val="102F35"/>
          <w:sz w:val="17"/>
        </w:rPr>
        <w:t>The prototype is not intended to replace mosques. It supports the gaps between fixed mosque schedules and everyday life: work, classes, meetings, travel, unfamiliar neighborhoods and temporary accommodation.</w:t>
      </w:r>
    </w:p>
    <w:tbl>
      <w:tblPr>
        <w:tblW w:type="auto" w:w="0"/>
        <w:tblLayout w:type="fixed"/>
        <w:tblLook w:firstColumn="1" w:firstRow="1" w:lastColumn="0" w:lastRow="0" w:noHBand="0" w:noVBand="1" w:val="04A0"/>
      </w:tblPr>
      <w:tblGrid>
        <w:gridCol w:w="10036"/>
      </w:tblGrid>
      <w:tr>
        <w:tc>
          <w:tcPr>
            <w:tcW w:type="dxa" w:w="10036"/>
            <w:shd w:fill="E7EFEB"/>
            <w:tcMar>
              <w:top w:w="130" w:type="dxa"/>
              <w:start w:w="180" w:type="dxa"/>
              <w:bottom w:w="130" w:type="dxa"/>
              <w:end w:w="180" w:type="dxa"/>
            </w:tcMar>
          </w:tcPr>
          <w:p>
            <w:pPr>
              <w:spacing w:after="40"/>
            </w:pPr>
            <w:r>
              <w:rPr>
                <w:rFonts w:ascii="Segoe UI" w:hAnsi="Segoe UI"/>
                <w:b/>
                <w:i w:val="0"/>
                <w:color w:val="073B45"/>
                <w:sz w:val="16"/>
              </w:rPr>
              <w:t>PROTOTYPE OUTCOME</w:t>
            </w:r>
          </w:p>
          <w:p>
            <w:pPr>
              <w:spacing w:after="0" w:line="252" w:lineRule="auto"/>
            </w:pPr>
            <w:r>
              <w:rPr>
                <w:rFonts w:ascii="Segoe UI" w:hAnsi="Segoe UI"/>
                <w:b w:val="0"/>
                <w:i w:val="0"/>
                <w:color w:val="102F35"/>
                <w:sz w:val="17"/>
              </w:rPr>
              <w:t>A standalone APK now installs directly on Android without Expo Go and connects to Supabase for authentication, profile data and Jama'ah publication.</w:t>
            </w:r>
          </w:p>
        </w:tc>
      </w:tr>
    </w:tbl>
    <w:p>
      <w:pPr>
        <w:spacing w:after="0"/>
      </w:pPr>
    </w:p>
    <w:p>
      <w:pPr>
        <w:sectPr>
          <w:headerReference w:type="default" r:id="rId14"/>
          <w:footerReference w:type="default" r:id="rId15"/>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01 / PROJECT OVERVIEW AND MOTIVATION</w:t>
      </w:r>
    </w:p>
    <w:p>
      <w:pPr>
        <w:spacing w:after="80"/>
      </w:pPr>
      <w:r>
        <w:rPr>
          <w:rFonts w:ascii="Georgia" w:hAnsi="Georgia"/>
          <w:b/>
          <w:i w:val="0"/>
          <w:color w:val="073B45"/>
          <w:sz w:val="44"/>
        </w:rPr>
        <w:t>Why I Chose This Topic</w:t>
      </w:r>
    </w:p>
    <w:p>
      <w:pPr>
        <w:spacing w:after="140" w:line="259" w:lineRule="auto"/>
      </w:pPr>
      <w:r>
        <w:rPr>
          <w:rFonts w:ascii="Segoe UI" w:hAnsi="Segoe UI"/>
          <w:b/>
          <w:i w:val="0"/>
          <w:color w:val="102F35"/>
          <w:sz w:val="20"/>
        </w:rPr>
        <w:t>The project began with a personal experience rather than a technology choice.</w:t>
      </w:r>
    </w:p>
    <w:p>
      <w:pPr>
        <w:spacing w:before="100" w:after="40"/>
      </w:pPr>
      <w:r>
        <w:rPr>
          <w:rFonts w:ascii="Georgia" w:hAnsi="Georgia"/>
          <w:b/>
          <w:i w:val="0"/>
          <w:color w:val="073B45"/>
          <w:sz w:val="23"/>
        </w:rPr>
        <w:t>A difficult first experience in Germany</w:t>
      </w:r>
    </w:p>
    <w:p>
      <w:pPr>
        <w:spacing w:after="60" w:line="259" w:lineRule="auto"/>
      </w:pPr>
      <w:r>
        <w:rPr>
          <w:rFonts w:ascii="Segoe UI" w:hAnsi="Segoe UI"/>
          <w:b w:val="0"/>
          <w:i w:val="0"/>
          <w:color w:val="102F35"/>
          <w:sz w:val="17"/>
        </w:rPr>
        <w:t>When I first came to Germany, I lived for two months in an area where there was no mosque nearby. In my religious practice, praying in congregation five times a day is an important obligation. Being unable to do that bothered me throughout the time I lived there.</w:t>
      </w:r>
    </w:p>
    <w:p>
      <w:pPr>
        <w:spacing w:before="100" w:after="40"/>
      </w:pPr>
      <w:r>
        <w:rPr>
          <w:rFonts w:ascii="Georgia" w:hAnsi="Georgia"/>
          <w:b/>
          <w:i w:val="0"/>
          <w:color w:val="073B45"/>
          <w:sz w:val="23"/>
        </w:rPr>
        <w:t>People were present, but connection was missing</w:t>
      </w:r>
    </w:p>
    <w:p>
      <w:pPr>
        <w:spacing w:after="60" w:line="259" w:lineRule="auto"/>
      </w:pPr>
      <w:r>
        <w:rPr>
          <w:rFonts w:ascii="Segoe UI" w:hAnsi="Segoe UI"/>
          <w:b w:val="0"/>
          <w:i w:val="0"/>
          <w:color w:val="102F35"/>
          <w:sz w:val="17"/>
        </w:rPr>
        <w:t>There were many Muslims in the area, yet there was no simple way for us to find one another at prayer time. The problem was not necessarily the absence of people; it was the absence of awareness, coordination and trust. Seeing that lack of unity affected me and stayed in my mind.</w:t>
      </w:r>
    </w:p>
    <w:p>
      <w:pPr>
        <w:spacing w:before="100" w:after="40"/>
      </w:pPr>
      <w:r>
        <w:rPr>
          <w:rFonts w:ascii="Georgia" w:hAnsi="Georgia"/>
          <w:b/>
          <w:i w:val="0"/>
          <w:color w:val="073B45"/>
          <w:sz w:val="23"/>
        </w:rPr>
        <w:t>Why Germany is relevant</w:t>
      </w:r>
    </w:p>
    <w:p>
      <w:pPr>
        <w:spacing w:after="60" w:line="259" w:lineRule="auto"/>
      </w:pPr>
      <w:r>
        <w:rPr>
          <w:rFonts w:ascii="Segoe UI" w:hAnsi="Segoe UI"/>
          <w:b w:val="0"/>
          <w:i w:val="0"/>
          <w:color w:val="102F35"/>
          <w:sz w:val="17"/>
        </w:rPr>
        <w:t>Many places in Germany do not have easy access to a mosque or religious center. Structured work, classes and meetings can also make people miss the mosque's scheduled Jama'ah. Travelers and newcomers face the same uncertainty. Jamaa Next Door explores whether a small local gathering can be organized safely at a later suitable time.</w:t>
      </w:r>
    </w:p>
    <w:p>
      <w:pPr>
        <w:spacing w:before="100" w:after="120"/>
        <w:ind w:left="369" w:right="369"/>
        <w:jc w:val="center"/>
      </w:pPr>
      <w:r>
        <w:rPr>
          <w:rFonts w:ascii="Georgia" w:hAnsi="Georgia"/>
          <w:b w:val="0"/>
          <w:i/>
          <w:color w:val="073B45"/>
          <w:sz w:val="22"/>
        </w:rPr>
        <w:t>I wanted to turn the feeling of being religiously isolated into a practical way for nearby people to find one another.</w:t>
      </w:r>
    </w:p>
    <w:p>
      <w:pPr>
        <w:sectPr>
          <w:headerReference w:type="default" r:id="rId16"/>
          <w:footerReference w:type="default" r:id="rId17"/>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02 / PROBLEM, USERS, GOALS AND SCOPE</w:t>
      </w:r>
    </w:p>
    <w:p>
      <w:pPr>
        <w:spacing w:after="80"/>
      </w:pPr>
      <w:r>
        <w:rPr>
          <w:rFonts w:ascii="Georgia" w:hAnsi="Georgia"/>
          <w:b/>
          <w:i w:val="0"/>
          <w:color w:val="073B45"/>
          <w:sz w:val="44"/>
        </w:rPr>
        <w:t>Problem and Users</w:t>
      </w:r>
    </w:p>
    <w:p>
      <w:pPr>
        <w:spacing w:after="140" w:line="259" w:lineRule="auto"/>
      </w:pPr>
      <w:r>
        <w:rPr>
          <w:rFonts w:ascii="Segoe UI" w:hAnsi="Segoe UI"/>
          <w:b/>
          <w:i w:val="0"/>
          <w:color w:val="102F35"/>
          <w:sz w:val="20"/>
        </w:rPr>
        <w:t>The visible problem is missing congregational prayer. Underneath it are four connected barriers that the product must address together.</w:t>
      </w:r>
    </w:p>
    <w:tbl>
      <w:tblPr>
        <w:tblW w:type="auto" w:w="0"/>
        <w:tblLayout w:type="fixed"/>
        <w:tblLook w:firstColumn="1" w:firstRow="1" w:lastColumn="0" w:lastRow="0" w:noHBand="0" w:noVBand="1" w:val="04A0"/>
      </w:tblPr>
      <w:tblGrid>
        <w:gridCol w:w="5018"/>
        <w:gridCol w:w="5018"/>
      </w:tblGrid>
      <w:tr>
        <w:tc>
          <w:tcPr>
            <w:tcW w:type="dxa" w:w="5018"/>
            <w:shd w:fill="E7EFEB"/>
            <w:tcMar>
              <w:top w:w="130" w:type="dxa"/>
              <w:start w:w="150" w:type="dxa"/>
              <w:bottom w:w="130" w:type="dxa"/>
              <w:end w:w="150" w:type="dxa"/>
            </w:tcMar>
          </w:tcPr>
          <w:p>
            <w:r>
              <w:rPr>
                <w:rFonts w:ascii="Georgia" w:hAnsi="Georgia"/>
                <w:b/>
                <w:i w:val="0"/>
                <w:color w:val="073B45"/>
                <w:sz w:val="18"/>
              </w:rPr>
              <w:t>Access</w:t>
            </w:r>
          </w:p>
          <w:p>
            <w:pPr>
              <w:spacing w:after="0" w:line="247" w:lineRule="auto"/>
            </w:pPr>
            <w:r>
              <w:rPr>
                <w:rFonts w:ascii="Segoe UI" w:hAnsi="Segoe UI"/>
                <w:b w:val="0"/>
                <w:i w:val="0"/>
                <w:color w:val="102F35"/>
                <w:sz w:val="16"/>
              </w:rPr>
              <w:t>A mosque may be too far away, closed, unknown to a newcomer or unreachable during a short break.</w:t>
            </w:r>
          </w:p>
        </w:tc>
        <w:tc>
          <w:tcPr>
            <w:tcW w:type="dxa" w:w="5018"/>
            <w:shd w:fill="F7F2E8"/>
            <w:tcMar>
              <w:top w:w="130" w:type="dxa"/>
              <w:start w:w="150" w:type="dxa"/>
              <w:bottom w:w="130" w:type="dxa"/>
              <w:end w:w="150" w:type="dxa"/>
            </w:tcMar>
          </w:tcPr>
          <w:p>
            <w:r>
              <w:rPr>
                <w:rFonts w:ascii="Georgia" w:hAnsi="Georgia"/>
                <w:b/>
                <w:i w:val="0"/>
                <w:color w:val="073B45"/>
                <w:sz w:val="18"/>
              </w:rPr>
              <w:t>Timing</w:t>
            </w:r>
          </w:p>
          <w:p>
            <w:pPr>
              <w:spacing w:after="0" w:line="247" w:lineRule="auto"/>
            </w:pPr>
            <w:r>
              <w:rPr>
                <w:rFonts w:ascii="Segoe UI" w:hAnsi="Segoe UI"/>
                <w:b w:val="0"/>
                <w:i w:val="0"/>
                <w:color w:val="102F35"/>
                <w:sz w:val="16"/>
              </w:rPr>
              <w:t>A person may miss the mosque's Jama'ah because of work, classes, meetings, travel or changing schedules.</w:t>
            </w:r>
          </w:p>
        </w:tc>
      </w:tr>
      <w:tr>
        <w:tc>
          <w:tcPr>
            <w:tcW w:type="dxa" w:w="5018"/>
            <w:shd w:fill="F7F2E8"/>
            <w:tcMar>
              <w:top w:w="130" w:type="dxa"/>
              <w:start w:w="150" w:type="dxa"/>
              <w:bottom w:w="130" w:type="dxa"/>
              <w:end w:w="150" w:type="dxa"/>
            </w:tcMar>
          </w:tcPr>
          <w:p>
            <w:r>
              <w:rPr>
                <w:rFonts w:ascii="Georgia" w:hAnsi="Georgia"/>
                <w:b/>
                <w:i w:val="0"/>
                <w:color w:val="073B45"/>
                <w:sz w:val="18"/>
              </w:rPr>
              <w:t>Awareness</w:t>
            </w:r>
          </w:p>
          <w:p>
            <w:pPr>
              <w:spacing w:after="0" w:line="247" w:lineRule="auto"/>
            </w:pPr>
            <w:r>
              <w:rPr>
                <w:rFonts w:ascii="Segoe UI" w:hAnsi="Segoe UI"/>
                <w:b w:val="0"/>
                <w:i w:val="0"/>
                <w:color w:val="102F35"/>
                <w:sz w:val="16"/>
              </w:rPr>
              <w:t>Other Muslims may be nearby, but nobody knows who is available or planning to pray.</w:t>
            </w:r>
          </w:p>
        </w:tc>
        <w:tc>
          <w:tcPr>
            <w:tcW w:type="dxa" w:w="5018"/>
            <w:shd w:fill="E7EFEB"/>
            <w:tcMar>
              <w:top w:w="130" w:type="dxa"/>
              <w:start w:w="150" w:type="dxa"/>
              <w:bottom w:w="130" w:type="dxa"/>
              <w:end w:w="150" w:type="dxa"/>
            </w:tcMar>
          </w:tcPr>
          <w:p>
            <w:r>
              <w:rPr>
                <w:rFonts w:ascii="Georgia" w:hAnsi="Georgia"/>
                <w:b/>
                <w:i w:val="0"/>
                <w:color w:val="073B45"/>
                <w:sz w:val="18"/>
              </w:rPr>
              <w:t>Trust</w:t>
            </w:r>
          </w:p>
          <w:p>
            <w:pPr>
              <w:spacing w:after="0" w:line="247" w:lineRule="auto"/>
            </w:pPr>
            <w:r>
              <w:rPr>
                <w:rFonts w:ascii="Segoe UI" w:hAnsi="Segoe UI"/>
                <w:b w:val="0"/>
                <w:i w:val="0"/>
                <w:color w:val="102F35"/>
                <w:sz w:val="16"/>
              </w:rPr>
              <w:t>Location sharing, unfamiliar hosts and identity checks create genuine safety and privacy concerns.</w:t>
            </w:r>
          </w:p>
        </w:tc>
      </w:tr>
    </w:tbl>
    <w:p>
      <w:pPr>
        <w:spacing w:after="0"/>
      </w:pPr>
    </w:p>
    <w:p>
      <w:pPr>
        <w:spacing w:before="100" w:after="40"/>
      </w:pPr>
      <w:r>
        <w:rPr>
          <w:rFonts w:ascii="Georgia" w:hAnsi="Georgia"/>
          <w:b/>
          <w:i w:val="0"/>
          <w:color w:val="073B45"/>
          <w:sz w:val="23"/>
        </w:rPr>
        <w:t>Primary user situations</w:t>
      </w:r>
    </w:p>
    <w:p>
      <w:pPr>
        <w:spacing w:after="60" w:line="259" w:lineRule="auto"/>
      </w:pPr>
      <w:r>
        <w:rPr>
          <w:rFonts w:ascii="Segoe UI" w:hAnsi="Segoe UI"/>
          <w:b w:val="0"/>
          <w:i w:val="0"/>
          <w:color w:val="102F35"/>
          <w:sz w:val="17"/>
        </w:rPr>
        <w:t>The prototype is designed around workers, students, travelers, newcomers and local hosts. These are situations rather than rigid personas: the same person may be a host near home, a participant near work and a newcomer while traveling.</w:t>
      </w:r>
    </w:p>
    <w:p>
      <w:pPr>
        <w:spacing w:before="100" w:after="40"/>
      </w:pPr>
      <w:r>
        <w:rPr>
          <w:rFonts w:ascii="Georgia" w:hAnsi="Georgia"/>
          <w:b/>
          <w:i w:val="0"/>
          <w:color w:val="073B45"/>
          <w:sz w:val="23"/>
        </w:rPr>
        <w:t>Core design question</w:t>
      </w:r>
    </w:p>
    <w:p>
      <w:pPr>
        <w:spacing w:after="60" w:line="259" w:lineRule="auto"/>
      </w:pPr>
      <w:r>
        <w:rPr>
          <w:rFonts w:ascii="Segoe UI" w:hAnsi="Segoe UI"/>
          <w:b w:val="0"/>
          <w:i w:val="0"/>
          <w:color w:val="102F35"/>
          <w:sz w:val="17"/>
        </w:rPr>
        <w:t>How might an app make a nearby Jama'ah discoverable quickly without exposing exact private locations or asking users to trust strangers blindly?</w:t>
      </w:r>
    </w:p>
    <w:p>
      <w:pPr>
        <w:sectPr>
          <w:headerReference w:type="default" r:id="rId18"/>
          <w:footerReference w:type="default" r:id="rId19"/>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02 / PROBLEM, USERS, GOALS AND SCOPE</w:t>
      </w:r>
    </w:p>
    <w:p>
      <w:pPr>
        <w:spacing w:after="80"/>
      </w:pPr>
      <w:r>
        <w:rPr>
          <w:rFonts w:ascii="Georgia" w:hAnsi="Georgia"/>
          <w:b/>
          <w:i w:val="0"/>
          <w:color w:val="073B45"/>
          <w:sz w:val="44"/>
        </w:rPr>
        <w:t>Goals and Prototype Scope</w:t>
      </w:r>
    </w:p>
    <w:p>
      <w:pPr>
        <w:spacing w:after="140" w:line="259" w:lineRule="auto"/>
      </w:pPr>
      <w:r>
        <w:rPr>
          <w:rFonts w:ascii="Segoe UI" w:hAnsi="Segoe UI"/>
          <w:b/>
          <w:i w:val="0"/>
          <w:color w:val="102F35"/>
          <w:sz w:val="20"/>
        </w:rPr>
        <w:t>The scope was kept focused on proving the central coordination loop rather than building a complete community platform.</w:t>
      </w:r>
    </w:p>
    <w:tbl>
      <w:tblPr>
        <w:tblW w:type="auto" w:w="0"/>
        <w:tblLayout w:type="fixed"/>
        <w:tblLook w:firstColumn="1" w:firstRow="1" w:lastColumn="0" w:lastRow="0" w:noHBand="0" w:noVBand="1" w:val="04A0"/>
      </w:tblPr>
      <w:tblGrid>
        <w:gridCol w:w="5018"/>
        <w:gridCol w:w="5018"/>
      </w:tblGrid>
      <w:tr>
        <w:tc>
          <w:tcPr>
            <w:tcW w:type="dxa" w:w="5018"/>
            <w:shd w:fill="E7EFEB"/>
            <w:tcMar>
              <w:top w:w="140" w:type="dxa"/>
              <w:start w:w="160" w:type="dxa"/>
              <w:bottom w:w="140" w:type="dxa"/>
              <w:end w:w="160" w:type="dxa"/>
            </w:tcMar>
          </w:tcPr>
          <w:p>
            <w:r>
              <w:rPr>
                <w:rFonts w:ascii="Georgia" w:hAnsi="Georgia"/>
                <w:b/>
                <w:i w:val="0"/>
                <w:color w:val="073B45"/>
                <w:sz w:val="20"/>
              </w:rPr>
              <w:t>What the prototype must prove</w:t>
            </w:r>
          </w:p>
          <w:p>
            <w:pPr>
              <w:pStyle w:val="ListBullet"/>
              <w:spacing w:after="50"/>
              <w:ind w:left="215" w:hanging="102"/>
            </w:pPr>
            <w:r>
              <w:rPr>
                <w:rFonts w:ascii="Segoe UI" w:hAnsi="Segoe UI"/>
                <w:b w:val="0"/>
                <w:i w:val="0"/>
                <w:color w:val="102F35"/>
                <w:sz w:val="16"/>
              </w:rPr>
              <w:t>A user can authenticate and complete a basic profile.</w:t>
            </w:r>
          </w:p>
          <w:p>
            <w:pPr>
              <w:pStyle w:val="ListBullet"/>
              <w:spacing w:after="50"/>
              <w:ind w:left="215" w:hanging="102"/>
            </w:pPr>
            <w:r>
              <w:rPr>
                <w:rFonts w:ascii="Segoe UI" w:hAnsi="Segoe UI"/>
                <w:b w:val="0"/>
                <w:i w:val="0"/>
                <w:color w:val="102F35"/>
                <w:sz w:val="16"/>
              </w:rPr>
              <w:t>Upcoming Jama'ahs can be discovered and ordered by time.</w:t>
            </w:r>
          </w:p>
          <w:p>
            <w:pPr>
              <w:pStyle w:val="ListBullet"/>
              <w:spacing w:after="50"/>
              <w:ind w:left="215" w:hanging="102"/>
            </w:pPr>
            <w:r>
              <w:rPr>
                <w:rFonts w:ascii="Segoe UI" w:hAnsi="Segoe UI"/>
                <w:b w:val="0"/>
                <w:i w:val="0"/>
                <w:color w:val="102F35"/>
                <w:sz w:val="16"/>
              </w:rPr>
              <w:t>A host can create, review and publish a Jama'ah.</w:t>
            </w:r>
          </w:p>
          <w:p>
            <w:pPr>
              <w:pStyle w:val="ListBullet"/>
              <w:spacing w:after="50"/>
              <w:ind w:left="215" w:hanging="102"/>
            </w:pPr>
            <w:r>
              <w:rPr>
                <w:rFonts w:ascii="Segoe UI" w:hAnsi="Segoe UI"/>
                <w:b w:val="0"/>
                <w:i w:val="0"/>
                <w:color w:val="102F35"/>
                <w:sz w:val="16"/>
              </w:rPr>
              <w:t>A participant can inspect details and join or leave.</w:t>
            </w:r>
          </w:p>
          <w:p>
            <w:pPr>
              <w:pStyle w:val="ListBullet"/>
              <w:spacing w:after="50"/>
              <w:ind w:left="215" w:hanging="102"/>
            </w:pPr>
            <w:r>
              <w:rPr>
                <w:rFonts w:ascii="Segoe UI" w:hAnsi="Segoe UI"/>
                <w:b w:val="0"/>
                <w:i w:val="0"/>
                <w:color w:val="102F35"/>
                <w:sz w:val="16"/>
              </w:rPr>
              <w:t>Sensitive location details can be revealed conditionally.</w:t>
            </w:r>
          </w:p>
          <w:p>
            <w:pPr>
              <w:pStyle w:val="ListBullet"/>
              <w:spacing w:after="50"/>
              <w:ind w:left="215" w:hanging="102"/>
            </w:pPr>
            <w:r>
              <w:rPr>
                <w:rFonts w:ascii="Segoe UI" w:hAnsi="Segoe UI"/>
                <w:b w:val="0"/>
                <w:i w:val="0"/>
                <w:color w:val="102F35"/>
                <w:sz w:val="16"/>
              </w:rPr>
              <w:t>The gathering disappears when its scheduled time arrives.</w:t>
            </w:r>
          </w:p>
        </w:tc>
        <w:tc>
          <w:tcPr>
            <w:tcW w:type="dxa" w:w="5018"/>
            <w:shd w:fill="F7F2E8"/>
            <w:tcMar>
              <w:top w:w="140" w:type="dxa"/>
              <w:start w:w="160" w:type="dxa"/>
              <w:bottom w:w="140" w:type="dxa"/>
              <w:end w:w="160" w:type="dxa"/>
            </w:tcMar>
          </w:tcPr>
          <w:p>
            <w:r>
              <w:rPr>
                <w:rFonts w:ascii="Georgia" w:hAnsi="Georgia"/>
                <w:b/>
                <w:i w:val="0"/>
                <w:color w:val="073B45"/>
                <w:sz w:val="20"/>
              </w:rPr>
              <w:t>Deliberate boundaries</w:t>
            </w:r>
          </w:p>
          <w:p>
            <w:pPr>
              <w:pStyle w:val="ListBullet"/>
              <w:spacing w:after="50"/>
              <w:ind w:left="215" w:hanging="102"/>
            </w:pPr>
            <w:r>
              <w:rPr>
                <w:rFonts w:ascii="Segoe UI" w:hAnsi="Segoe UI"/>
                <w:b w:val="0"/>
                <w:i w:val="0"/>
                <w:color w:val="102F35"/>
                <w:sz w:val="16"/>
              </w:rPr>
              <w:t>The app does not replace mosque leadership or religious guidance.</w:t>
            </w:r>
          </w:p>
          <w:p>
            <w:pPr>
              <w:pStyle w:val="ListBullet"/>
              <w:spacing w:after="50"/>
              <w:ind w:left="215" w:hanging="102"/>
            </w:pPr>
            <w:r>
              <w:rPr>
                <w:rFonts w:ascii="Segoe UI" w:hAnsi="Segoe UI"/>
                <w:b w:val="0"/>
                <w:i w:val="0"/>
                <w:color w:val="102F35"/>
                <w:sz w:val="16"/>
              </w:rPr>
              <w:t>It does not claim that identity or selfie checks remove all risk.</w:t>
            </w:r>
          </w:p>
          <w:p>
            <w:pPr>
              <w:pStyle w:val="ListBullet"/>
              <w:spacing w:after="50"/>
              <w:ind w:left="215" w:hanging="102"/>
            </w:pPr>
            <w:r>
              <w:rPr>
                <w:rFonts w:ascii="Segoe UI" w:hAnsi="Segoe UI"/>
                <w:b w:val="0"/>
                <w:i w:val="0"/>
                <w:color w:val="102F35"/>
                <w:sz w:val="16"/>
              </w:rPr>
              <w:t>The current work is a prototype, not a fully staffed moderation service.</w:t>
            </w:r>
          </w:p>
          <w:p>
            <w:pPr>
              <w:pStyle w:val="ListBullet"/>
              <w:spacing w:after="50"/>
              <w:ind w:left="215" w:hanging="102"/>
            </w:pPr>
            <w:r>
              <w:rPr>
                <w:rFonts w:ascii="Segoe UI" w:hAnsi="Segoe UI"/>
                <w:b w:val="0"/>
                <w:i w:val="0"/>
                <w:color w:val="102F35"/>
                <w:sz w:val="16"/>
              </w:rPr>
              <w:t>Advanced community, donation and organization features are outside this document.</w:t>
            </w:r>
          </w:p>
          <w:p>
            <w:pPr>
              <w:pStyle w:val="ListBullet"/>
              <w:spacing w:after="50"/>
              <w:ind w:left="215" w:hanging="102"/>
            </w:pPr>
            <w:r>
              <w:rPr>
                <w:rFonts w:ascii="Segoe UI" w:hAnsi="Segoe UI"/>
                <w:b w:val="0"/>
                <w:i w:val="0"/>
                <w:color w:val="102F35"/>
                <w:sz w:val="16"/>
              </w:rPr>
              <w:t>Live operation still depends on correctly configured external services.</w:t>
            </w:r>
          </w:p>
        </w:tc>
      </w:tr>
    </w:tbl>
    <w:p>
      <w:pPr>
        <w:spacing w:after="0"/>
      </w:pPr>
    </w:p>
    <w:tbl>
      <w:tblPr>
        <w:tblW w:type="auto" w:w="0"/>
        <w:tblLayout w:type="fixed"/>
        <w:tblLook w:firstColumn="1" w:firstRow="1" w:lastColumn="0" w:lastRow="0" w:noHBand="0" w:noVBand="1" w:val="04A0"/>
      </w:tblPr>
      <w:tblGrid>
        <w:gridCol w:w="10036"/>
      </w:tblGrid>
      <w:tr>
        <w:tc>
          <w:tcPr>
            <w:tcW w:type="dxa" w:w="10036"/>
            <w:shd w:fill="E7EFEB"/>
            <w:tcMar>
              <w:top w:w="130" w:type="dxa"/>
              <w:start w:w="180" w:type="dxa"/>
              <w:bottom w:w="130" w:type="dxa"/>
              <w:end w:w="180" w:type="dxa"/>
            </w:tcMar>
          </w:tcPr>
          <w:p>
            <w:pPr>
              <w:spacing w:after="40"/>
            </w:pPr>
            <w:r>
              <w:rPr>
                <w:rFonts w:ascii="Segoe UI" w:hAnsi="Segoe UI"/>
                <w:b/>
                <w:i w:val="0"/>
                <w:color w:val="073B45"/>
                <w:sz w:val="16"/>
              </w:rPr>
              <w:t>SUCCESS CRITERION</w:t>
            </w:r>
          </w:p>
          <w:p>
            <w:pPr>
              <w:spacing w:after="0" w:line="252" w:lineRule="auto"/>
            </w:pPr>
            <w:r>
              <w:rPr>
                <w:rFonts w:ascii="Segoe UI" w:hAnsi="Segoe UI"/>
                <w:b w:val="0"/>
                <w:i w:val="0"/>
                <w:color w:val="102F35"/>
                <w:sz w:val="17"/>
              </w:rPr>
              <w:t>A first-time reader should understand the flow in one sentence: find a nearby prayer, review the details, join safely, or create one when nothing suitable exists.</w:t>
            </w:r>
          </w:p>
        </w:tc>
      </w:tr>
    </w:tbl>
    <w:p>
      <w:pPr>
        <w:spacing w:after="0"/>
      </w:pPr>
    </w:p>
    <w:p>
      <w:pPr>
        <w:sectPr>
          <w:headerReference w:type="default" r:id="rId20"/>
          <w:footerReference w:type="default" r:id="rId21"/>
          <w:pgSz w:w="11906" w:h="16838"/>
          <w:pgMar w:top="879" w:right="935" w:bottom="822" w:left="935" w:header="369" w:footer="369" w:gutter="0"/>
          <w:cols w:space="720"/>
          <w:docGrid w:linePitch="360"/>
        </w:sectPr>
      </w:pPr>
    </w:p>
    <w:p>
      <w:pPr>
        <w:spacing w:after="20" w:line="254" w:lineRule="auto"/>
      </w:pPr>
      <w:r>
        <w:rPr>
          <w:rFonts w:ascii="Segoe UI" w:hAnsi="Segoe UI"/>
          <w:b/>
          <w:i w:val="0"/>
          <w:color w:val="D0A84B"/>
          <w:sz w:val="14"/>
        </w:rPr>
        <w:t>03 / CONCEPT DEVELOPMENT AND DECISIONS</w:t>
      </w:r>
    </w:p>
    <w:p>
      <w:pPr>
        <w:spacing w:after="80"/>
      </w:pPr>
      <w:r>
        <w:rPr>
          <w:rFonts w:ascii="Georgia" w:hAnsi="Georgia"/>
          <w:b/>
          <w:i w:val="0"/>
          <w:color w:val="073B45"/>
          <w:sz w:val="43"/>
        </w:rPr>
        <w:t>Interaction Flow Reference</w:t>
      </w:r>
    </w:p>
    <w:p>
      <w:pPr>
        <w:spacing w:after="140" w:line="254" w:lineRule="auto"/>
      </w:pPr>
      <w:r>
        <w:rPr>
          <w:rFonts w:ascii="Segoe UI" w:hAnsi="Segoe UI"/>
          <w:b/>
          <w:i w:val="0"/>
          <w:color w:val="102F35"/>
          <w:sz w:val="19"/>
        </w:rPr>
        <w:t>The App Interface and Interaction PDF recorded a comparable app as an annotated flow. I used it to study transitions, action placement and information order before adapting the behavior to Jamaa Next Door.</w:t>
      </w:r>
    </w:p>
    <w:p>
      <w:pPr>
        <w:spacing w:after="40"/>
        <w:jc w:val="center"/>
      </w:pPr>
      <w:r>
        <w:drawing>
          <wp:inline xmlns:a="http://schemas.openxmlformats.org/drawingml/2006/main" xmlns:pic="http://schemas.openxmlformats.org/drawingml/2006/picture">
            <wp:extent cx="5760000" cy="5715310"/>
            <wp:docPr id="11" name="Picture 11"/>
            <wp:cNvGraphicFramePr>
              <a:graphicFrameLocks noChangeAspect="1"/>
            </wp:cNvGraphicFramePr>
            <a:graphic>
              <a:graphicData uri="http://schemas.openxmlformats.org/drawingml/2006/picture">
                <pic:pic>
                  <pic:nvPicPr>
                    <pic:cNvPr id="0" name="interaction-flow-annotated.png"/>
                    <pic:cNvPicPr/>
                  </pic:nvPicPr>
                  <pic:blipFill>
                    <a:blip r:embed="rId59"/>
                    <a:stretch>
                      <a:fillRect/>
                    </a:stretch>
                  </pic:blipFill>
                  <pic:spPr>
                    <a:xfrm>
                      <a:off x="0" y="0"/>
                      <a:ext cx="5760000" cy="5715310"/>
                    </a:xfrm>
                    <a:prstGeom prst="rect"/>
                  </pic:spPr>
                </pic:pic>
              </a:graphicData>
            </a:graphic>
          </wp:inline>
        </w:drawing>
      </w:r>
    </w:p>
    <w:p>
      <w:pPr>
        <w:spacing w:after="100" w:line="254" w:lineRule="auto"/>
        <w:jc w:val="center"/>
      </w:pPr>
      <w:r>
        <w:rPr>
          <w:rFonts w:ascii="Segoe UI" w:hAnsi="Segoe UI"/>
          <w:b w:val="0"/>
          <w:i/>
          <w:color w:val="5C7479"/>
          <w:sz w:val="14"/>
        </w:rPr>
        <w:t>Annotated reference flow. Source: Research/App Interface and Interaction.pdf.</w:t>
      </w:r>
    </w:p>
    <w:p>
      <w:pPr>
        <w:spacing w:before="80" w:after="40"/>
      </w:pPr>
      <w:r>
        <w:rPr>
          <w:rFonts w:ascii="Georgia" w:hAnsi="Georgia"/>
          <w:b/>
          <w:i w:val="0"/>
          <w:color w:val="073B45"/>
          <w:sz w:val="21"/>
        </w:rPr>
        <w:t>What the reference made visible</w:t>
      </w:r>
    </w:p>
    <w:p>
      <w:pPr>
        <w:spacing w:after="60" w:line="254" w:lineRule="auto"/>
      </w:pPr>
      <w:r>
        <w:rPr>
          <w:rFonts w:ascii="Segoe UI" w:hAnsi="Segoe UI"/>
          <w:b w:val="0"/>
          <w:i w:val="0"/>
          <w:color w:val="102F35"/>
          <w:sz w:val="16"/>
        </w:rPr>
        <w:t>The sequence connects a prominent home action to a structured creation form, returns the new gathering to the nearby list and opens a details view with contextual actions. The handwritten arrows and notes capture the behavior I wanted to understand, not a visual style to copy.</w:t>
      </w:r>
    </w:p>
    <w:tbl>
      <w:tblPr>
        <w:tblW w:type="auto" w:w="0"/>
        <w:tblLook w:firstColumn="1" w:firstRow="1" w:lastColumn="0" w:lastRow="0" w:noHBand="0" w:noVBand="1" w:val="04A0"/>
      </w:tblPr>
      <w:tblGrid>
        <w:gridCol w:w="10036"/>
      </w:tblGrid>
      <w:tr>
        <w:tc>
          <w:tcPr>
            <w:tcW w:type="dxa" w:w="10036"/>
            <w:shd w:fill="DCE7E0"/>
            <w:tcMar>
              <w:top w:w="115" w:type="dxa"/>
              <w:start w:w="150" w:type="dxa"/>
              <w:bottom w:w="115" w:type="dxa"/>
              <w:end w:w="150" w:type="dxa"/>
            </w:tcMar>
          </w:tcPr>
          <w:p>
            <w:r>
              <w:rPr>
                <w:rFonts w:ascii="Segoe UI" w:hAnsi="Segoe UI"/>
                <w:b/>
                <w:i w:val="0"/>
                <w:color w:val="073B45"/>
                <w:sz w:val="15"/>
              </w:rPr>
              <w:t>USE OF REFERENCE MATERIAL</w:t>
            </w:r>
          </w:p>
          <w:p>
            <w:pPr>
              <w:spacing w:after="0"/>
            </w:pPr>
            <w:r>
              <w:rPr>
                <w:rFonts w:ascii="Segoe UI" w:hAnsi="Segoe UI"/>
                <w:b w:val="0"/>
                <w:i w:val="0"/>
                <w:color w:val="102F35"/>
                <w:sz w:val="16"/>
              </w:rPr>
              <w:t>These screenshots belong to the observed reference app. They are included as process evidence and are clearly separated from the Jamaa Next Door prototype screens.</w:t>
            </w:r>
          </w:p>
        </w:tc>
      </w:tr>
    </w:tbl>
    <w:p>
      <w:pPr>
        <w:spacing w:after="0"/>
      </w:pPr>
    </w:p>
    <w:p>
      <w:pPr>
        <w:sectPr>
          <w:headerReference w:type="default" r:id="rId22"/>
          <w:footerReference w:type="default" r:id="rId23"/>
          <w:pgSz w:w="11906" w:h="16838"/>
          <w:pgMar w:top="879" w:right="935" w:bottom="822" w:left="935" w:header="369" w:footer="369" w:gutter="0"/>
          <w:cols w:space="720"/>
          <w:docGrid w:linePitch="360"/>
        </w:sectPr>
      </w:pPr>
    </w:p>
    <w:p>
      <w:pPr>
        <w:spacing w:after="20" w:line="254" w:lineRule="auto"/>
      </w:pPr>
      <w:r>
        <w:rPr>
          <w:rFonts w:ascii="Segoe UI" w:hAnsi="Segoe UI"/>
          <w:b/>
          <w:i w:val="0"/>
          <w:color w:val="D0A84B"/>
          <w:sz w:val="14"/>
        </w:rPr>
        <w:t>03 / CONCEPT DEVELOPMENT AND DECISIONS</w:t>
      </w:r>
    </w:p>
    <w:p>
      <w:pPr>
        <w:spacing w:after="80"/>
      </w:pPr>
      <w:r>
        <w:rPr>
          <w:rFonts w:ascii="Georgia" w:hAnsi="Georgia"/>
          <w:b/>
          <w:i w:val="0"/>
          <w:color w:val="073B45"/>
          <w:sz w:val="43"/>
        </w:rPr>
        <w:t>From Reference Flow to Product Decisions</w:t>
      </w:r>
    </w:p>
    <w:p>
      <w:pPr>
        <w:spacing w:after="140" w:line="254" w:lineRule="auto"/>
      </w:pPr>
      <w:r>
        <w:rPr>
          <w:rFonts w:ascii="Segoe UI" w:hAnsi="Segoe UI"/>
          <w:b/>
          <w:i w:val="0"/>
          <w:color w:val="102F35"/>
          <w:sz w:val="19"/>
        </w:rPr>
        <w:t>I translated the observed interaction pattern into Jamaa Next Door while changing the ownership, privacy and lifecycle rules to fit this project.</w:t>
      </w:r>
    </w:p>
    <w:p>
      <w:pPr>
        <w:spacing w:after="80"/>
        <w:jc w:val="center"/>
      </w:pPr>
      <w:r>
        <w:drawing>
          <wp:inline xmlns:a="http://schemas.openxmlformats.org/drawingml/2006/main" xmlns:pic="http://schemas.openxmlformats.org/drawingml/2006/picture">
            <wp:extent cx="5832000" cy="2916000"/>
            <wp:docPr id="10" name="Picture 10"/>
            <wp:cNvGraphicFramePr>
              <a:graphicFrameLocks noChangeAspect="1"/>
            </wp:cNvGraphicFramePr>
            <a:graphic>
              <a:graphicData uri="http://schemas.openxmlformats.org/drawingml/2006/picture">
                <pic:pic>
                  <pic:nvPicPr>
                    <pic:cNvPr id="0" name="interaction-flow-steps.png"/>
                    <pic:cNvPicPr/>
                  </pic:nvPicPr>
                  <pic:blipFill>
                    <a:blip r:embed="rId58"/>
                    <a:stretch>
                      <a:fillRect/>
                    </a:stretch>
                  </pic:blipFill>
                  <pic:spPr>
                    <a:xfrm>
                      <a:off x="0" y="0"/>
                      <a:ext cx="5832000" cy="2916000"/>
                    </a:xfrm>
                    <a:prstGeom prst="rect"/>
                  </pic:spPr>
                </pic:pic>
              </a:graphicData>
            </a:graphic>
          </wp:inline>
        </w:drawing>
      </w:r>
    </w:p>
    <w:tbl>
      <w:tblPr>
        <w:tblW w:type="auto" w:w="0"/>
        <w:tblLayout w:type="fixed"/>
        <w:tblLook w:firstColumn="1" w:firstRow="1" w:lastColumn="0" w:lastRow="0" w:noHBand="0" w:noVBand="1" w:val="04A0"/>
      </w:tblPr>
      <w:tblGrid>
        <w:gridCol w:w="5018"/>
        <w:gridCol w:w="5018"/>
      </w:tblGrid>
      <w:tr>
        <w:tc>
          <w:tcPr>
            <w:tcW w:type="dxa" w:w="5018"/>
            <w:shd w:fill="073B45"/>
            <w:tcMar>
              <w:top w:w="100" w:type="dxa"/>
              <w:start w:w="120" w:type="dxa"/>
              <w:bottom w:w="100" w:type="dxa"/>
              <w:end w:w="120" w:type="dxa"/>
            </w:tcMar>
          </w:tcPr>
          <w:p>
            <w:r>
              <w:rPr>
                <w:rFonts w:ascii="Segoe UI" w:hAnsi="Segoe UI"/>
                <w:b/>
                <w:i w:val="0"/>
                <w:color w:val="FFFFFF"/>
                <w:sz w:val="14"/>
              </w:rPr>
              <w:t>REFERENCE PATTERN</w:t>
            </w:r>
          </w:p>
        </w:tc>
        <w:tc>
          <w:tcPr>
            <w:tcW w:type="dxa" w:w="5018"/>
            <w:shd w:fill="073B45"/>
            <w:tcMar>
              <w:top w:w="100" w:type="dxa"/>
              <w:start w:w="120" w:type="dxa"/>
              <w:bottom w:w="100" w:type="dxa"/>
              <w:end w:w="120" w:type="dxa"/>
            </w:tcMar>
          </w:tcPr>
          <w:p>
            <w:r>
              <w:rPr>
                <w:rFonts w:ascii="Segoe UI" w:hAnsi="Segoe UI"/>
                <w:b/>
                <w:i w:val="0"/>
                <w:color w:val="FFFFFF"/>
                <w:sz w:val="14"/>
              </w:rPr>
              <w:t>JAMAA NEXT DOOR ADAPTATION</w:t>
            </w:r>
          </w:p>
        </w:tc>
      </w:tr>
      <w:tr>
        <w:tc>
          <w:tcPr>
            <w:tcW w:type="dxa" w:w="5018"/>
            <w:shd w:fill="F7F2E8"/>
            <w:tcMar>
              <w:top w:w="80" w:type="dxa"/>
              <w:start w:w="110" w:type="dxa"/>
              <w:bottom w:w="80" w:type="dxa"/>
              <w:end w:w="110" w:type="dxa"/>
            </w:tcMar>
          </w:tcPr>
          <w:p>
            <w:r>
              <w:rPr>
                <w:rFonts w:ascii="Segoe UI" w:hAnsi="Segoe UI"/>
                <w:b/>
                <w:i w:val="0"/>
                <w:color w:val="102F35"/>
                <w:sz w:val="15"/>
              </w:rPr>
              <w:t>Prominent home action</w:t>
            </w:r>
          </w:p>
        </w:tc>
        <w:tc>
          <w:tcPr>
            <w:tcW w:type="dxa" w:w="5018"/>
            <w:shd w:fill="F7F2E8"/>
            <w:tcMar>
              <w:top w:w="80" w:type="dxa"/>
              <w:start w:w="110" w:type="dxa"/>
              <w:bottom w:w="80" w:type="dxa"/>
              <w:end w:w="110" w:type="dxa"/>
            </w:tcMar>
          </w:tcPr>
          <w:p>
            <w:r>
              <w:rPr>
                <w:rFonts w:ascii="Segoe UI" w:hAnsi="Segoe UI"/>
                <w:b w:val="0"/>
                <w:i w:val="0"/>
                <w:color w:val="102F35"/>
                <w:sz w:val="15"/>
              </w:rPr>
              <w:t>Keep creation reachable from the Jama'ah home without hiding discovery.</w:t>
            </w:r>
          </w:p>
        </w:tc>
      </w:tr>
      <w:tr>
        <w:tc>
          <w:tcPr>
            <w:tcW w:type="dxa" w:w="5018"/>
            <w:shd w:fill="DCE7E0"/>
            <w:tcMar>
              <w:top w:w="80" w:type="dxa"/>
              <w:start w:w="110" w:type="dxa"/>
              <w:bottom w:w="80" w:type="dxa"/>
              <w:end w:w="110" w:type="dxa"/>
            </w:tcMar>
          </w:tcPr>
          <w:p>
            <w:r>
              <w:rPr>
                <w:rFonts w:ascii="Segoe UI" w:hAnsi="Segoe UI"/>
                <w:b/>
                <w:i w:val="0"/>
                <w:color w:val="102F35"/>
                <w:sz w:val="15"/>
              </w:rPr>
              <w:t>Structured creation form</w:t>
            </w:r>
          </w:p>
        </w:tc>
        <w:tc>
          <w:tcPr>
            <w:tcW w:type="dxa" w:w="5018"/>
            <w:shd w:fill="DCE7E0"/>
            <w:tcMar>
              <w:top w:w="80" w:type="dxa"/>
              <w:start w:w="110" w:type="dxa"/>
              <w:bottom w:w="80" w:type="dxa"/>
              <w:end w:w="110" w:type="dxa"/>
            </w:tcMar>
          </w:tcPr>
          <w:p>
            <w:r>
              <w:rPr>
                <w:rFonts w:ascii="Segoe UI" w:hAnsi="Segoe UI"/>
                <w:b w:val="0"/>
                <w:i w:val="0"/>
                <w:color w:val="102F35"/>
                <w:sz w:val="15"/>
              </w:rPr>
              <w:t>Collect prayer, time, location and a required location photo, then add a review step before publication.</w:t>
            </w:r>
          </w:p>
        </w:tc>
      </w:tr>
      <w:tr>
        <w:tc>
          <w:tcPr>
            <w:tcW w:type="dxa" w:w="5018"/>
            <w:shd w:fill="F7F2E8"/>
            <w:tcMar>
              <w:top w:w="80" w:type="dxa"/>
              <w:start w:w="110" w:type="dxa"/>
              <w:bottom w:w="80" w:type="dxa"/>
              <w:end w:w="110" w:type="dxa"/>
            </w:tcMar>
          </w:tcPr>
          <w:p>
            <w:r>
              <w:rPr>
                <w:rFonts w:ascii="Segoe UI" w:hAnsi="Segoe UI"/>
                <w:b/>
                <w:i w:val="0"/>
                <w:color w:val="102F35"/>
                <w:sz w:val="15"/>
              </w:rPr>
              <w:t>Return to nearby list</w:t>
            </w:r>
          </w:p>
        </w:tc>
        <w:tc>
          <w:tcPr>
            <w:tcW w:type="dxa" w:w="5018"/>
            <w:shd w:fill="F7F2E8"/>
            <w:tcMar>
              <w:top w:w="80" w:type="dxa"/>
              <w:start w:w="110" w:type="dxa"/>
              <w:bottom w:w="80" w:type="dxa"/>
              <w:end w:w="110" w:type="dxa"/>
            </w:tcMar>
          </w:tcPr>
          <w:p>
            <w:r>
              <w:rPr>
                <w:rFonts w:ascii="Segoe UI" w:hAnsi="Segoe UI"/>
                <w:b w:val="0"/>
                <w:i w:val="0"/>
                <w:color w:val="102F35"/>
                <w:sz w:val="15"/>
              </w:rPr>
              <w:t>Refresh the time-sorted home after confirmation so the new Jama'ah appears immediately.</w:t>
            </w:r>
          </w:p>
        </w:tc>
      </w:tr>
      <w:tr>
        <w:tc>
          <w:tcPr>
            <w:tcW w:type="dxa" w:w="5018"/>
            <w:shd w:fill="DCE7E0"/>
            <w:tcMar>
              <w:top w:w="80" w:type="dxa"/>
              <w:start w:w="110" w:type="dxa"/>
              <w:bottom w:w="80" w:type="dxa"/>
              <w:end w:w="110" w:type="dxa"/>
            </w:tcMar>
          </w:tcPr>
          <w:p>
            <w:r>
              <w:rPr>
                <w:rFonts w:ascii="Segoe UI" w:hAnsi="Segoe UI"/>
                <w:b/>
                <w:i w:val="0"/>
                <w:color w:val="102F35"/>
                <w:sz w:val="15"/>
              </w:rPr>
              <w:t>Open contextual details</w:t>
            </w:r>
          </w:p>
        </w:tc>
        <w:tc>
          <w:tcPr>
            <w:tcW w:type="dxa" w:w="5018"/>
            <w:shd w:fill="DCE7E0"/>
            <w:tcMar>
              <w:top w:w="80" w:type="dxa"/>
              <w:start w:w="110" w:type="dxa"/>
              <w:bottom w:w="80" w:type="dxa"/>
              <w:end w:w="110" w:type="dxa"/>
            </w:tcMar>
          </w:tcPr>
          <w:p>
            <w:r>
              <w:rPr>
                <w:rFonts w:ascii="Segoe UI" w:hAnsi="Segoe UI"/>
                <w:b w:val="0"/>
                <w:i w:val="0"/>
                <w:color w:val="102F35"/>
                <w:sz w:val="15"/>
              </w:rPr>
              <w:t>Use a bottom sheet with role-based Join, Leave, Cancel, Share and Close actions.</w:t>
            </w:r>
          </w:p>
        </w:tc>
      </w:tr>
      <w:tr>
        <w:tc>
          <w:tcPr>
            <w:tcW w:type="dxa" w:w="5018"/>
            <w:shd w:fill="F7F2E8"/>
            <w:tcMar>
              <w:top w:w="80" w:type="dxa"/>
              <w:start w:w="110" w:type="dxa"/>
              <w:bottom w:w="80" w:type="dxa"/>
              <w:end w:w="110" w:type="dxa"/>
            </w:tcMar>
          </w:tcPr>
          <w:p>
            <w:r>
              <w:rPr>
                <w:rFonts w:ascii="Segoe UI" w:hAnsi="Segoe UI"/>
                <w:b/>
                <w:i w:val="0"/>
                <w:color w:val="102F35"/>
                <w:sz w:val="15"/>
              </w:rPr>
              <w:t>Persistent lower navigation</w:t>
            </w:r>
          </w:p>
        </w:tc>
        <w:tc>
          <w:tcPr>
            <w:tcW w:type="dxa" w:w="5018"/>
            <w:shd w:fill="F7F2E8"/>
            <w:tcMar>
              <w:top w:w="80" w:type="dxa"/>
              <w:start w:w="110" w:type="dxa"/>
              <w:bottom w:w="80" w:type="dxa"/>
              <w:end w:w="110" w:type="dxa"/>
            </w:tcMar>
          </w:tcPr>
          <w:p>
            <w:r>
              <w:rPr>
                <w:rFonts w:ascii="Segoe UI" w:hAnsi="Segoe UI"/>
                <w:b w:val="0"/>
                <w:i w:val="0"/>
                <w:color w:val="102F35"/>
                <w:sz w:val="15"/>
              </w:rPr>
              <w:t>Keep prayer times and other supporting tools available without mixing their state into Jama'ah creation.</w:t>
            </w:r>
          </w:p>
        </w:tc>
      </w:tr>
    </w:tbl>
    <w:p>
      <w:pPr>
        <w:sectPr>
          <w:headerReference w:type="default" r:id="rId25"/>
          <w:footerReference w:type="default" r:id="rId26"/>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04 / PRIVACY, SECURITY AND ETHICS</w:t>
      </w:r>
    </w:p>
    <w:p>
      <w:pPr>
        <w:spacing w:after="80"/>
      </w:pPr>
      <w:r>
        <w:rPr>
          <w:rFonts w:ascii="Georgia" w:hAnsi="Georgia"/>
          <w:b/>
          <w:i w:val="0"/>
          <w:color w:val="073B45"/>
          <w:sz w:val="44"/>
        </w:rPr>
        <w:t>Privacy Risk Landscape</w:t>
      </w:r>
    </w:p>
    <w:p>
      <w:pPr>
        <w:spacing w:after="140" w:line="259" w:lineRule="auto"/>
      </w:pPr>
      <w:r>
        <w:rPr>
          <w:rFonts w:ascii="Segoe UI" w:hAnsi="Segoe UI"/>
          <w:b/>
          <w:i w:val="0"/>
          <w:color w:val="102F35"/>
          <w:sz w:val="20"/>
        </w:rPr>
        <w:t>Privacy is not an additional feature in Jamaa Next Door. The central interaction involves strangers, time, identity and physical location, so privacy decisions shape the product architecture.</w:t>
      </w:r>
    </w:p>
    <w:tbl>
      <w:tblPr>
        <w:tblW w:type="auto" w:w="0"/>
        <w:tblLayout w:type="fixed"/>
        <w:tblLook w:firstColumn="1" w:firstRow="1" w:lastColumn="0" w:lastRow="0" w:noHBand="0" w:noVBand="1" w:val="04A0"/>
      </w:tblPr>
      <w:tblGrid>
        <w:gridCol w:w="1984"/>
        <w:gridCol w:w="5953"/>
        <w:gridCol w:w="1134"/>
      </w:tblGrid>
      <w:tr>
        <w:trPr>
          <w:tblHeader w:val="true"/>
        </w:trPr>
        <w:tc>
          <w:tcPr>
            <w:tcW w:type="dxa" w:w="3345"/>
            <w:shd w:fill="073B45"/>
            <w:tcMar>
              <w:top w:w="100" w:type="dxa"/>
              <w:start w:w="120" w:type="dxa"/>
              <w:bottom w:w="100" w:type="dxa"/>
              <w:end w:w="120" w:type="dxa"/>
            </w:tcMar>
            <w:vAlign w:val="center"/>
          </w:tcPr>
          <w:p>
            <w:r>
              <w:rPr>
                <w:rFonts w:ascii="Segoe UI" w:hAnsi="Segoe UI"/>
                <w:b/>
                <w:i w:val="0"/>
                <w:color w:val="FFFFFF"/>
                <w:sz w:val="16"/>
              </w:rPr>
              <w:t>Risk</w:t>
            </w:r>
          </w:p>
        </w:tc>
        <w:tc>
          <w:tcPr>
            <w:tcW w:type="dxa" w:w="3345"/>
            <w:shd w:fill="073B45"/>
            <w:tcMar>
              <w:top w:w="100" w:type="dxa"/>
              <w:start w:w="120" w:type="dxa"/>
              <w:bottom w:w="100" w:type="dxa"/>
              <w:end w:w="120" w:type="dxa"/>
            </w:tcMar>
            <w:vAlign w:val="center"/>
          </w:tcPr>
          <w:p>
            <w:r>
              <w:rPr>
                <w:rFonts w:ascii="Segoe UI" w:hAnsi="Segoe UI"/>
                <w:b/>
                <w:i w:val="0"/>
                <w:color w:val="FFFFFF"/>
                <w:sz w:val="16"/>
              </w:rPr>
              <w:t>Possible harm</w:t>
            </w:r>
          </w:p>
        </w:tc>
        <w:tc>
          <w:tcPr>
            <w:tcW w:type="dxa" w:w="3345"/>
            <w:shd w:fill="073B45"/>
            <w:tcMar>
              <w:top w:w="100" w:type="dxa"/>
              <w:start w:w="120" w:type="dxa"/>
              <w:bottom w:w="100" w:type="dxa"/>
              <w:end w:w="120" w:type="dxa"/>
            </w:tcMar>
            <w:vAlign w:val="center"/>
          </w:tcPr>
          <w:p>
            <w:r>
              <w:rPr>
                <w:rFonts w:ascii="Segoe UI" w:hAnsi="Segoe UI"/>
                <w:b/>
                <w:i w:val="0"/>
                <w:color w:val="FFFFFF"/>
                <w:sz w:val="16"/>
              </w:rPr>
              <w:t>Priority</w:t>
            </w:r>
          </w:p>
        </w:tc>
      </w:tr>
      <w:tr>
        <w:tc>
          <w:tcPr>
            <w:tcW w:type="dxa" w:w="1984"/>
            <w:shd w:fill="F7F2E8"/>
            <w:tcMar>
              <w:top w:w="100" w:type="dxa"/>
              <w:start w:w="120" w:type="dxa"/>
              <w:bottom w:w="100" w:type="dxa"/>
              <w:end w:w="120" w:type="dxa"/>
            </w:tcMar>
          </w:tcPr>
          <w:p>
            <w:pPr>
              <w:spacing w:after="0" w:line="245" w:lineRule="auto"/>
            </w:pPr>
            <w:r>
              <w:rPr>
                <w:rFonts w:ascii="Segoe UI" w:hAnsi="Segoe UI"/>
                <w:b/>
                <w:i w:val="0"/>
                <w:color w:val="102F35"/>
                <w:sz w:val="15"/>
              </w:rPr>
              <w:t>Exact location</w:t>
            </w:r>
          </w:p>
        </w:tc>
        <w:tc>
          <w:tcPr>
            <w:tcW w:type="dxa" w:w="5953"/>
            <w:shd w:fill="F7F2E8"/>
            <w:tcMar>
              <w:top w:w="100" w:type="dxa"/>
              <w:start w:w="120" w:type="dxa"/>
              <w:bottom w:w="100" w:type="dxa"/>
              <w:end w:w="120" w:type="dxa"/>
            </w:tcMar>
          </w:tcPr>
          <w:p>
            <w:pPr>
              <w:spacing w:after="0" w:line="245" w:lineRule="auto"/>
            </w:pPr>
            <w:r>
              <w:rPr>
                <w:rFonts w:ascii="Segoe UI" w:hAnsi="Segoe UI"/>
                <w:b w:val="0"/>
                <w:i w:val="0"/>
                <w:color w:val="102F35"/>
                <w:sz w:val="15"/>
              </w:rPr>
              <w:t>A private home or meeting place could be exposed to unrelated users.</w:t>
            </w:r>
          </w:p>
        </w:tc>
        <w:tc>
          <w:tcPr>
            <w:tcW w:type="dxa" w:w="1134"/>
            <w:shd w:fill="F7F2E8"/>
            <w:tcMar>
              <w:top w:w="100" w:type="dxa"/>
              <w:start w:w="120" w:type="dxa"/>
              <w:bottom w:w="100" w:type="dxa"/>
              <w:end w:w="120" w:type="dxa"/>
            </w:tcMar>
          </w:tcPr>
          <w:p>
            <w:pPr>
              <w:spacing w:after="0" w:line="245" w:lineRule="auto"/>
            </w:pPr>
            <w:r>
              <w:rPr>
                <w:rFonts w:ascii="Segoe UI" w:hAnsi="Segoe UI"/>
                <w:b w:val="0"/>
                <w:i w:val="0"/>
                <w:color w:val="102F35"/>
                <w:sz w:val="15"/>
              </w:rPr>
              <w:t>High</w:t>
            </w:r>
          </w:p>
        </w:tc>
      </w:tr>
      <w:tr>
        <w:tc>
          <w:tcPr>
            <w:tcW w:type="dxa" w:w="1984"/>
            <w:shd w:fill="E7EFEB"/>
            <w:tcMar>
              <w:top w:w="100" w:type="dxa"/>
              <w:start w:w="120" w:type="dxa"/>
              <w:bottom w:w="100" w:type="dxa"/>
              <w:end w:w="120" w:type="dxa"/>
            </w:tcMar>
          </w:tcPr>
          <w:p>
            <w:pPr>
              <w:spacing w:after="0" w:line="245" w:lineRule="auto"/>
            </w:pPr>
            <w:r>
              <w:rPr>
                <w:rFonts w:ascii="Segoe UI" w:hAnsi="Segoe UI"/>
                <w:b/>
                <w:i w:val="0"/>
                <w:color w:val="102F35"/>
                <w:sz w:val="15"/>
              </w:rPr>
              <w:t>Location photo</w:t>
            </w:r>
          </w:p>
        </w:tc>
        <w:tc>
          <w:tcPr>
            <w:tcW w:type="dxa" w:w="5953"/>
            <w:shd w:fill="E7EFEB"/>
            <w:tcMar>
              <w:top w:w="100" w:type="dxa"/>
              <w:start w:w="120" w:type="dxa"/>
              <w:bottom w:w="100" w:type="dxa"/>
              <w:end w:w="120" w:type="dxa"/>
            </w:tcMar>
          </w:tcPr>
          <w:p>
            <w:pPr>
              <w:spacing w:after="0" w:line="245" w:lineRule="auto"/>
            </w:pPr>
            <w:r>
              <w:rPr>
                <w:rFonts w:ascii="Segoe UI" w:hAnsi="Segoe UI"/>
                <w:b w:val="0"/>
                <w:i w:val="0"/>
                <w:color w:val="102F35"/>
                <w:sz w:val="15"/>
              </w:rPr>
              <w:t>An image may reveal entrances, names, faces or identifying details.</w:t>
            </w:r>
          </w:p>
        </w:tc>
        <w:tc>
          <w:tcPr>
            <w:tcW w:type="dxa" w:w="1134"/>
            <w:shd w:fill="E7EFEB"/>
            <w:tcMar>
              <w:top w:w="100" w:type="dxa"/>
              <w:start w:w="120" w:type="dxa"/>
              <w:bottom w:w="100" w:type="dxa"/>
              <w:end w:w="120" w:type="dxa"/>
            </w:tcMar>
          </w:tcPr>
          <w:p>
            <w:pPr>
              <w:spacing w:after="0" w:line="245" w:lineRule="auto"/>
            </w:pPr>
            <w:r>
              <w:rPr>
                <w:rFonts w:ascii="Segoe UI" w:hAnsi="Segoe UI"/>
                <w:b w:val="0"/>
                <w:i w:val="0"/>
                <w:color w:val="102F35"/>
                <w:sz w:val="15"/>
              </w:rPr>
              <w:t>High</w:t>
            </w:r>
          </w:p>
        </w:tc>
      </w:tr>
      <w:tr>
        <w:tc>
          <w:tcPr>
            <w:tcW w:type="dxa" w:w="1984"/>
            <w:shd w:fill="F7F2E8"/>
            <w:tcMar>
              <w:top w:w="100" w:type="dxa"/>
              <w:start w:w="120" w:type="dxa"/>
              <w:bottom w:w="100" w:type="dxa"/>
              <w:end w:w="120" w:type="dxa"/>
            </w:tcMar>
          </w:tcPr>
          <w:p>
            <w:pPr>
              <w:spacing w:after="0" w:line="245" w:lineRule="auto"/>
            </w:pPr>
            <w:r>
              <w:rPr>
                <w:rFonts w:ascii="Segoe UI" w:hAnsi="Segoe UI"/>
                <w:b/>
                <w:i w:val="0"/>
                <w:color w:val="102F35"/>
                <w:sz w:val="15"/>
              </w:rPr>
              <w:t>Selfie verification</w:t>
            </w:r>
          </w:p>
        </w:tc>
        <w:tc>
          <w:tcPr>
            <w:tcW w:type="dxa" w:w="5953"/>
            <w:shd w:fill="F7F2E8"/>
            <w:tcMar>
              <w:top w:w="100" w:type="dxa"/>
              <w:start w:w="120" w:type="dxa"/>
              <w:bottom w:w="100" w:type="dxa"/>
              <w:end w:w="120" w:type="dxa"/>
            </w:tcMar>
          </w:tcPr>
          <w:p>
            <w:pPr>
              <w:spacing w:after="0" w:line="245" w:lineRule="auto"/>
            </w:pPr>
            <w:r>
              <w:rPr>
                <w:rFonts w:ascii="Segoe UI" w:hAnsi="Segoe UI"/>
                <w:b w:val="0"/>
                <w:i w:val="0"/>
                <w:color w:val="102F35"/>
                <w:sz w:val="15"/>
              </w:rPr>
              <w:t>Biometric-like identity material creates storage, access and liability risks.</w:t>
            </w:r>
          </w:p>
        </w:tc>
        <w:tc>
          <w:tcPr>
            <w:tcW w:type="dxa" w:w="1134"/>
            <w:shd w:fill="F7F2E8"/>
            <w:tcMar>
              <w:top w:w="100" w:type="dxa"/>
              <w:start w:w="120" w:type="dxa"/>
              <w:bottom w:w="100" w:type="dxa"/>
              <w:end w:w="120" w:type="dxa"/>
            </w:tcMar>
          </w:tcPr>
          <w:p>
            <w:pPr>
              <w:spacing w:after="0" w:line="245" w:lineRule="auto"/>
            </w:pPr>
            <w:r>
              <w:rPr>
                <w:rFonts w:ascii="Segoe UI" w:hAnsi="Segoe UI"/>
                <w:b w:val="0"/>
                <w:i w:val="0"/>
                <w:color w:val="102F35"/>
                <w:sz w:val="15"/>
              </w:rPr>
              <w:t>High</w:t>
            </w:r>
          </w:p>
        </w:tc>
      </w:tr>
      <w:tr>
        <w:tc>
          <w:tcPr>
            <w:tcW w:type="dxa" w:w="1984"/>
            <w:shd w:fill="E7EFEB"/>
            <w:tcMar>
              <w:top w:w="100" w:type="dxa"/>
              <w:start w:w="120" w:type="dxa"/>
              <w:bottom w:w="100" w:type="dxa"/>
              <w:end w:w="120" w:type="dxa"/>
            </w:tcMar>
          </w:tcPr>
          <w:p>
            <w:pPr>
              <w:spacing w:after="0" w:line="245" w:lineRule="auto"/>
            </w:pPr>
            <w:r>
              <w:rPr>
                <w:rFonts w:ascii="Segoe UI" w:hAnsi="Segoe UI"/>
                <w:b/>
                <w:i w:val="0"/>
                <w:color w:val="102F35"/>
                <w:sz w:val="15"/>
              </w:rPr>
              <w:t>Messages</w:t>
            </w:r>
          </w:p>
        </w:tc>
        <w:tc>
          <w:tcPr>
            <w:tcW w:type="dxa" w:w="5953"/>
            <w:shd w:fill="E7EFEB"/>
            <w:tcMar>
              <w:top w:w="100" w:type="dxa"/>
              <w:start w:w="120" w:type="dxa"/>
              <w:bottom w:w="100" w:type="dxa"/>
              <w:end w:w="120" w:type="dxa"/>
            </w:tcMar>
          </w:tcPr>
          <w:p>
            <w:pPr>
              <w:spacing w:after="0" w:line="245" w:lineRule="auto"/>
            </w:pPr>
            <w:r>
              <w:rPr>
                <w:rFonts w:ascii="Segoe UI" w:hAnsi="Segoe UI"/>
                <w:b w:val="0"/>
                <w:i w:val="0"/>
                <w:color w:val="102F35"/>
                <w:sz w:val="15"/>
              </w:rPr>
              <w:t>Moderation can feel like surveillance if readers and conditions are unclear.</w:t>
            </w:r>
          </w:p>
        </w:tc>
        <w:tc>
          <w:tcPr>
            <w:tcW w:type="dxa" w:w="1134"/>
            <w:shd w:fill="E7EFEB"/>
            <w:tcMar>
              <w:top w:w="100" w:type="dxa"/>
              <w:start w:w="120" w:type="dxa"/>
              <w:bottom w:w="100" w:type="dxa"/>
              <w:end w:w="120" w:type="dxa"/>
            </w:tcMar>
          </w:tcPr>
          <w:p>
            <w:pPr>
              <w:spacing w:after="0" w:line="245" w:lineRule="auto"/>
            </w:pPr>
            <w:r>
              <w:rPr>
                <w:rFonts w:ascii="Segoe UI" w:hAnsi="Segoe UI"/>
                <w:b w:val="0"/>
                <w:i w:val="0"/>
                <w:color w:val="102F35"/>
                <w:sz w:val="15"/>
              </w:rPr>
              <w:t>Medium</w:t>
            </w:r>
          </w:p>
        </w:tc>
      </w:tr>
      <w:tr>
        <w:tc>
          <w:tcPr>
            <w:tcW w:type="dxa" w:w="1984"/>
            <w:shd w:fill="F7F2E8"/>
            <w:tcMar>
              <w:top w:w="100" w:type="dxa"/>
              <w:start w:w="120" w:type="dxa"/>
              <w:bottom w:w="100" w:type="dxa"/>
              <w:end w:w="120" w:type="dxa"/>
            </w:tcMar>
          </w:tcPr>
          <w:p>
            <w:pPr>
              <w:spacing w:after="0" w:line="245" w:lineRule="auto"/>
            </w:pPr>
            <w:r>
              <w:rPr>
                <w:rFonts w:ascii="Segoe UI" w:hAnsi="Segoe UI"/>
                <w:b/>
                <w:i w:val="0"/>
                <w:color w:val="102F35"/>
                <w:sz w:val="15"/>
              </w:rPr>
              <w:t>Push notifications</w:t>
            </w:r>
          </w:p>
        </w:tc>
        <w:tc>
          <w:tcPr>
            <w:tcW w:type="dxa" w:w="5953"/>
            <w:shd w:fill="F7F2E8"/>
            <w:tcMar>
              <w:top w:w="100" w:type="dxa"/>
              <w:start w:w="120" w:type="dxa"/>
              <w:bottom w:w="100" w:type="dxa"/>
              <w:end w:w="120" w:type="dxa"/>
            </w:tcMar>
          </w:tcPr>
          <w:p>
            <w:pPr>
              <w:spacing w:after="0" w:line="245" w:lineRule="auto"/>
            </w:pPr>
            <w:r>
              <w:rPr>
                <w:rFonts w:ascii="Segoe UI" w:hAnsi="Segoe UI"/>
                <w:b w:val="0"/>
                <w:i w:val="0"/>
                <w:color w:val="102F35"/>
                <w:sz w:val="15"/>
              </w:rPr>
              <w:t>Tokens and notification text can disclose participation or religious activity.</w:t>
            </w:r>
          </w:p>
        </w:tc>
        <w:tc>
          <w:tcPr>
            <w:tcW w:type="dxa" w:w="1134"/>
            <w:shd w:fill="F7F2E8"/>
            <w:tcMar>
              <w:top w:w="100" w:type="dxa"/>
              <w:start w:w="120" w:type="dxa"/>
              <w:bottom w:w="100" w:type="dxa"/>
              <w:end w:w="120" w:type="dxa"/>
            </w:tcMar>
          </w:tcPr>
          <w:p>
            <w:pPr>
              <w:spacing w:after="0" w:line="245" w:lineRule="auto"/>
            </w:pPr>
            <w:r>
              <w:rPr>
                <w:rFonts w:ascii="Segoe UI" w:hAnsi="Segoe UI"/>
                <w:b w:val="0"/>
                <w:i w:val="0"/>
                <w:color w:val="102F35"/>
                <w:sz w:val="15"/>
              </w:rPr>
              <w:t>Medium</w:t>
            </w:r>
          </w:p>
        </w:tc>
      </w:tr>
      <w:tr>
        <w:tc>
          <w:tcPr>
            <w:tcW w:type="dxa" w:w="1984"/>
            <w:shd w:fill="E7EFEB"/>
            <w:tcMar>
              <w:top w:w="100" w:type="dxa"/>
              <w:start w:w="120" w:type="dxa"/>
              <w:bottom w:w="100" w:type="dxa"/>
              <w:end w:w="120" w:type="dxa"/>
            </w:tcMar>
          </w:tcPr>
          <w:p>
            <w:pPr>
              <w:spacing w:after="0" w:line="245" w:lineRule="auto"/>
            </w:pPr>
            <w:r>
              <w:rPr>
                <w:rFonts w:ascii="Segoe UI" w:hAnsi="Segoe UI"/>
                <w:b/>
                <w:i w:val="0"/>
                <w:color w:val="102F35"/>
                <w:sz w:val="15"/>
              </w:rPr>
              <w:t>Abuse and reports</w:t>
            </w:r>
          </w:p>
        </w:tc>
        <w:tc>
          <w:tcPr>
            <w:tcW w:type="dxa" w:w="5953"/>
            <w:shd w:fill="E7EFEB"/>
            <w:tcMar>
              <w:top w:w="100" w:type="dxa"/>
              <w:start w:w="120" w:type="dxa"/>
              <w:bottom w:w="100" w:type="dxa"/>
              <w:end w:w="120" w:type="dxa"/>
            </w:tcMar>
          </w:tcPr>
          <w:p>
            <w:pPr>
              <w:spacing w:after="0" w:line="245" w:lineRule="auto"/>
            </w:pPr>
            <w:r>
              <w:rPr>
                <w:rFonts w:ascii="Segoe UI" w:hAnsi="Segoe UI"/>
                <w:b w:val="0"/>
                <w:i w:val="0"/>
                <w:color w:val="102F35"/>
                <w:sz w:val="15"/>
              </w:rPr>
              <w:t>Bad actors may create misleading gatherings or target participants.</w:t>
            </w:r>
          </w:p>
        </w:tc>
        <w:tc>
          <w:tcPr>
            <w:tcW w:type="dxa" w:w="1134"/>
            <w:shd w:fill="E7EFEB"/>
            <w:tcMar>
              <w:top w:w="100" w:type="dxa"/>
              <w:start w:w="120" w:type="dxa"/>
              <w:bottom w:w="100" w:type="dxa"/>
              <w:end w:w="120" w:type="dxa"/>
            </w:tcMar>
          </w:tcPr>
          <w:p>
            <w:pPr>
              <w:spacing w:after="0" w:line="245" w:lineRule="auto"/>
            </w:pPr>
            <w:r>
              <w:rPr>
                <w:rFonts w:ascii="Segoe UI" w:hAnsi="Segoe UI"/>
                <w:b w:val="0"/>
                <w:i w:val="0"/>
                <w:color w:val="102F35"/>
                <w:sz w:val="15"/>
              </w:rPr>
              <w:t>High</w:t>
            </w:r>
          </w:p>
        </w:tc>
      </w:tr>
    </w:tbl>
    <w:p>
      <w:pPr>
        <w:spacing w:after="0"/>
      </w:pPr>
    </w:p>
    <w:p>
      <w:pPr>
        <w:spacing w:before="100" w:after="40"/>
      </w:pPr>
      <w:r>
        <w:rPr>
          <w:rFonts w:ascii="Georgia" w:hAnsi="Georgia"/>
          <w:b/>
          <w:i w:val="0"/>
          <w:color w:val="073B45"/>
          <w:sz w:val="23"/>
        </w:rPr>
        <w:t>Privacy principles</w:t>
      </w:r>
    </w:p>
    <w:p>
      <w:pPr>
        <w:spacing w:after="60" w:line="259" w:lineRule="auto"/>
      </w:pPr>
      <w:r>
        <w:rPr>
          <w:rFonts w:ascii="Segoe UI" w:hAnsi="Segoe UI"/>
          <w:b w:val="0"/>
          <w:i w:val="0"/>
          <w:color w:val="102F35"/>
          <w:sz w:val="17"/>
        </w:rPr>
        <w:t>Collect only what the core interaction needs; keep sensitive media private; enforce rules on the server rather than only in the interface; explain who can access information; and record privileged actions where accountability is required.</w:t>
      </w:r>
    </w:p>
    <w:p>
      <w:pPr>
        <w:sectPr>
          <w:headerReference w:type="default" r:id="rId27"/>
          <w:footerReference w:type="default" r:id="rId28"/>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04 / PRIVACY, SECURITY AND ETHICS</w:t>
      </w:r>
    </w:p>
    <w:p>
      <w:pPr>
        <w:spacing w:after="80"/>
      </w:pPr>
      <w:r>
        <w:rPr>
          <w:rFonts w:ascii="Georgia" w:hAnsi="Georgia"/>
          <w:b/>
          <w:i w:val="0"/>
          <w:color w:val="073B45"/>
          <w:sz w:val="44"/>
        </w:rPr>
        <w:t>Safeguards in the Prototype</w:t>
      </w:r>
    </w:p>
    <w:p>
      <w:pPr>
        <w:spacing w:after="140" w:line="259" w:lineRule="auto"/>
      </w:pPr>
      <w:r>
        <w:rPr>
          <w:rFonts w:ascii="Segoe UI" w:hAnsi="Segoe UI"/>
          <w:b/>
          <w:i w:val="0"/>
          <w:color w:val="102F35"/>
          <w:sz w:val="20"/>
        </w:rPr>
        <w:t>The prototype applies layered safeguards. No single measure is treated as sufficient on its own.</w:t>
      </w:r>
    </w:p>
    <w:tbl>
      <w:tblPr>
        <w:tblW w:type="auto" w:w="0"/>
        <w:tblLayout w:type="fixed"/>
        <w:tblLook w:firstColumn="1" w:firstRow="1" w:lastColumn="0" w:lastRow="0" w:noHBand="0" w:noVBand="1" w:val="04A0"/>
      </w:tblPr>
      <w:tblGrid>
        <w:gridCol w:w="1814"/>
        <w:gridCol w:w="7257"/>
      </w:tblGrid>
      <w:tr>
        <w:trPr>
          <w:tblHeader w:val="true"/>
        </w:trPr>
        <w:tc>
          <w:tcPr>
            <w:tcW w:type="dxa" w:w="5018"/>
            <w:shd w:fill="073B45"/>
            <w:tcMar>
              <w:top w:w="100" w:type="dxa"/>
              <w:start w:w="120" w:type="dxa"/>
              <w:bottom w:w="100" w:type="dxa"/>
              <w:end w:w="120" w:type="dxa"/>
            </w:tcMar>
            <w:vAlign w:val="center"/>
          </w:tcPr>
          <w:p>
            <w:r>
              <w:rPr>
                <w:rFonts w:ascii="Segoe UI" w:hAnsi="Segoe UI"/>
                <w:b/>
                <w:i w:val="0"/>
                <w:color w:val="FFFFFF"/>
                <w:sz w:val="16"/>
              </w:rPr>
              <w:t>Area</w:t>
            </w:r>
          </w:p>
        </w:tc>
        <w:tc>
          <w:tcPr>
            <w:tcW w:type="dxa" w:w="5018"/>
            <w:shd w:fill="073B45"/>
            <w:tcMar>
              <w:top w:w="100" w:type="dxa"/>
              <w:start w:w="120" w:type="dxa"/>
              <w:bottom w:w="100" w:type="dxa"/>
              <w:end w:w="120" w:type="dxa"/>
            </w:tcMar>
            <w:vAlign w:val="center"/>
          </w:tcPr>
          <w:p>
            <w:r>
              <w:rPr>
                <w:rFonts w:ascii="Segoe UI" w:hAnsi="Segoe UI"/>
                <w:b/>
                <w:i w:val="0"/>
                <w:color w:val="FFFFFF"/>
                <w:sz w:val="16"/>
              </w:rPr>
              <w:t>Current safeguard</w:t>
            </w:r>
          </w:p>
        </w:tc>
      </w:tr>
      <w:tr>
        <w:tc>
          <w:tcPr>
            <w:tcW w:type="dxa" w:w="1814"/>
            <w:shd w:fill="F7F2E8"/>
            <w:tcMar>
              <w:top w:w="100" w:type="dxa"/>
              <w:start w:w="120" w:type="dxa"/>
              <w:bottom w:w="100" w:type="dxa"/>
              <w:end w:w="120" w:type="dxa"/>
            </w:tcMar>
          </w:tcPr>
          <w:p>
            <w:pPr>
              <w:spacing w:after="0" w:line="245" w:lineRule="auto"/>
            </w:pPr>
            <w:r>
              <w:rPr>
                <w:rFonts w:ascii="Segoe UI" w:hAnsi="Segoe UI"/>
                <w:b/>
                <w:i w:val="0"/>
                <w:color w:val="102F35"/>
                <w:sz w:val="15"/>
              </w:rPr>
              <w:t>Location</w:t>
            </w:r>
          </w:p>
        </w:tc>
        <w:tc>
          <w:tcPr>
            <w:tcW w:type="dxa" w:w="7257"/>
            <w:shd w:fill="F7F2E8"/>
            <w:tcMar>
              <w:top w:w="100" w:type="dxa"/>
              <w:start w:w="120" w:type="dxa"/>
              <w:bottom w:w="100" w:type="dxa"/>
              <w:end w:w="120" w:type="dxa"/>
            </w:tcMar>
          </w:tcPr>
          <w:p>
            <w:pPr>
              <w:spacing w:after="0" w:line="245" w:lineRule="auto"/>
            </w:pPr>
            <w:r>
              <w:rPr>
                <w:rFonts w:ascii="Segoe UI" w:hAnsi="Segoe UI"/>
                <w:b w:val="0"/>
                <w:i w:val="0"/>
                <w:color w:val="102F35"/>
                <w:sz w:val="15"/>
              </w:rPr>
              <w:t>Public discovery returns approximate information. Exact address and location media are restricted to the host or permitted active participants.</w:t>
            </w:r>
          </w:p>
        </w:tc>
      </w:tr>
      <w:tr>
        <w:tc>
          <w:tcPr>
            <w:tcW w:type="dxa" w:w="1814"/>
            <w:shd w:fill="E7EFEB"/>
            <w:tcMar>
              <w:top w:w="100" w:type="dxa"/>
              <w:start w:w="120" w:type="dxa"/>
              <w:bottom w:w="100" w:type="dxa"/>
              <w:end w:w="120" w:type="dxa"/>
            </w:tcMar>
          </w:tcPr>
          <w:p>
            <w:pPr>
              <w:spacing w:after="0" w:line="245" w:lineRule="auto"/>
            </w:pPr>
            <w:r>
              <w:rPr>
                <w:rFonts w:ascii="Segoe UI" w:hAnsi="Segoe UI"/>
                <w:b/>
                <w:i w:val="0"/>
                <w:color w:val="102F35"/>
                <w:sz w:val="15"/>
              </w:rPr>
              <w:t>Storage</w:t>
            </w:r>
          </w:p>
        </w:tc>
        <w:tc>
          <w:tcPr>
            <w:tcW w:type="dxa" w:w="7257"/>
            <w:shd w:fill="E7EFEB"/>
            <w:tcMar>
              <w:top w:w="100" w:type="dxa"/>
              <w:start w:w="120" w:type="dxa"/>
              <w:bottom w:w="100" w:type="dxa"/>
              <w:end w:w="120" w:type="dxa"/>
            </w:tcMar>
          </w:tcPr>
          <w:p>
            <w:pPr>
              <w:spacing w:after="0" w:line="245" w:lineRule="auto"/>
            </w:pPr>
            <w:r>
              <w:rPr>
                <w:rFonts w:ascii="Segoe UI" w:hAnsi="Segoe UI"/>
                <w:b w:val="0"/>
                <w:i w:val="0"/>
                <w:color w:val="102F35"/>
                <w:sz w:val="15"/>
              </w:rPr>
              <w:t>Selfie verification and Jama'ah location images use private Supabase Storage buckets with authenticated, ownership-based policies.</w:t>
            </w:r>
          </w:p>
        </w:tc>
      </w:tr>
      <w:tr>
        <w:tc>
          <w:tcPr>
            <w:tcW w:type="dxa" w:w="1814"/>
            <w:shd w:fill="F7F2E8"/>
            <w:tcMar>
              <w:top w:w="100" w:type="dxa"/>
              <w:start w:w="120" w:type="dxa"/>
              <w:bottom w:w="100" w:type="dxa"/>
              <w:end w:w="120" w:type="dxa"/>
            </w:tcMar>
          </w:tcPr>
          <w:p>
            <w:pPr>
              <w:spacing w:after="0" w:line="245" w:lineRule="auto"/>
            </w:pPr>
            <w:r>
              <w:rPr>
                <w:rFonts w:ascii="Segoe UI" w:hAnsi="Segoe UI"/>
                <w:b/>
                <w:i w:val="0"/>
                <w:color w:val="102F35"/>
                <w:sz w:val="15"/>
              </w:rPr>
              <w:t>Database</w:t>
            </w:r>
          </w:p>
        </w:tc>
        <w:tc>
          <w:tcPr>
            <w:tcW w:type="dxa" w:w="7257"/>
            <w:shd w:fill="F7F2E8"/>
            <w:tcMar>
              <w:top w:w="100" w:type="dxa"/>
              <w:start w:w="120" w:type="dxa"/>
              <w:bottom w:w="100" w:type="dxa"/>
              <w:end w:w="120" w:type="dxa"/>
            </w:tcMar>
          </w:tcPr>
          <w:p>
            <w:pPr>
              <w:spacing w:after="0" w:line="245" w:lineRule="auto"/>
            </w:pPr>
            <w:r>
              <w:rPr>
                <w:rFonts w:ascii="Segoe UI" w:hAnsi="Segoe UI"/>
                <w:b w:val="0"/>
                <w:i w:val="0"/>
                <w:color w:val="102F35"/>
                <w:sz w:val="15"/>
              </w:rPr>
              <w:t>Row Level Security is enabled on application tables. Application functions require authenticated users, while privileged jobs are restricted to trusted server roles.</w:t>
            </w:r>
          </w:p>
        </w:tc>
      </w:tr>
      <w:tr>
        <w:tc>
          <w:tcPr>
            <w:tcW w:type="dxa" w:w="1814"/>
            <w:shd w:fill="E7EFEB"/>
            <w:tcMar>
              <w:top w:w="100" w:type="dxa"/>
              <w:start w:w="120" w:type="dxa"/>
              <w:bottom w:w="100" w:type="dxa"/>
              <w:end w:w="120" w:type="dxa"/>
            </w:tcMar>
          </w:tcPr>
          <w:p>
            <w:pPr>
              <w:spacing w:after="0" w:line="245" w:lineRule="auto"/>
            </w:pPr>
            <w:r>
              <w:rPr>
                <w:rFonts w:ascii="Segoe UI" w:hAnsi="Segoe UI"/>
                <w:b/>
                <w:i w:val="0"/>
                <w:color w:val="102F35"/>
                <w:sz w:val="15"/>
              </w:rPr>
              <w:t>Participation</w:t>
            </w:r>
          </w:p>
        </w:tc>
        <w:tc>
          <w:tcPr>
            <w:tcW w:type="dxa" w:w="7257"/>
            <w:shd w:fill="E7EFEB"/>
            <w:tcMar>
              <w:top w:w="100" w:type="dxa"/>
              <w:start w:w="120" w:type="dxa"/>
              <w:bottom w:w="100" w:type="dxa"/>
              <w:end w:w="120" w:type="dxa"/>
            </w:tcMar>
          </w:tcPr>
          <w:p>
            <w:pPr>
              <w:spacing w:after="0" w:line="245" w:lineRule="auto"/>
            </w:pPr>
            <w:r>
              <w:rPr>
                <w:rFonts w:ascii="Segoe UI" w:hAnsi="Segoe UI"/>
                <w:b w:val="0"/>
                <w:i w:val="0"/>
                <w:color w:val="102F35"/>
                <w:sz w:val="15"/>
              </w:rPr>
              <w:t>Joining is separated from browsing. The server, not only the screen, decides whether a user may join and see protected details.</w:t>
            </w:r>
          </w:p>
        </w:tc>
      </w:tr>
      <w:tr>
        <w:tc>
          <w:tcPr>
            <w:tcW w:type="dxa" w:w="1814"/>
            <w:shd w:fill="F7F2E8"/>
            <w:tcMar>
              <w:top w:w="100" w:type="dxa"/>
              <w:start w:w="120" w:type="dxa"/>
              <w:bottom w:w="100" w:type="dxa"/>
              <w:end w:w="120" w:type="dxa"/>
            </w:tcMar>
          </w:tcPr>
          <w:p>
            <w:pPr>
              <w:spacing w:after="0" w:line="245" w:lineRule="auto"/>
            </w:pPr>
            <w:r>
              <w:rPr>
                <w:rFonts w:ascii="Segoe UI" w:hAnsi="Segoe UI"/>
                <w:b/>
                <w:i w:val="0"/>
                <w:color w:val="102F35"/>
                <w:sz w:val="15"/>
              </w:rPr>
              <w:t>Accountability</w:t>
            </w:r>
          </w:p>
        </w:tc>
        <w:tc>
          <w:tcPr>
            <w:tcW w:type="dxa" w:w="7257"/>
            <w:shd w:fill="F7F2E8"/>
            <w:tcMar>
              <w:top w:w="100" w:type="dxa"/>
              <w:start w:w="120" w:type="dxa"/>
              <w:bottom w:w="100" w:type="dxa"/>
              <w:end w:w="120" w:type="dxa"/>
            </w:tcMar>
          </w:tcPr>
          <w:p>
            <w:pPr>
              <w:spacing w:after="0" w:line="245" w:lineRule="auto"/>
            </w:pPr>
            <w:r>
              <w:rPr>
                <w:rFonts w:ascii="Segoe UI" w:hAnsi="Segoe UI"/>
                <w:b w:val="0"/>
                <w:i w:val="0"/>
                <w:color w:val="102F35"/>
                <w:sz w:val="15"/>
              </w:rPr>
              <w:t>Reports, blocks, notifications, attendance and deletion requests have dedicated data structures rather than being mixed into screen state.</w:t>
            </w:r>
          </w:p>
        </w:tc>
      </w:tr>
      <w:tr>
        <w:tc>
          <w:tcPr>
            <w:tcW w:type="dxa" w:w="1814"/>
            <w:shd w:fill="E7EFEB"/>
            <w:tcMar>
              <w:top w:w="100" w:type="dxa"/>
              <w:start w:w="120" w:type="dxa"/>
              <w:bottom w:w="100" w:type="dxa"/>
              <w:end w:w="120" w:type="dxa"/>
            </w:tcMar>
          </w:tcPr>
          <w:p>
            <w:pPr>
              <w:spacing w:after="0" w:line="245" w:lineRule="auto"/>
            </w:pPr>
            <w:r>
              <w:rPr>
                <w:rFonts w:ascii="Segoe UI" w:hAnsi="Segoe UI"/>
                <w:b/>
                <w:i w:val="0"/>
                <w:color w:val="102F35"/>
                <w:sz w:val="15"/>
              </w:rPr>
              <w:t>Lifecycle</w:t>
            </w:r>
          </w:p>
        </w:tc>
        <w:tc>
          <w:tcPr>
            <w:tcW w:type="dxa" w:w="7257"/>
            <w:shd w:fill="E7EFEB"/>
            <w:tcMar>
              <w:top w:w="100" w:type="dxa"/>
              <w:start w:w="120" w:type="dxa"/>
              <w:bottom w:w="100" w:type="dxa"/>
              <w:end w:w="120" w:type="dxa"/>
            </w:tcMar>
          </w:tcPr>
          <w:p>
            <w:pPr>
              <w:spacing w:after="0" w:line="245" w:lineRule="auto"/>
            </w:pPr>
            <w:r>
              <w:rPr>
                <w:rFonts w:ascii="Segoe UI" w:hAnsi="Segoe UI"/>
                <w:b w:val="0"/>
                <w:i w:val="0"/>
                <w:color w:val="102F35"/>
                <w:sz w:val="15"/>
              </w:rPr>
              <w:t>Cancelled and concluded Jama'ahs are excluded from discovery, and due gatherings are ended by a restricted scheduled operation.</w:t>
            </w:r>
          </w:p>
        </w:tc>
      </w:tr>
    </w:tbl>
    <w:p>
      <w:pPr>
        <w:spacing w:after="0"/>
      </w:pPr>
    </w:p>
    <w:tbl>
      <w:tblPr>
        <w:tblW w:type="auto" w:w="0"/>
        <w:tblLayout w:type="fixed"/>
        <w:tblLook w:firstColumn="1" w:firstRow="1" w:lastColumn="0" w:lastRow="0" w:noHBand="0" w:noVBand="1" w:val="04A0"/>
      </w:tblPr>
      <w:tblGrid>
        <w:gridCol w:w="10036"/>
      </w:tblGrid>
      <w:tr>
        <w:tc>
          <w:tcPr>
            <w:tcW w:type="dxa" w:w="10036"/>
            <w:shd w:fill="E7EFEB"/>
            <w:tcMar>
              <w:top w:w="130" w:type="dxa"/>
              <w:start w:w="180" w:type="dxa"/>
              <w:bottom w:w="130" w:type="dxa"/>
              <w:end w:w="180" w:type="dxa"/>
            </w:tcMar>
          </w:tcPr>
          <w:p>
            <w:pPr>
              <w:spacing w:after="40"/>
            </w:pPr>
            <w:r>
              <w:rPr>
                <w:rFonts w:ascii="Segoe UI" w:hAnsi="Segoe UI"/>
                <w:b/>
                <w:i w:val="0"/>
                <w:color w:val="073B45"/>
                <w:sz w:val="16"/>
              </w:rPr>
              <w:t>RESIDUAL RISK</w:t>
            </w:r>
          </w:p>
          <w:p>
            <w:pPr>
              <w:spacing w:after="0" w:line="252" w:lineRule="auto"/>
            </w:pPr>
            <w:r>
              <w:rPr>
                <w:rFonts w:ascii="Segoe UI" w:hAnsi="Segoe UI"/>
                <w:b w:val="0"/>
                <w:i w:val="0"/>
                <w:color w:val="102F35"/>
                <w:sz w:val="17"/>
              </w:rPr>
              <w:t>Technical controls reduce exposure, but they do not create complete trust. Clear consent, visible policy, moderation responsibility and real user testing are still necessary before public use.</w:t>
            </w:r>
          </w:p>
        </w:tc>
      </w:tr>
    </w:tbl>
    <w:p>
      <w:pPr>
        <w:spacing w:after="0"/>
      </w:pPr>
    </w:p>
    <w:p>
      <w:pPr>
        <w:sectPr>
          <w:headerReference w:type="default" r:id="rId29"/>
          <w:footerReference w:type="default" r:id="rId30"/>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04 / PRIVACY, SECURITY AND ETHICS</w:t>
      </w:r>
    </w:p>
    <w:p>
      <w:pPr>
        <w:spacing w:after="80"/>
      </w:pPr>
      <w:r>
        <w:rPr>
          <w:rFonts w:ascii="Georgia" w:hAnsi="Georgia"/>
          <w:b/>
          <w:i w:val="0"/>
          <w:color w:val="073B45"/>
          <w:sz w:val="44"/>
        </w:rPr>
        <w:t>Ethics and Transparency</w:t>
      </w:r>
    </w:p>
    <w:p>
      <w:pPr>
        <w:spacing w:after="140" w:line="259" w:lineRule="auto"/>
      </w:pPr>
      <w:r>
        <w:rPr>
          <w:rFonts w:ascii="Segoe UI" w:hAnsi="Segoe UI"/>
          <w:b/>
          <w:i w:val="0"/>
          <w:color w:val="102F35"/>
          <w:sz w:val="20"/>
        </w:rPr>
        <w:t>Teacher feedback highlighted areas where transparency is as important as implementation. These questions are documented rather than hidden behind a polished interface.</w:t>
      </w:r>
    </w:p>
    <w:tbl>
      <w:tblPr>
        <w:tblW w:type="auto" w:w="0"/>
        <w:tblLayout w:type="fixed"/>
        <w:tblLook w:firstColumn="1" w:firstRow="1" w:lastColumn="0" w:lastRow="0" w:noHBand="0" w:noVBand="1" w:val="04A0"/>
      </w:tblPr>
      <w:tblGrid>
        <w:gridCol w:w="5018"/>
        <w:gridCol w:w="5018"/>
      </w:tblGrid>
      <w:tr>
        <w:tc>
          <w:tcPr>
            <w:tcW w:type="dxa" w:w="5018"/>
            <w:shd w:fill="E7EFEB"/>
            <w:tcMar>
              <w:top w:w="130" w:type="dxa"/>
              <w:start w:w="150" w:type="dxa"/>
              <w:bottom w:w="130" w:type="dxa"/>
              <w:end w:w="150" w:type="dxa"/>
            </w:tcMar>
          </w:tcPr>
          <w:p>
            <w:r>
              <w:rPr>
                <w:rFonts w:ascii="Georgia" w:hAnsi="Georgia"/>
                <w:b/>
                <w:i w:val="0"/>
                <w:color w:val="073B45"/>
                <w:sz w:val="18"/>
              </w:rPr>
              <w:t>Chat moderation</w:t>
            </w:r>
          </w:p>
          <w:p>
            <w:pPr>
              <w:spacing w:after="0" w:line="247" w:lineRule="auto"/>
            </w:pPr>
            <w:r>
              <w:rPr>
                <w:rFonts w:ascii="Segoe UI" w:hAnsi="Segoe UI"/>
                <w:b w:val="0"/>
                <w:i w:val="0"/>
                <w:color w:val="102F35"/>
                <w:sz w:val="16"/>
              </w:rPr>
              <w:t>The product must state whether messages can be reviewed, who can review them, whose messages are accessible and under which reported circumstances. Moderation should create informed trust, not silent inspection.</w:t>
            </w:r>
          </w:p>
        </w:tc>
        <w:tc>
          <w:tcPr>
            <w:tcW w:type="dxa" w:w="5018"/>
            <w:shd w:fill="F7F2E8"/>
            <w:tcMar>
              <w:top w:w="130" w:type="dxa"/>
              <w:start w:w="150" w:type="dxa"/>
              <w:bottom w:w="130" w:type="dxa"/>
              <w:end w:w="150" w:type="dxa"/>
            </w:tcMar>
          </w:tcPr>
          <w:p>
            <w:r>
              <w:rPr>
                <w:rFonts w:ascii="Georgia" w:hAnsi="Georgia"/>
                <w:b/>
                <w:i w:val="0"/>
                <w:color w:val="073B45"/>
                <w:sz w:val="18"/>
              </w:rPr>
              <w:t>Selfie verification</w:t>
            </w:r>
          </w:p>
          <w:p>
            <w:pPr>
              <w:spacing w:after="0" w:line="247" w:lineRule="auto"/>
            </w:pPr>
            <w:r>
              <w:rPr>
                <w:rFonts w:ascii="Segoe UI" w:hAnsi="Segoe UI"/>
                <w:b w:val="0"/>
                <w:i w:val="0"/>
                <w:color w:val="102F35"/>
                <w:sz w:val="16"/>
              </w:rPr>
              <w:t>A professional third-party provider may be more trustworthy than building a verification operation internally. This would reduce direct handling of sensitive images, but provider terms, cost and data location still require scrutiny.</w:t>
            </w:r>
          </w:p>
        </w:tc>
      </w:tr>
      <w:tr>
        <w:tc>
          <w:tcPr>
            <w:tcW w:type="dxa" w:w="5018"/>
            <w:shd w:fill="F7F2E8"/>
            <w:tcMar>
              <w:top w:w="130" w:type="dxa"/>
              <w:start w:w="150" w:type="dxa"/>
              <w:bottom w:w="130" w:type="dxa"/>
              <w:end w:w="150" w:type="dxa"/>
            </w:tcMar>
          </w:tcPr>
          <w:p>
            <w:r>
              <w:rPr>
                <w:rFonts w:ascii="Georgia" w:hAnsi="Georgia"/>
                <w:b/>
                <w:i w:val="0"/>
                <w:color w:val="073B45"/>
                <w:sz w:val="18"/>
              </w:rPr>
              <w:t>Age assurance</w:t>
            </w:r>
          </w:p>
          <w:p>
            <w:pPr>
              <w:spacing w:after="0" w:line="247" w:lineRule="auto"/>
            </w:pPr>
            <w:r>
              <w:rPr>
                <w:rFonts w:ascii="Segoe UI" w:hAnsi="Segoe UI"/>
                <w:b w:val="0"/>
                <w:i w:val="0"/>
                <w:color w:val="102F35"/>
                <w:sz w:val="16"/>
              </w:rPr>
              <w:t>A checkbox confirming the user is 18 is only a declaration. It should not be presented as strong identity or age verification.</w:t>
            </w:r>
          </w:p>
        </w:tc>
        <w:tc>
          <w:tcPr>
            <w:tcW w:type="dxa" w:w="5018"/>
            <w:shd w:fill="E7EFEB"/>
            <w:tcMar>
              <w:top w:w="130" w:type="dxa"/>
              <w:start w:w="150" w:type="dxa"/>
              <w:bottom w:w="130" w:type="dxa"/>
              <w:end w:w="150" w:type="dxa"/>
            </w:tcMar>
          </w:tcPr>
          <w:p>
            <w:r>
              <w:rPr>
                <w:rFonts w:ascii="Georgia" w:hAnsi="Georgia"/>
                <w:b/>
                <w:i w:val="0"/>
                <w:color w:val="073B45"/>
                <w:sz w:val="18"/>
              </w:rPr>
              <w:t>Language access</w:t>
            </w:r>
          </w:p>
          <w:p>
            <w:pPr>
              <w:spacing w:after="0" w:line="247" w:lineRule="auto"/>
            </w:pPr>
            <w:r>
              <w:rPr>
                <w:rFonts w:ascii="Segoe UI" w:hAnsi="Segoe UI"/>
                <w:b w:val="0"/>
                <w:i w:val="0"/>
                <w:color w:val="102F35"/>
                <w:sz w:val="16"/>
              </w:rPr>
              <w:t>Arabic is an obvious language candidate. Right-to-left layout affects navigation, icons, alignment and mixed-language content, so it should be designed and tested deliberately rather than added as a text-only translation.</w:t>
            </w:r>
          </w:p>
        </w:tc>
      </w:tr>
    </w:tbl>
    <w:p>
      <w:pPr>
        <w:spacing w:after="0"/>
      </w:pPr>
    </w:p>
    <w:p>
      <w:pPr>
        <w:spacing w:before="100" w:after="120"/>
        <w:ind w:left="369" w:right="369"/>
        <w:jc w:val="center"/>
      </w:pPr>
      <w:r>
        <w:rPr>
          <w:rFonts w:ascii="Georgia" w:hAnsi="Georgia"/>
          <w:b w:val="0"/>
          <w:i/>
          <w:color w:val="073B45"/>
          <w:sz w:val="22"/>
        </w:rPr>
        <w:t>Transparency means explaining access before a sensitive action, not only after a problem occurs.</w:t>
      </w:r>
    </w:p>
    <w:tbl>
      <w:tblPr>
        <w:tblW w:type="auto" w:w="0"/>
        <w:tblLayout w:type="fixed"/>
        <w:tblLook w:firstColumn="1" w:firstRow="1" w:lastColumn="0" w:lastRow="0" w:noHBand="0" w:noVBand="1" w:val="04A0"/>
      </w:tblPr>
      <w:tblGrid>
        <w:gridCol w:w="10036"/>
      </w:tblGrid>
      <w:tr>
        <w:tc>
          <w:tcPr>
            <w:tcW w:type="dxa" w:w="10036"/>
            <w:shd w:fill="E7EFEB"/>
            <w:tcMar>
              <w:top w:w="130" w:type="dxa"/>
              <w:start w:w="180" w:type="dxa"/>
              <w:bottom w:w="130" w:type="dxa"/>
              <w:end w:w="180" w:type="dxa"/>
            </w:tcMar>
          </w:tcPr>
          <w:p>
            <w:pPr>
              <w:spacing w:after="40"/>
            </w:pPr>
            <w:r>
              <w:rPr>
                <w:rFonts w:ascii="Segoe UI" w:hAnsi="Segoe UI"/>
                <w:b/>
                <w:i w:val="0"/>
                <w:color w:val="073B45"/>
                <w:sz w:val="16"/>
              </w:rPr>
              <w:t>CURRENT POSITION</w:t>
            </w:r>
          </w:p>
          <w:p>
            <w:pPr>
              <w:spacing w:after="0" w:line="252" w:lineRule="auto"/>
            </w:pPr>
            <w:r>
              <w:rPr>
                <w:rFonts w:ascii="Segoe UI" w:hAnsi="Segoe UI"/>
                <w:b w:val="0"/>
                <w:i w:val="0"/>
                <w:color w:val="102F35"/>
                <w:sz w:val="17"/>
              </w:rPr>
              <w:t>The prototype demonstrates privacy-aware architecture. It does not claim that moderation policy, identity verification or safeguarding operations are complete.</w:t>
            </w:r>
          </w:p>
        </w:tc>
      </w:tr>
    </w:tbl>
    <w:p>
      <w:pPr>
        <w:spacing w:after="0"/>
      </w:pPr>
    </w:p>
    <w:p>
      <w:pPr>
        <w:sectPr>
          <w:headerReference w:type="default" r:id="rId31"/>
          <w:footerReference w:type="default" r:id="rId32"/>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05 / VISUAL DESIGN PROCESS</w:t>
      </w:r>
    </w:p>
    <w:p>
      <w:pPr>
        <w:spacing w:after="80"/>
      </w:pPr>
      <w:r>
        <w:rPr>
          <w:rFonts w:ascii="Georgia" w:hAnsi="Georgia"/>
          <w:b/>
          <w:i w:val="0"/>
          <w:color w:val="073B45"/>
          <w:sz w:val="44"/>
        </w:rPr>
        <w:t>Visual Direction</w:t>
      </w:r>
    </w:p>
    <w:p>
      <w:pPr>
        <w:spacing w:after="140" w:line="259" w:lineRule="auto"/>
      </w:pPr>
      <w:r>
        <w:rPr>
          <w:rFonts w:ascii="Segoe UI" w:hAnsi="Segoe UI"/>
          <w:b/>
          <w:i w:val="0"/>
          <w:color w:val="102F35"/>
          <w:sz w:val="20"/>
        </w:rPr>
        <w:t>The visual language aims to feel calm, local and trustworthy rather than corporate or overly technical. The interface uses contrast and time-based hierarchy to make the next action easy to understand.</w:t>
      </w:r>
    </w:p>
    <w:p>
      <w:pPr>
        <w:spacing w:after="40"/>
        <w:jc w:val="center"/>
      </w:pPr>
      <w:r>
        <w:drawing>
          <wp:inline xmlns:a="http://schemas.openxmlformats.org/drawingml/2006/main" xmlns:pic="http://schemas.openxmlformats.org/drawingml/2006/picture">
            <wp:extent cx="5832000" cy="2916000"/>
            <wp:docPr id="3" name="Picture 3"/>
            <wp:cNvGraphicFramePr>
              <a:graphicFrameLocks noChangeAspect="1"/>
            </wp:cNvGraphicFramePr>
            <a:graphic>
              <a:graphicData uri="http://schemas.openxmlformats.org/drawingml/2006/picture">
                <pic:pic>
                  <pic:nvPicPr>
                    <pic:cNvPr id="0" name="palette.png"/>
                    <pic:cNvPicPr/>
                  </pic:nvPicPr>
                  <pic:blipFill>
                    <a:blip r:embed="rId35"/>
                    <a:stretch>
                      <a:fillRect/>
                    </a:stretch>
                  </pic:blipFill>
                  <pic:spPr>
                    <a:xfrm>
                      <a:off x="0" y="0"/>
                      <a:ext cx="5832000" cy="2916000"/>
                    </a:xfrm>
                    <a:prstGeom prst="rect"/>
                  </pic:spPr>
                </pic:pic>
              </a:graphicData>
            </a:graphic>
          </wp:inline>
        </w:drawing>
      </w:r>
    </w:p>
    <w:p>
      <w:pPr>
        <w:spacing w:after="100" w:line="259" w:lineRule="auto"/>
        <w:jc w:val="center"/>
      </w:pPr>
      <w:r>
        <w:rPr>
          <w:rFonts w:ascii="Segoe UI" w:hAnsi="Segoe UI"/>
          <w:b w:val="0"/>
          <w:i/>
          <w:color w:val="5C7479"/>
          <w:sz w:val="14"/>
        </w:rPr>
        <w:t>Working design tokens used across the prototype and this portfolio.</w:t>
      </w:r>
    </w:p>
    <w:p>
      <w:pPr>
        <w:spacing w:before="100" w:after="40"/>
      </w:pPr>
      <w:r>
        <w:rPr>
          <w:rFonts w:ascii="Georgia" w:hAnsi="Georgia"/>
          <w:b/>
          <w:i w:val="0"/>
          <w:color w:val="073B45"/>
          <w:sz w:val="23"/>
        </w:rPr>
        <w:t>Color</w:t>
      </w:r>
    </w:p>
    <w:p>
      <w:pPr>
        <w:spacing w:after="60" w:line="259" w:lineRule="auto"/>
      </w:pPr>
      <w:r>
        <w:rPr>
          <w:rFonts w:ascii="Segoe UI" w:hAnsi="Segoe UI"/>
          <w:b w:val="0"/>
          <w:i w:val="0"/>
          <w:color w:val="102F35"/>
          <w:sz w:val="17"/>
        </w:rPr>
        <w:t>Deep teal gives the product a grounded identity; off-white reduces the clinical feeling of pure white; gold marks time and important action; sage supports quieter status and privacy information.</w:t>
      </w:r>
    </w:p>
    <w:p>
      <w:pPr>
        <w:spacing w:before="100" w:after="40"/>
      </w:pPr>
      <w:r>
        <w:rPr>
          <w:rFonts w:ascii="Georgia" w:hAnsi="Georgia"/>
          <w:b/>
          <w:i w:val="0"/>
          <w:color w:val="073B45"/>
          <w:sz w:val="23"/>
        </w:rPr>
        <w:t>Type and shape</w:t>
      </w:r>
    </w:p>
    <w:p>
      <w:pPr>
        <w:spacing w:after="60" w:line="259" w:lineRule="auto"/>
      </w:pPr>
      <w:r>
        <w:rPr>
          <w:rFonts w:ascii="Segoe UI" w:hAnsi="Segoe UI"/>
          <w:b w:val="0"/>
          <w:i w:val="0"/>
          <w:color w:val="102F35"/>
          <w:sz w:val="17"/>
        </w:rPr>
        <w:t>The documentation combines a human serif heading with a clear sans-serif body. In the app, rounded cards and bottom sheets create separation without turning every item into a generic dashboard tile.</w:t>
      </w:r>
    </w:p>
    <w:p>
      <w:pPr>
        <w:spacing w:before="100" w:after="40"/>
      </w:pPr>
      <w:r>
        <w:rPr>
          <w:rFonts w:ascii="Georgia" w:hAnsi="Georgia"/>
          <w:b/>
          <w:i w:val="0"/>
          <w:color w:val="073B45"/>
          <w:sz w:val="23"/>
        </w:rPr>
        <w:t>Human over generic</w:t>
      </w:r>
    </w:p>
    <w:p>
      <w:pPr>
        <w:spacing w:after="60" w:line="259" w:lineRule="auto"/>
      </w:pPr>
      <w:r>
        <w:rPr>
          <w:rFonts w:ascii="Segoe UI" w:hAnsi="Segoe UI"/>
          <w:b w:val="0"/>
          <w:i w:val="0"/>
          <w:color w:val="102F35"/>
          <w:sz w:val="17"/>
        </w:rPr>
        <w:t>The teacher's feedback challenged the project to move beyond an AI-generated appearance. The response is not simply more decoration. It is to use recognizable local language, real device captures, specific prayer information, carefully written consent and visual details derived from the actual use context.</w:t>
      </w:r>
    </w:p>
    <w:p>
      <w:pPr>
        <w:sectPr>
          <w:headerReference w:type="default" r:id="rId33"/>
          <w:footerReference w:type="default" r:id="rId34"/>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05 / VISUAL DESIGN PROCESS</w:t>
      </w:r>
    </w:p>
    <w:p>
      <w:pPr>
        <w:spacing w:after="80"/>
      </w:pPr>
      <w:r>
        <w:rPr>
          <w:rFonts w:ascii="Georgia" w:hAnsi="Georgia"/>
          <w:b/>
          <w:i w:val="0"/>
          <w:color w:val="073B45"/>
          <w:sz w:val="44"/>
        </w:rPr>
        <w:t>Interface Development</w:t>
      </w:r>
    </w:p>
    <w:p>
      <w:pPr>
        <w:spacing w:after="140" w:line="259" w:lineRule="auto"/>
      </w:pPr>
      <w:r>
        <w:rPr>
          <w:rFonts w:ascii="Segoe UI" w:hAnsi="Segoe UI"/>
          <w:b/>
          <w:i w:val="0"/>
          <w:color w:val="102F35"/>
          <w:sz w:val="20"/>
        </w:rPr>
        <w:t>An early Figma direction placed the current location, date, prayer, sunrise and countdown inside a translucent hero card. This established the time-sensitive character of the app.</w:t>
      </w:r>
    </w:p>
    <w:p>
      <w:pPr>
        <w:spacing w:after="40"/>
        <w:jc w:val="center"/>
      </w:pPr>
      <w:r>
        <w:drawing>
          <wp:inline xmlns:a="http://schemas.openxmlformats.org/drawingml/2006/main" xmlns:pic="http://schemas.openxmlformats.org/drawingml/2006/picture">
            <wp:extent cx="2232000" cy="4824554"/>
            <wp:docPr id="4" name="Picture 4"/>
            <wp:cNvGraphicFramePr>
              <a:graphicFrameLocks noChangeAspect="1"/>
            </wp:cNvGraphicFramePr>
            <a:graphic>
              <a:graphicData uri="http://schemas.openxmlformats.org/drawingml/2006/picture">
                <pic:pic>
                  <pic:nvPicPr>
                    <pic:cNvPr id="0" name="figma-home.png"/>
                    <pic:cNvPicPr/>
                  </pic:nvPicPr>
                  <pic:blipFill>
                    <a:blip r:embed="rId38"/>
                    <a:stretch>
                      <a:fillRect/>
                    </a:stretch>
                  </pic:blipFill>
                  <pic:spPr>
                    <a:xfrm>
                      <a:off x="0" y="0"/>
                      <a:ext cx="2232000" cy="4824554"/>
                    </a:xfrm>
                    <a:prstGeom prst="rect"/>
                  </pic:spPr>
                </pic:pic>
              </a:graphicData>
            </a:graphic>
          </wp:inline>
        </w:drawing>
      </w:r>
    </w:p>
    <w:p>
      <w:pPr>
        <w:spacing w:after="100" w:line="259" w:lineRule="auto"/>
        <w:jc w:val="center"/>
      </w:pPr>
      <w:r>
        <w:rPr>
          <w:rFonts w:ascii="Segoe UI" w:hAnsi="Segoe UI"/>
          <w:b w:val="0"/>
          <w:i/>
          <w:color w:val="5C7479"/>
          <w:sz w:val="14"/>
        </w:rPr>
        <w:t>Early home interface. Source: Research/Figma Home interface.png.</w:t>
      </w:r>
    </w:p>
    <w:p>
      <w:pPr>
        <w:spacing w:before="100" w:after="40"/>
      </w:pPr>
      <w:r>
        <w:rPr>
          <w:rFonts w:ascii="Georgia" w:hAnsi="Georgia"/>
          <w:b/>
          <w:i w:val="0"/>
          <w:color w:val="073B45"/>
          <w:sz w:val="23"/>
        </w:rPr>
        <w:t>What the early design established</w:t>
      </w:r>
    </w:p>
    <w:p>
      <w:pPr>
        <w:spacing w:after="60" w:line="259" w:lineRule="auto"/>
      </w:pPr>
      <w:r>
        <w:rPr>
          <w:rFonts w:ascii="Segoe UI" w:hAnsi="Segoe UI"/>
          <w:b w:val="0"/>
          <w:i w:val="0"/>
          <w:color w:val="102F35"/>
          <w:sz w:val="17"/>
        </w:rPr>
        <w:t>The prayer name and countdown were given immediate priority. The location label anchored the interface in the user's surroundings, while the 'Nearby' section suggested discovery below the fold.</w:t>
      </w:r>
    </w:p>
    <w:p>
      <w:pPr>
        <w:spacing w:before="100" w:after="40"/>
      </w:pPr>
      <w:r>
        <w:rPr>
          <w:rFonts w:ascii="Georgia" w:hAnsi="Georgia"/>
          <w:b/>
          <w:i w:val="0"/>
          <w:color w:val="073B45"/>
          <w:sz w:val="23"/>
        </w:rPr>
        <w:t>What needed refinement</w:t>
      </w:r>
    </w:p>
    <w:p>
      <w:pPr>
        <w:spacing w:after="60" w:line="259" w:lineRule="auto"/>
      </w:pPr>
      <w:r>
        <w:rPr>
          <w:rFonts w:ascii="Segoe UI" w:hAnsi="Segoe UI"/>
          <w:b w:val="0"/>
          <w:i w:val="0"/>
          <w:color w:val="102F35"/>
          <w:sz w:val="17"/>
        </w:rPr>
        <w:t>The first screen was visually attractive but still generic and incomplete. It did not yet explain participation, trust, privacy or the relationship between a prayer time and a user-created Jama'ah. Later iterations moved more responsibility into the home list and details bottom sheet.</w:t>
      </w:r>
    </w:p>
    <w:p>
      <w:pPr>
        <w:spacing w:before="100" w:after="40"/>
      </w:pPr>
      <w:r>
        <w:rPr>
          <w:rFonts w:ascii="Georgia" w:hAnsi="Georgia"/>
          <w:b/>
          <w:i w:val="0"/>
          <w:color w:val="073B45"/>
          <w:sz w:val="23"/>
        </w:rPr>
        <w:t>Next visual pass before submission</w:t>
      </w:r>
    </w:p>
    <w:p>
      <w:pPr>
        <w:spacing w:after="60" w:line="259" w:lineRule="auto"/>
      </w:pPr>
      <w:r>
        <w:rPr>
          <w:rFonts w:ascii="Segoe UI" w:hAnsi="Segoe UI"/>
          <w:b w:val="0"/>
          <w:i w:val="0"/>
          <w:color w:val="102F35"/>
          <w:sz w:val="17"/>
        </w:rPr>
        <w:t>The visual review compared the interface on a physical phone, checked the clarity of time and action hierarchy, and identified the need for feedback from Muslim users on whether the tone feels familiar, respectful and trustworthy.</w:t>
      </w:r>
    </w:p>
    <w:p>
      <w:pPr>
        <w:sectPr>
          <w:headerReference w:type="default" r:id="rId36"/>
          <w:footerReference w:type="default" r:id="rId37"/>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06 / TECHNICAL APPROACH AND PROJECT STRUCTURE</w:t>
      </w:r>
    </w:p>
    <w:p>
      <w:pPr>
        <w:spacing w:after="80"/>
      </w:pPr>
      <w:r>
        <w:rPr>
          <w:rFonts w:ascii="Georgia" w:hAnsi="Georgia"/>
          <w:b/>
          <w:i w:val="0"/>
          <w:color w:val="073B45"/>
          <w:sz w:val="44"/>
        </w:rPr>
        <w:t>Technical Approach</w:t>
      </w:r>
    </w:p>
    <w:p>
      <w:pPr>
        <w:spacing w:after="140" w:line="259" w:lineRule="auto"/>
      </w:pPr>
      <w:r>
        <w:rPr>
          <w:rFonts w:ascii="Segoe UI" w:hAnsi="Segoe UI"/>
          <w:b/>
          <w:i w:val="0"/>
          <w:color w:val="102F35"/>
          <w:sz w:val="20"/>
        </w:rPr>
        <w:t>The prototype uses a practical mobile-to-backend architecture. Screen code renders state and forwards actions; repositories and services own data and platform work.</w:t>
      </w:r>
    </w:p>
    <w:p>
      <w:pPr>
        <w:spacing w:after="40"/>
        <w:jc w:val="center"/>
      </w:pPr>
      <w:r>
        <w:drawing>
          <wp:inline xmlns:a="http://schemas.openxmlformats.org/drawingml/2006/main" xmlns:pic="http://schemas.openxmlformats.org/drawingml/2006/picture">
            <wp:extent cx="5976000" cy="2838600"/>
            <wp:docPr id="5" name="Picture 5"/>
            <wp:cNvGraphicFramePr>
              <a:graphicFrameLocks noChangeAspect="1"/>
            </wp:cNvGraphicFramePr>
            <a:graphic>
              <a:graphicData uri="http://schemas.openxmlformats.org/drawingml/2006/picture">
                <pic:pic>
                  <pic:nvPicPr>
                    <pic:cNvPr id="0" name="architecture.png"/>
                    <pic:cNvPicPr/>
                  </pic:nvPicPr>
                  <pic:blipFill>
                    <a:blip r:embed="rId41"/>
                    <a:stretch>
                      <a:fillRect/>
                    </a:stretch>
                  </pic:blipFill>
                  <pic:spPr>
                    <a:xfrm>
                      <a:off x="0" y="0"/>
                      <a:ext cx="5976000" cy="2838600"/>
                    </a:xfrm>
                    <a:prstGeom prst="rect"/>
                  </pic:spPr>
                </pic:pic>
              </a:graphicData>
            </a:graphic>
          </wp:inline>
        </w:drawing>
      </w:r>
    </w:p>
    <w:p>
      <w:pPr>
        <w:spacing w:after="100" w:line="259" w:lineRule="auto"/>
        <w:jc w:val="center"/>
      </w:pPr>
      <w:r>
        <w:rPr>
          <w:rFonts w:ascii="Segoe UI" w:hAnsi="Segoe UI"/>
          <w:b w:val="0"/>
          <w:i/>
          <w:color w:val="5C7479"/>
          <w:sz w:val="14"/>
        </w:rPr>
        <w:t>One-directional dependency boundary used by the mobile prototype.</w:t>
      </w:r>
    </w:p>
    <w:p>
      <w:pPr>
        <w:spacing w:before="100" w:after="40"/>
      </w:pPr>
      <w:r>
        <w:rPr>
          <w:rFonts w:ascii="Georgia" w:hAnsi="Georgia"/>
          <w:b/>
          <w:i w:val="0"/>
          <w:color w:val="073B45"/>
          <w:sz w:val="23"/>
        </w:rPr>
        <w:t>Mobile</w:t>
      </w:r>
    </w:p>
    <w:p>
      <w:pPr>
        <w:spacing w:after="60" w:line="259" w:lineRule="auto"/>
      </w:pPr>
      <w:r>
        <w:rPr>
          <w:rFonts w:ascii="Segoe UI" w:hAnsi="Segoe UI"/>
          <w:b w:val="0"/>
          <w:i w:val="0"/>
          <w:color w:val="102F35"/>
          <w:sz w:val="17"/>
        </w:rPr>
        <w:t>Expo React Native and TypeScript provide the Android interface. Expo Router handles routes and deep links, while feature controllers and state holders keep submission and screen behavior outside route files.</w:t>
      </w:r>
    </w:p>
    <w:p>
      <w:pPr>
        <w:spacing w:before="100" w:after="40"/>
      </w:pPr>
      <w:r>
        <w:rPr>
          <w:rFonts w:ascii="Georgia" w:hAnsi="Georgia"/>
          <w:b/>
          <w:i w:val="0"/>
          <w:color w:val="073B45"/>
          <w:sz w:val="23"/>
        </w:rPr>
        <w:t>Backend</w:t>
      </w:r>
    </w:p>
    <w:p>
      <w:pPr>
        <w:spacing w:after="60" w:line="259" w:lineRule="auto"/>
      </w:pPr>
      <w:r>
        <w:rPr>
          <w:rFonts w:ascii="Segoe UI" w:hAnsi="Segoe UI"/>
          <w:b w:val="0"/>
          <w:i w:val="0"/>
          <w:color w:val="102F35"/>
          <w:sz w:val="17"/>
        </w:rPr>
        <w:t>Supabase provides Postgres, PostGIS, authentication, Row Level Security, Realtime and private Storage. Database functions enforce publication, participation and visibility rules.</w:t>
      </w:r>
    </w:p>
    <w:p>
      <w:pPr>
        <w:spacing w:before="100" w:after="40"/>
      </w:pPr>
      <w:r>
        <w:rPr>
          <w:rFonts w:ascii="Georgia" w:hAnsi="Georgia"/>
          <w:b/>
          <w:i w:val="0"/>
          <w:color w:val="073B45"/>
          <w:sz w:val="23"/>
        </w:rPr>
        <w:t>Platform services</w:t>
      </w:r>
    </w:p>
    <w:p>
      <w:pPr>
        <w:spacing w:after="60" w:line="259" w:lineRule="auto"/>
      </w:pPr>
      <w:r>
        <w:rPr>
          <w:rFonts w:ascii="Segoe UI" w:hAnsi="Segoe UI"/>
          <w:b w:val="0"/>
          <w:i w:val="0"/>
          <w:color w:val="102F35"/>
          <w:sz w:val="17"/>
        </w:rPr>
        <w:t>Expo notifications support push registration, Resend SMTP delivers authentication email, and EAS produces a signed standalone APK. These are explicit dependencies, not hidden assumptions.</w:t>
      </w:r>
    </w:p>
    <w:p>
      <w:pPr>
        <w:sectPr>
          <w:headerReference w:type="default" r:id="rId39"/>
          <w:footerReference w:type="default" r:id="rId40"/>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06 / TECHNICAL APPROACH AND PROJECT STRUCTURE</w:t>
      </w:r>
    </w:p>
    <w:p>
      <w:pPr>
        <w:spacing w:after="80"/>
      </w:pPr>
      <w:r>
        <w:rPr>
          <w:rFonts w:ascii="Georgia" w:hAnsi="Georgia"/>
          <w:b/>
          <w:i w:val="0"/>
          <w:color w:val="073B45"/>
          <w:sz w:val="44"/>
        </w:rPr>
        <w:t>Project Structure and Ownership</w:t>
      </w:r>
    </w:p>
    <w:p>
      <w:pPr>
        <w:spacing w:after="140" w:line="259" w:lineRule="auto"/>
      </w:pPr>
      <w:r>
        <w:rPr>
          <w:rFonts w:ascii="Segoe UI" w:hAnsi="Segoe UI"/>
          <w:b/>
          <w:i w:val="0"/>
          <w:color w:val="102F35"/>
          <w:sz w:val="20"/>
        </w:rPr>
        <w:t>The mobile code is organized around responsibilities so that a change to one behavior does not require editing the entire application entry point.</w:t>
      </w:r>
    </w:p>
    <w:tbl>
      <w:tblPr>
        <w:tblW w:type="auto" w:w="0"/>
        <w:tblLayout w:type="fixed"/>
        <w:tblLook w:firstColumn="1" w:firstRow="1" w:lastColumn="0" w:lastRow="0" w:noHBand="0" w:noVBand="1" w:val="04A0"/>
      </w:tblPr>
      <w:tblGrid>
        <w:gridCol w:w="5018"/>
        <w:gridCol w:w="5018"/>
      </w:tblGrid>
      <w:tr>
        <w:tc>
          <w:tcPr>
            <w:tcW w:type="dxa" w:w="5018"/>
            <w:shd w:fill="E7EFEB"/>
            <w:tcMar>
              <w:top w:w="140" w:type="dxa"/>
              <w:start w:w="160" w:type="dxa"/>
              <w:bottom w:w="140" w:type="dxa"/>
              <w:end w:w="160" w:type="dxa"/>
            </w:tcMar>
          </w:tcPr>
          <w:p>
            <w:r>
              <w:rPr>
                <w:rFonts w:ascii="Georgia" w:hAnsi="Georgia"/>
                <w:b/>
                <w:i w:val="0"/>
                <w:color w:val="073B45"/>
                <w:sz w:val="20"/>
              </w:rPr>
              <w:t>Mobile owners</w:t>
            </w:r>
          </w:p>
          <w:p>
            <w:pPr>
              <w:pStyle w:val="ListBullet"/>
              <w:spacing w:after="50"/>
              <w:ind w:left="215" w:hanging="102"/>
            </w:pPr>
            <w:r>
              <w:rPr>
                <w:rFonts w:ascii="Segoe UI" w:hAnsi="Segoe UI"/>
                <w:b w:val="0"/>
                <w:i w:val="0"/>
                <w:color w:val="102F35"/>
                <w:sz w:val="16"/>
              </w:rPr>
              <w:t>app/: route composition and navigation entry points</w:t>
            </w:r>
          </w:p>
          <w:p>
            <w:pPr>
              <w:pStyle w:val="ListBullet"/>
              <w:spacing w:after="50"/>
              <w:ind w:left="215" w:hanging="102"/>
            </w:pPr>
            <w:r>
              <w:rPr>
                <w:rFonts w:ascii="Segoe UI" w:hAnsi="Segoe UI"/>
                <w:b w:val="0"/>
                <w:i w:val="0"/>
                <w:color w:val="102F35"/>
                <w:sz w:val="16"/>
              </w:rPr>
              <w:t>features/: screen-specific UI, controllers and state</w:t>
            </w:r>
          </w:p>
          <w:p>
            <w:pPr>
              <w:pStyle w:val="ListBullet"/>
              <w:spacing w:after="50"/>
              <w:ind w:left="215" w:hanging="102"/>
            </w:pPr>
            <w:r>
              <w:rPr>
                <w:rFonts w:ascii="Segoe UI" w:hAnsi="Segoe UI"/>
                <w:b w:val="0"/>
                <w:i w:val="0"/>
                <w:color w:val="102F35"/>
                <w:sz w:val="16"/>
              </w:rPr>
              <w:t>ports/: small interfaces for repositories and platform actions</w:t>
            </w:r>
          </w:p>
          <w:p>
            <w:pPr>
              <w:pStyle w:val="ListBullet"/>
              <w:spacing w:after="50"/>
              <w:ind w:left="215" w:hanging="102"/>
            </w:pPr>
            <w:r>
              <w:rPr>
                <w:rFonts w:ascii="Segoe UI" w:hAnsi="Segoe UI"/>
                <w:b w:val="0"/>
                <w:i w:val="0"/>
                <w:color w:val="102F35"/>
                <w:sz w:val="16"/>
              </w:rPr>
              <w:t>services/: Supabase, storage, notification and Android implementations</w:t>
            </w:r>
          </w:p>
          <w:p>
            <w:pPr>
              <w:pStyle w:val="ListBullet"/>
              <w:spacing w:after="50"/>
              <w:ind w:left="215" w:hanging="102"/>
            </w:pPr>
            <w:r>
              <w:rPr>
                <w:rFonts w:ascii="Segoe UI" w:hAnsi="Segoe UI"/>
                <w:b w:val="0"/>
                <w:i w:val="0"/>
                <w:color w:val="102F35"/>
                <w:sz w:val="16"/>
              </w:rPr>
              <w:t>providers/: explicit dependency assembly</w:t>
            </w:r>
          </w:p>
          <w:p>
            <w:pPr>
              <w:pStyle w:val="ListBullet"/>
              <w:spacing w:after="50"/>
              <w:ind w:left="215" w:hanging="102"/>
            </w:pPr>
            <w:r>
              <w:rPr>
                <w:rFonts w:ascii="Segoe UI" w:hAnsi="Segoe UI"/>
                <w:b w:val="0"/>
                <w:i w:val="0"/>
                <w:color w:val="102F35"/>
                <w:sz w:val="16"/>
              </w:rPr>
              <w:t>navigation/: navigation contracts and deep-link behavior</w:t>
            </w:r>
          </w:p>
          <w:p>
            <w:pPr>
              <w:pStyle w:val="ListBullet"/>
              <w:spacing w:after="50"/>
              <w:ind w:left="215" w:hanging="102"/>
            </w:pPr>
            <w:r>
              <w:rPr>
                <w:rFonts w:ascii="Segoe UI" w:hAnsi="Segoe UI"/>
                <w:b w:val="0"/>
                <w:i w:val="0"/>
                <w:color w:val="102F35"/>
                <w:sz w:val="16"/>
              </w:rPr>
              <w:t>theme/ and locales/: shared presentation configuration</w:t>
            </w:r>
          </w:p>
        </w:tc>
        <w:tc>
          <w:tcPr>
            <w:tcW w:type="dxa" w:w="5018"/>
            <w:shd w:fill="F7F2E8"/>
            <w:tcMar>
              <w:top w:w="140" w:type="dxa"/>
              <w:start w:w="160" w:type="dxa"/>
              <w:bottom w:w="140" w:type="dxa"/>
              <w:end w:w="160" w:type="dxa"/>
            </w:tcMar>
          </w:tcPr>
          <w:p>
            <w:r>
              <w:rPr>
                <w:rFonts w:ascii="Georgia" w:hAnsi="Georgia"/>
                <w:b/>
                <w:i w:val="0"/>
                <w:color w:val="073B45"/>
                <w:sz w:val="20"/>
              </w:rPr>
              <w:t>Behavior boundaries</w:t>
            </w:r>
          </w:p>
          <w:p>
            <w:pPr>
              <w:pStyle w:val="ListBullet"/>
              <w:spacing w:after="50"/>
              <w:ind w:left="215" w:hanging="102"/>
            </w:pPr>
            <w:r>
              <w:rPr>
                <w:rFonts w:ascii="Segoe UI" w:hAnsi="Segoe UI"/>
                <w:b w:val="0"/>
                <w:i w:val="0"/>
                <w:color w:val="102F35"/>
                <w:sz w:val="16"/>
              </w:rPr>
              <w:t>UI renders state and forwards user intent.</w:t>
            </w:r>
          </w:p>
          <w:p>
            <w:pPr>
              <w:pStyle w:val="ListBullet"/>
              <w:spacing w:after="50"/>
              <w:ind w:left="215" w:hanging="102"/>
            </w:pPr>
            <w:r>
              <w:rPr>
                <w:rFonts w:ascii="Segoe UI" w:hAnsi="Segoe UI"/>
                <w:b w:val="0"/>
                <w:i w:val="0"/>
                <w:color w:val="102F35"/>
                <w:sz w:val="16"/>
              </w:rPr>
              <w:t>Controllers own transitions such as editing, reviewing and submitting.</w:t>
            </w:r>
          </w:p>
          <w:p>
            <w:pPr>
              <w:pStyle w:val="ListBullet"/>
              <w:spacing w:after="50"/>
              <w:ind w:left="215" w:hanging="102"/>
            </w:pPr>
            <w:r>
              <w:rPr>
                <w:rFonts w:ascii="Segoe UI" w:hAnsi="Segoe UI"/>
                <w:b w:val="0"/>
                <w:i w:val="0"/>
                <w:color w:val="102F35"/>
                <w:sz w:val="16"/>
              </w:rPr>
              <w:t>Repositories normalize database success and error results.</w:t>
            </w:r>
          </w:p>
          <w:p>
            <w:pPr>
              <w:pStyle w:val="ListBullet"/>
              <w:spacing w:after="50"/>
              <w:ind w:left="215" w:hanging="102"/>
            </w:pPr>
            <w:r>
              <w:rPr>
                <w:rFonts w:ascii="Segoe UI" w:hAnsi="Segoe UI"/>
                <w:b w:val="0"/>
                <w:i w:val="0"/>
                <w:color w:val="102F35"/>
                <w:sz w:val="16"/>
              </w:rPr>
              <w:t>Supabase functions remain the authority for protected data.</w:t>
            </w:r>
          </w:p>
          <w:p>
            <w:pPr>
              <w:pStyle w:val="ListBullet"/>
              <w:spacing w:after="50"/>
              <w:ind w:left="215" w:hanging="102"/>
            </w:pPr>
            <w:r>
              <w:rPr>
                <w:rFonts w:ascii="Segoe UI" w:hAnsi="Segoe UI"/>
                <w:b w:val="0"/>
                <w:i w:val="0"/>
                <w:color w:val="102F35"/>
                <w:sz w:val="16"/>
              </w:rPr>
              <w:t>Screen-local state owns the selected bottom sheet, avoiding unnecessary globals.</w:t>
            </w:r>
          </w:p>
          <w:p>
            <w:pPr>
              <w:pStyle w:val="ListBullet"/>
              <w:spacing w:after="50"/>
              <w:ind w:left="215" w:hanging="102"/>
            </w:pPr>
            <w:r>
              <w:rPr>
                <w:rFonts w:ascii="Segoe UI" w:hAnsi="Segoe UI"/>
                <w:b w:val="0"/>
                <w:i w:val="0"/>
                <w:color w:val="102F35"/>
                <w:sz w:val="16"/>
              </w:rPr>
              <w:t>The app entry point initializes and assembles dependencies only.</w:t>
            </w:r>
          </w:p>
        </w:tc>
      </w:tr>
    </w:tbl>
    <w:p>
      <w:pPr>
        <w:spacing w:after="0"/>
      </w:pPr>
    </w:p>
    <w:tbl>
      <w:tblPr>
        <w:tblW w:type="auto" w:w="0"/>
        <w:tblLook w:firstColumn="1" w:firstRow="1" w:lastColumn="0" w:lastRow="0" w:noHBand="0" w:noVBand="1" w:val="04A0"/>
      </w:tblPr>
      <w:tblGrid>
        <w:gridCol w:w="10036"/>
      </w:tblGrid>
      <w:tr>
        <w:tc>
          <w:tcPr>
            <w:tcW w:type="dxa" w:w="10036"/>
            <w:shd w:fill="102F35"/>
            <w:tcMar>
              <w:top w:w="140" w:type="dxa"/>
              <w:start w:w="180" w:type="dxa"/>
              <w:bottom w:w="140" w:type="dxa"/>
              <w:end w:w="180" w:type="dxa"/>
            </w:tcMar>
          </w:tcPr>
          <w:p>
            <w:pPr>
              <w:spacing w:line="240" w:lineRule="auto"/>
            </w:pPr>
            <w:r>
              <w:rPr>
                <w:rFonts w:ascii="Consolas" w:hAnsi="Consolas"/>
                <w:b w:val="0"/>
                <w:i w:val="0"/>
                <w:color w:val="F7F2E8"/>
                <w:sz w:val="16"/>
              </w:rPr>
              <w:t>Android UI -&gt; controller / state holder -&gt; use case or repository interface</w:t>
              <w:br/>
              <w:t>Repository implementation -&gt; Supabase, Storage, Realtime, notifications and Android APIs</w:t>
            </w:r>
          </w:p>
        </w:tc>
      </w:tr>
    </w:tbl>
    <w:p>
      <w:pPr>
        <w:spacing w:after="0"/>
      </w:pPr>
    </w:p>
    <w:tbl>
      <w:tblPr>
        <w:tblW w:type="auto" w:w="0"/>
        <w:tblLayout w:type="fixed"/>
        <w:tblLook w:firstColumn="1" w:firstRow="1" w:lastColumn="0" w:lastRow="0" w:noHBand="0" w:noVBand="1" w:val="04A0"/>
      </w:tblPr>
      <w:tblGrid>
        <w:gridCol w:w="10036"/>
      </w:tblGrid>
      <w:tr>
        <w:tc>
          <w:tcPr>
            <w:tcW w:type="dxa" w:w="10036"/>
            <w:shd w:fill="E7EFEB"/>
            <w:tcMar>
              <w:top w:w="130" w:type="dxa"/>
              <w:start w:w="180" w:type="dxa"/>
              <w:bottom w:w="130" w:type="dxa"/>
              <w:end w:w="180" w:type="dxa"/>
            </w:tcMar>
          </w:tcPr>
          <w:p>
            <w:pPr>
              <w:spacing w:after="40"/>
            </w:pPr>
            <w:r>
              <w:rPr>
                <w:rFonts w:ascii="Segoe UI" w:hAnsi="Segoe UI"/>
                <w:b/>
                <w:i w:val="0"/>
                <w:color w:val="073B45"/>
                <w:sz w:val="16"/>
              </w:rPr>
              <w:t>PRACTICAL ARCHITECTURE</w:t>
            </w:r>
          </w:p>
          <w:p>
            <w:pPr>
              <w:spacing w:after="0" w:line="252" w:lineRule="auto"/>
            </w:pPr>
            <w:r>
              <w:rPr>
                <w:rFonts w:ascii="Segoe UI" w:hAnsi="Segoe UI"/>
                <w:b w:val="0"/>
                <w:i w:val="0"/>
                <w:color w:val="102F35"/>
                <w:sz w:val="17"/>
              </w:rPr>
              <w:t>Abstraction was introduced only where it reduced coupling or made behavior testable. The goal was not to reproduce a large enterprise architecture inside a prototype.</w:t>
            </w:r>
          </w:p>
        </w:tc>
      </w:tr>
    </w:tbl>
    <w:p>
      <w:pPr>
        <w:spacing w:after="0"/>
      </w:pPr>
    </w:p>
    <w:p>
      <w:pPr>
        <w:sectPr>
          <w:headerReference w:type="default" r:id="rId42"/>
          <w:footerReference w:type="default" r:id="rId43"/>
          <w:pgSz w:w="11906" w:h="16838"/>
          <w:pgMar w:top="879" w:right="935" w:bottom="822" w:left="935" w:header="369" w:footer="369" w:gutter="0"/>
          <w:cols w:space="720"/>
          <w:docGrid w:linePitch="360"/>
        </w:sectPr>
      </w:pPr>
    </w:p>
    <w:p>
      <w:pPr>
        <w:spacing w:after="20" w:line="254" w:lineRule="auto"/>
      </w:pPr>
      <w:r>
        <w:rPr>
          <w:rFonts w:ascii="Segoe UI" w:hAnsi="Segoe UI"/>
          <w:b/>
          <w:i w:val="0"/>
          <w:color w:val="D0A84B"/>
          <w:sz w:val="14"/>
        </w:rPr>
        <w:t>07 / AI-ASSISTED WORKFLOW</w:t>
      </w:r>
    </w:p>
    <w:p>
      <w:pPr>
        <w:spacing w:after="80"/>
      </w:pPr>
      <w:r>
        <w:rPr>
          <w:rFonts w:ascii="Georgia" w:hAnsi="Georgia"/>
          <w:b/>
          <w:i w:val="0"/>
          <w:color w:val="073B45"/>
          <w:sz w:val="43"/>
        </w:rPr>
        <w:t>Safe Change Workflow: Main Rules</w:t>
      </w:r>
    </w:p>
    <w:p>
      <w:pPr>
        <w:spacing w:after="140" w:line="254" w:lineRule="auto"/>
      </w:pPr>
      <w:r>
        <w:rPr>
          <w:rFonts w:ascii="Segoe UI" w:hAnsi="Segoe UI"/>
          <w:b/>
          <w:i w:val="0"/>
          <w:color w:val="102F35"/>
          <w:sz w:val="19"/>
        </w:rPr>
        <w:t>The safe-change workflow originated in the earlier Group 6 Felsenmear prototype. I reused it as a practical prompting and verification method while developing Jamaa Next Door.</w:t>
      </w:r>
    </w:p>
    <w:tbl>
      <w:tblPr>
        <w:tblW w:type="auto" w:w="0"/>
        <w:tblLayout w:type="fixed"/>
        <w:tblLook w:firstColumn="1" w:firstRow="1" w:lastColumn="0" w:lastRow="0" w:noHBand="0" w:noVBand="1" w:val="04A0"/>
      </w:tblPr>
      <w:tblGrid>
        <w:gridCol w:w="5018"/>
        <w:gridCol w:w="5018"/>
      </w:tblGrid>
      <w:tr>
        <w:tc>
          <w:tcPr>
            <w:tcW w:type="dxa" w:w="5018"/>
            <w:shd w:fill="DCE7E0"/>
            <w:tcMar>
              <w:top w:w="130" w:type="dxa"/>
              <w:start w:w="150" w:type="dxa"/>
              <w:bottom w:w="130" w:type="dxa"/>
              <w:end w:w="150" w:type="dxa"/>
            </w:tcMar>
          </w:tcPr>
          <w:p>
            <w:r>
              <w:rPr>
                <w:rFonts w:ascii="Segoe UI" w:hAnsi="Segoe UI"/>
                <w:b/>
                <w:i w:val="0"/>
                <w:color w:val="073B45"/>
                <w:sz w:val="16"/>
              </w:rPr>
              <w:t>MAIN POINTS</w:t>
            </w:r>
          </w:p>
          <w:p>
            <w:pPr>
              <w:pStyle w:val="ListBullet"/>
              <w:spacing w:after="50"/>
              <w:ind w:left="170"/>
            </w:pPr>
            <w:r>
              <w:rPr>
                <w:rFonts w:ascii="Segoe UI" w:hAnsi="Segoe UI"/>
                <w:b w:val="0"/>
                <w:i w:val="0"/>
                <w:color w:val="102F35"/>
                <w:sz w:val="15"/>
              </w:rPr>
              <w:t>Treat each request as a product decision and an architecture change.</w:t>
            </w:r>
          </w:p>
          <w:p>
            <w:pPr>
              <w:pStyle w:val="ListBullet"/>
              <w:spacing w:after="50"/>
              <w:ind w:left="170"/>
            </w:pPr>
            <w:r>
              <w:rPr>
                <w:rFonts w:ascii="Segoe UI" w:hAnsi="Segoe UI"/>
                <w:b w:val="0"/>
                <w:i w:val="0"/>
                <w:color w:val="102F35"/>
                <w:sz w:val="15"/>
              </w:rPr>
              <w:t>Give each feature an owner module, explicit dependencies, a removal path and a verification step.</w:t>
            </w:r>
          </w:p>
          <w:p>
            <w:pPr>
              <w:pStyle w:val="ListBullet"/>
              <w:spacing w:after="50"/>
              <w:ind w:left="170"/>
            </w:pPr>
            <w:r>
              <w:rPr>
                <w:rFonts w:ascii="Segoe UI" w:hAnsi="Segoe UI"/>
                <w:b w:val="0"/>
                <w:i w:val="0"/>
                <w:color w:val="102F35"/>
                <w:sz w:val="15"/>
              </w:rPr>
              <w:t>Keep the composition root focused on assembling dependencies.</w:t>
            </w:r>
          </w:p>
          <w:p>
            <w:pPr>
              <w:pStyle w:val="ListBullet"/>
              <w:spacing w:after="50"/>
              <w:ind w:left="170"/>
            </w:pPr>
            <w:r>
              <w:rPr>
                <w:rFonts w:ascii="Segoe UI" w:hAnsi="Segoe UI"/>
                <w:b w:val="0"/>
                <w:i w:val="0"/>
                <w:color w:val="102F35"/>
                <w:sz w:val="15"/>
              </w:rPr>
              <w:t>Preserve existing behavior unless replacement is explicit.</w:t>
            </w:r>
          </w:p>
          <w:p>
            <w:pPr>
              <w:pStyle w:val="ListBullet"/>
              <w:spacing w:after="50"/>
              <w:ind w:left="170"/>
            </w:pPr>
            <w:r>
              <w:rPr>
                <w:rFonts w:ascii="Segoe UI" w:hAnsi="Segoe UI"/>
                <w:b w:val="0"/>
                <w:i w:val="0"/>
                <w:color w:val="102F35"/>
                <w:sz w:val="15"/>
              </w:rPr>
              <w:t>Avoid hidden dependencies and shared global state.</w:t>
            </w:r>
          </w:p>
          <w:p>
            <w:pPr>
              <w:pStyle w:val="ListBullet"/>
              <w:spacing w:after="50"/>
              <w:ind w:left="170"/>
            </w:pPr>
            <w:r>
              <w:rPr>
                <w:rFonts w:ascii="Segoe UI" w:hAnsi="Segoe UI"/>
                <w:b w:val="0"/>
                <w:i w:val="0"/>
                <w:color w:val="102F35"/>
                <w:sz w:val="15"/>
              </w:rPr>
              <w:t>Remove obsolete functions, state, imports, listeners, UI, debug hooks and stale documentation.</w:t>
            </w:r>
          </w:p>
          <w:p>
            <w:pPr>
              <w:pStyle w:val="ListBullet"/>
              <w:spacing w:after="50"/>
              <w:ind w:left="170"/>
            </w:pPr>
            <w:r>
              <w:rPr>
                <w:rFonts w:ascii="Segoe UI" w:hAnsi="Segoe UI"/>
                <w:b w:val="0"/>
                <w:i w:val="0"/>
                <w:color w:val="102F35"/>
                <w:sz w:val="15"/>
              </w:rPr>
              <w:t>Verify meaningful changes before stacking additional work.</w:t>
            </w:r>
          </w:p>
        </w:tc>
        <w:tc>
          <w:tcPr>
            <w:tcW w:type="dxa" w:w="5018"/>
            <w:shd w:fill="F7F2E8"/>
            <w:tcMar>
              <w:top w:w="130" w:type="dxa"/>
              <w:start w:w="150" w:type="dxa"/>
              <w:bottom w:w="130" w:type="dxa"/>
              <w:end w:w="150" w:type="dxa"/>
            </w:tcMar>
          </w:tcPr>
          <w:p>
            <w:r>
              <w:rPr>
                <w:rFonts w:ascii="Segoe UI" w:hAnsi="Segoe UI"/>
                <w:b/>
                <w:i w:val="0"/>
                <w:color w:val="073B45"/>
                <w:sz w:val="16"/>
              </w:rPr>
              <w:t>VERIFICATION AFTER EACH CHANGE</w:t>
            </w:r>
          </w:p>
          <w:p>
            <w:pPr>
              <w:pStyle w:val="ListBullet"/>
              <w:spacing w:after="50"/>
              <w:ind w:left="170"/>
            </w:pPr>
            <w:r>
              <w:rPr>
                <w:rFonts w:ascii="Segoe UI" w:hAnsi="Segoe UI"/>
                <w:b w:val="0"/>
                <w:i w:val="0"/>
                <w:color w:val="102F35"/>
                <w:sz w:val="15"/>
              </w:rPr>
              <w:t>Run syntax checks.</w:t>
            </w:r>
          </w:p>
          <w:p>
            <w:pPr>
              <w:pStyle w:val="ListBullet"/>
              <w:spacing w:after="50"/>
              <w:ind w:left="170"/>
            </w:pPr>
            <w:r>
              <w:rPr>
                <w:rFonts w:ascii="Segoe UI" w:hAnsi="Segoe UI"/>
                <w:b w:val="0"/>
                <w:i w:val="0"/>
                <w:color w:val="102F35"/>
                <w:sz w:val="15"/>
              </w:rPr>
              <w:t>Confirm relative module imports resolve.</w:t>
            </w:r>
          </w:p>
          <w:p>
            <w:pPr>
              <w:pStyle w:val="ListBullet"/>
              <w:spacing w:after="50"/>
              <w:ind w:left="170"/>
            </w:pPr>
            <w:r>
              <w:rPr>
                <w:rFonts w:ascii="Segoe UI" w:hAnsi="Segoe UI"/>
                <w:b w:val="0"/>
                <w:i w:val="0"/>
                <w:color w:val="102F35"/>
                <w:sz w:val="15"/>
              </w:rPr>
              <w:t>Start the local preview server.</w:t>
            </w:r>
          </w:p>
          <w:p>
            <w:pPr>
              <w:pStyle w:val="ListBullet"/>
              <w:spacing w:after="50"/>
              <w:ind w:left="170"/>
            </w:pPr>
            <w:r>
              <w:rPr>
                <w:rFonts w:ascii="Segoe UI" w:hAnsi="Segoe UI"/>
                <w:b w:val="0"/>
                <w:i w:val="0"/>
                <w:color w:val="102F35"/>
                <w:sz w:val="15"/>
              </w:rPr>
              <w:t>Smoke-test the affected UI or device flow.</w:t>
            </w:r>
          </w:p>
          <w:p>
            <w:pPr>
              <w:pStyle w:val="ListBullet"/>
              <w:spacing w:after="50"/>
              <w:ind w:left="170"/>
            </w:pPr>
            <w:r>
              <w:rPr>
                <w:rFonts w:ascii="Segoe UI" w:hAnsi="Segoe UI"/>
                <w:b w:val="0"/>
                <w:i w:val="0"/>
                <w:color w:val="102F35"/>
                <w:sz w:val="15"/>
              </w:rPr>
              <w:t>Review the Git diff for unrelated changes.</w:t>
            </w:r>
          </w:p>
          <w:p>
            <w:pPr>
              <w:pStyle w:val="ListBullet"/>
              <w:spacing w:after="50"/>
              <w:ind w:left="170"/>
            </w:pPr>
            <w:r>
              <w:rPr>
                <w:rFonts w:ascii="Segoe UI" w:hAnsi="Segoe UI"/>
                <w:b w:val="0"/>
                <w:i w:val="0"/>
                <w:color w:val="102F35"/>
                <w:sz w:val="15"/>
              </w:rPr>
              <w:t>Search for stale references to replaced behavior.</w:t>
            </w:r>
          </w:p>
        </w:tc>
      </w:tr>
    </w:tbl>
    <w:p>
      <w:pPr>
        <w:spacing w:after="0"/>
      </w:pPr>
    </w:p>
    <w:tbl>
      <w:tblPr>
        <w:tblW w:type="auto" w:w="0"/>
        <w:tblLook w:firstColumn="1" w:firstRow="1" w:lastColumn="0" w:lastRow="0" w:noHBand="0" w:noVBand="1" w:val="04A0"/>
      </w:tblPr>
      <w:tblGrid>
        <w:gridCol w:w="10036"/>
      </w:tblGrid>
      <w:tr>
        <w:tc>
          <w:tcPr>
            <w:tcW w:type="dxa" w:w="10036"/>
            <w:shd w:fill="102F35"/>
            <w:tcMar>
              <w:top w:w="120" w:type="dxa"/>
              <w:start w:w="150" w:type="dxa"/>
              <w:bottom w:w="120" w:type="dxa"/>
              <w:end w:w="150" w:type="dxa"/>
            </w:tcMar>
          </w:tcPr>
          <w:p>
            <w:pPr>
              <w:spacing w:after="80"/>
            </w:pPr>
            <w:r>
              <w:rPr>
                <w:rFonts w:ascii="Consolas" w:hAnsi="Consolas"/>
                <w:b/>
                <w:i w:val="0"/>
                <w:color w:val="D0A84B"/>
                <w:sz w:val="14"/>
              </w:rPr>
              <w:t>GENERAL CHANGE REQUEST</w:t>
            </w:r>
          </w:p>
          <w:p>
            <w:pPr>
              <w:spacing w:after="0" w:line="240" w:lineRule="auto"/>
            </w:pPr>
            <w:r>
              <w:rPr>
                <w:rFonts w:ascii="Consolas" w:hAnsi="Consolas"/>
                <w:b w:val="0"/>
                <w:i w:val="0"/>
                <w:color w:val="F7F2E8"/>
                <w:sz w:val="13"/>
              </w:rPr>
              <w:t>I want to change/add/remove [feature].</w:t>
              <w:br/>
              <w:br/>
              <w:t>Desired behavior:</w:t>
              <w:br/>
              <w:t>- ...</w:t>
              <w:br/>
              <w:br/>
              <w:t>Keep unchanged:</w:t>
              <w:br/>
              <w:t>- ...</w:t>
              <w:br/>
              <w:br/>
              <w:t>Obsolete behavior to remove:</w:t>
              <w:br/>
              <w:t>- ...</w:t>
              <w:br/>
              <w:br/>
              <w:t>Safety requirement:</w:t>
              <w:br/>
              <w:t>- Keep this loosely coupled.</w:t>
              <w:br/>
              <w:t>- Do not add hidden dependencies or shared global state.</w:t>
              <w:br/>
              <w:t>- Remove dead code if this replaces an older feature.</w:t>
              <w:br/>
              <w:t>- Verify the app still loads and the relevant flow still works.</w:t>
            </w:r>
          </w:p>
        </w:tc>
      </w:tr>
    </w:tbl>
    <w:p>
      <w:pPr>
        <w:spacing w:after="0"/>
      </w:pPr>
    </w:p>
    <w:p>
      <w:pPr>
        <w:spacing w:after="80" w:line="254" w:lineRule="auto"/>
        <w:jc w:val="center"/>
      </w:pPr>
      <w:r>
        <w:rPr>
          <w:rFonts w:ascii="Segoe UI" w:hAnsi="Segoe UI"/>
          <w:b w:val="0"/>
          <w:i/>
          <w:color w:val="5C7479"/>
          <w:sz w:val="14"/>
        </w:rPr>
        <w:t>Source: Research/safe-change-workflow.updated.pdf. Prompt wording retained; surrounding explanation adapted to this project.</w:t>
      </w:r>
    </w:p>
    <w:p>
      <w:pPr>
        <w:sectPr>
          <w:headerReference w:type="default" r:id="rId44"/>
          <w:footerReference w:type="default" r:id="rId45"/>
          <w:pgSz w:w="11906" w:h="16838"/>
          <w:pgMar w:top="879" w:right="935" w:bottom="822" w:left="935" w:header="369" w:footer="369" w:gutter="0"/>
          <w:cols w:space="720"/>
          <w:docGrid w:linePitch="360"/>
        </w:sectPr>
      </w:pPr>
    </w:p>
    <w:p>
      <w:pPr>
        <w:spacing w:after="20" w:line="254" w:lineRule="auto"/>
      </w:pPr>
      <w:r>
        <w:rPr>
          <w:rFonts w:ascii="Segoe UI" w:hAnsi="Segoe UI"/>
          <w:b/>
          <w:i w:val="0"/>
          <w:color w:val="D0A84B"/>
          <w:sz w:val="14"/>
        </w:rPr>
        <w:t>07 / AI-ASSISTED WORKFLOW</w:t>
      </w:r>
    </w:p>
    <w:p>
      <w:pPr>
        <w:spacing w:after="80"/>
      </w:pPr>
      <w:r>
        <w:rPr>
          <w:rFonts w:ascii="Georgia" w:hAnsi="Georgia"/>
          <w:b/>
          <w:i w:val="0"/>
          <w:color w:val="073B45"/>
          <w:sz w:val="43"/>
        </w:rPr>
        <w:t>Prompt Templates: Add, Change and Remove</w:t>
      </w:r>
    </w:p>
    <w:p>
      <w:pPr>
        <w:spacing w:after="140" w:line="254" w:lineRule="auto"/>
      </w:pPr>
      <w:r>
        <w:rPr>
          <w:rFonts w:ascii="Segoe UI" w:hAnsi="Segoe UI"/>
          <w:b/>
          <w:i w:val="0"/>
          <w:color w:val="102F35"/>
          <w:sz w:val="19"/>
        </w:rPr>
        <w:t>These templates made the requested behavior, protected behavior, module boundary and verification responsibility explicit before implementation began.</w:t>
      </w:r>
    </w:p>
    <w:tbl>
      <w:tblPr>
        <w:tblW w:type="auto" w:w="0"/>
        <w:tblLook w:firstColumn="1" w:firstRow="1" w:lastColumn="0" w:lastRow="0" w:noHBand="0" w:noVBand="1" w:val="04A0"/>
      </w:tblPr>
      <w:tblGrid>
        <w:gridCol w:w="10036"/>
      </w:tblGrid>
      <w:tr>
        <w:tc>
          <w:tcPr>
            <w:tcW w:type="dxa" w:w="10036"/>
            <w:shd w:fill="102F35"/>
            <w:tcMar>
              <w:top w:w="120" w:type="dxa"/>
              <w:start w:w="150" w:type="dxa"/>
              <w:bottom w:w="120" w:type="dxa"/>
              <w:end w:w="150" w:type="dxa"/>
            </w:tcMar>
          </w:tcPr>
          <w:p>
            <w:pPr>
              <w:spacing w:after="80"/>
            </w:pPr>
            <w:r>
              <w:rPr>
                <w:rFonts w:ascii="Consolas" w:hAnsi="Consolas"/>
                <w:b/>
                <w:i w:val="0"/>
                <w:color w:val="D0A84B"/>
                <w:sz w:val="14"/>
              </w:rPr>
              <w:t>ADDING A FEATURE</w:t>
            </w:r>
          </w:p>
          <w:p>
            <w:pPr>
              <w:spacing w:after="0" w:line="240" w:lineRule="auto"/>
            </w:pPr>
            <w:r>
              <w:rPr>
                <w:rFonts w:ascii="Consolas" w:hAnsi="Consolas"/>
                <w:b w:val="0"/>
                <w:i w:val="0"/>
                <w:color w:val="F7F2E8"/>
                <w:sz w:val="13"/>
              </w:rPr>
              <w:t>Add [feature].</w:t>
              <w:br/>
              <w:br/>
              <w:t>Behavior:</w:t>
              <w:br/>
              <w:t>- ...</w:t>
              <w:br/>
              <w:br/>
              <w:t>Keep unchanged:</w:t>
              <w:br/>
              <w:t>- ...</w:t>
              <w:br/>
              <w:br/>
              <w:t>Architecture:</w:t>
              <w:br/>
              <w:t>- Keep it loosely coupled.</w:t>
              <w:br/>
              <w:t>- Put the feature logic in the smallest appropriate owner module.</w:t>
              <w:br/>
              <w:t>- Use explicit dependency injection instead of importing from app.js.</w:t>
              <w:br/>
              <w:t>- Do not add global state unless there is no safer option.</w:t>
              <w:br/>
              <w:br/>
              <w:t>Verification:</w:t>
              <w:br/>
              <w:t>- Run syntax checks.</w:t>
              <w:br/>
              <w:t>- Confirm imports resolve.</w:t>
              <w:br/>
              <w:t>- Run the local server smoke test.</w:t>
              <w:br/>
              <w:t>- Tell me what changed and what files own the behavior.</w:t>
            </w:r>
          </w:p>
        </w:tc>
      </w:tr>
    </w:tbl>
    <w:p>
      <w:pPr>
        <w:spacing w:after="0"/>
      </w:pPr>
    </w:p>
    <w:tbl>
      <w:tblPr>
        <w:tblW w:type="auto" w:w="0"/>
        <w:tblLook w:firstColumn="1" w:firstRow="1" w:lastColumn="0" w:lastRow="0" w:noHBand="0" w:noVBand="1" w:val="04A0"/>
      </w:tblPr>
      <w:tblGrid>
        <w:gridCol w:w="10036"/>
      </w:tblGrid>
      <w:tr>
        <w:tc>
          <w:tcPr>
            <w:tcW w:type="dxa" w:w="10036"/>
            <w:shd w:fill="102F35"/>
            <w:tcMar>
              <w:top w:w="120" w:type="dxa"/>
              <w:start w:w="150" w:type="dxa"/>
              <w:bottom w:w="120" w:type="dxa"/>
              <w:end w:w="150" w:type="dxa"/>
            </w:tcMar>
          </w:tcPr>
          <w:p>
            <w:pPr>
              <w:spacing w:after="80"/>
            </w:pPr>
            <w:r>
              <w:rPr>
                <w:rFonts w:ascii="Consolas" w:hAnsi="Consolas"/>
                <w:b/>
                <w:i w:val="0"/>
                <w:color w:val="D0A84B"/>
                <w:sz w:val="14"/>
              </w:rPr>
              <w:t>CHANGING AN EXISTING FEATURE</w:t>
            </w:r>
          </w:p>
          <w:p>
            <w:pPr>
              <w:spacing w:after="0" w:line="240" w:lineRule="auto"/>
            </w:pPr>
            <w:r>
              <w:rPr>
                <w:rFonts w:ascii="Consolas" w:hAnsi="Consolas"/>
                <w:b w:val="0"/>
                <w:i w:val="0"/>
                <w:color w:val="F7F2E8"/>
                <w:sz w:val="13"/>
              </w:rPr>
              <w:t>Change [existing feature] so that [new behavior].</w:t>
              <w:br/>
              <w:br/>
              <w:t>Important:</w:t>
              <w:br/>
              <w:t>- Preserve [specific behavior].</w:t>
              <w:br/>
              <w:t>- Replace [old behavior] if it conflicts.</w:t>
              <w:br/>
              <w:t>- Remove obsolete code instead of leaving fallback branches behind.</w:t>
              <w:br/>
              <w:t>- Search for stale references after the change.</w:t>
              <w:br/>
              <w:br/>
              <w:t>Keep the code loosely coupled and commit the change separately.</w:t>
            </w:r>
          </w:p>
        </w:tc>
      </w:tr>
    </w:tbl>
    <w:p>
      <w:pPr>
        <w:spacing w:after="0"/>
      </w:pPr>
    </w:p>
    <w:tbl>
      <w:tblPr>
        <w:tblW w:type="auto" w:w="0"/>
        <w:tblLook w:firstColumn="1" w:firstRow="1" w:lastColumn="0" w:lastRow="0" w:noHBand="0" w:noVBand="1" w:val="04A0"/>
      </w:tblPr>
      <w:tblGrid>
        <w:gridCol w:w="10036"/>
      </w:tblGrid>
      <w:tr>
        <w:tc>
          <w:tcPr>
            <w:tcW w:type="dxa" w:w="10036"/>
            <w:shd w:fill="102F35"/>
            <w:tcMar>
              <w:top w:w="120" w:type="dxa"/>
              <w:start w:w="150" w:type="dxa"/>
              <w:bottom w:w="120" w:type="dxa"/>
              <w:end w:w="150" w:type="dxa"/>
            </w:tcMar>
          </w:tcPr>
          <w:p>
            <w:pPr>
              <w:spacing w:after="80"/>
            </w:pPr>
            <w:r>
              <w:rPr>
                <w:rFonts w:ascii="Consolas" w:hAnsi="Consolas"/>
                <w:b/>
                <w:i w:val="0"/>
                <w:color w:val="D0A84B"/>
                <w:sz w:val="14"/>
              </w:rPr>
              <w:t>REMOVING A FEATURE</w:t>
            </w:r>
          </w:p>
          <w:p>
            <w:pPr>
              <w:spacing w:after="0" w:line="240" w:lineRule="auto"/>
            </w:pPr>
            <w:r>
              <w:rPr>
                <w:rFonts w:ascii="Consolas" w:hAnsi="Consolas"/>
                <w:b w:val="0"/>
                <w:i w:val="0"/>
                <w:color w:val="F7F2E8"/>
                <w:sz w:val="13"/>
              </w:rPr>
              <w:t>Remove [feature] completely.</w:t>
              <w:br/>
              <w:br/>
              <w:t>Please remove:</w:t>
              <w:br/>
              <w:t>- behavior logic</w:t>
              <w:br/>
              <w:t>- unused state fields</w:t>
              <w:br/>
              <w:t>- unused UI elements/classes</w:t>
              <w:br/>
              <w:t>- unused imports</w:t>
              <w:br/>
              <w:t>- stale debug hooks</w:t>
              <w:br/>
              <w:t>- stale docs/comments</w:t>
              <w:br/>
              <w:br/>
              <w:t>Do not remove unrelated code. Verify that the app still loads and that nearby features still work.</w:t>
            </w:r>
          </w:p>
        </w:tc>
      </w:tr>
    </w:tbl>
    <w:p>
      <w:pPr>
        <w:spacing w:after="0"/>
      </w:pPr>
    </w:p>
    <w:p>
      <w:pPr>
        <w:spacing w:after="80" w:line="254" w:lineRule="auto"/>
        <w:jc w:val="center"/>
      </w:pPr>
      <w:r>
        <w:rPr>
          <w:rFonts w:ascii="Segoe UI" w:hAnsi="Segoe UI"/>
          <w:b w:val="0"/>
          <w:i/>
          <w:color w:val="5C7479"/>
          <w:sz w:val="14"/>
        </w:rPr>
        <w:t>Prompt templates from Research/safe-change-workflow.updated.pdf.</w:t>
      </w:r>
    </w:p>
    <w:p>
      <w:pPr>
        <w:sectPr>
          <w:headerReference w:type="default" r:id="rId47"/>
          <w:footerReference w:type="default" r:id="rId48"/>
          <w:pgSz w:w="11906" w:h="16838"/>
          <w:pgMar w:top="879" w:right="935" w:bottom="822" w:left="935" w:header="369" w:footer="369" w:gutter="0"/>
          <w:cols w:space="720"/>
          <w:docGrid w:linePitch="360"/>
        </w:sectPr>
      </w:pPr>
    </w:p>
    <w:p>
      <w:pPr>
        <w:spacing w:after="20" w:line="254" w:lineRule="auto"/>
      </w:pPr>
      <w:r>
        <w:rPr>
          <w:rFonts w:ascii="Segoe UI" w:hAnsi="Segoe UI"/>
          <w:b/>
          <w:i w:val="0"/>
          <w:color w:val="D0A84B"/>
          <w:sz w:val="14"/>
        </w:rPr>
        <w:t>07 / AI-ASSISTED WORKFLOW</w:t>
      </w:r>
    </w:p>
    <w:p>
      <w:pPr>
        <w:spacing w:after="80"/>
      </w:pPr>
      <w:r>
        <w:rPr>
          <w:rFonts w:ascii="Georgia" w:hAnsi="Georgia"/>
          <w:b/>
          <w:i w:val="0"/>
          <w:color w:val="073B45"/>
          <w:sz w:val="43"/>
        </w:rPr>
        <w:t>Prompt Templates: Fix and Refactor</w:t>
      </w:r>
    </w:p>
    <w:p>
      <w:pPr>
        <w:spacing w:after="140" w:line="254" w:lineRule="auto"/>
      </w:pPr>
      <w:r>
        <w:rPr>
          <w:rFonts w:ascii="Segoe UI" w:hAnsi="Segoe UI"/>
          <w:b/>
          <w:i w:val="0"/>
          <w:color w:val="102F35"/>
          <w:sz w:val="19"/>
        </w:rPr>
        <w:t>Bug fixing required a reproduction, a root-cause explanation and a focused regression check. Refactoring was separated from feature change so behavior remained stable.</w:t>
      </w:r>
    </w:p>
    <w:tbl>
      <w:tblPr>
        <w:tblW w:type="auto" w:w="0"/>
        <w:tblLayout w:type="fixed"/>
        <w:tblLook w:firstColumn="1" w:firstRow="1" w:lastColumn="0" w:lastRow="0" w:noHBand="0" w:noVBand="1" w:val="04A0"/>
      </w:tblPr>
      <w:tblGrid>
        <w:gridCol w:w="5018"/>
        <w:gridCol w:w="5018"/>
      </w:tblGrid>
      <w:tr>
        <w:tc>
          <w:tcPr>
            <w:tcW w:type="dxa" w:w="5018"/>
            <w:shd w:fill="102F35"/>
            <w:tcMar>
              <w:top w:w="120" w:type="dxa"/>
              <w:start w:w="135" w:type="dxa"/>
              <w:bottom w:w="120" w:type="dxa"/>
              <w:end w:w="135" w:type="dxa"/>
            </w:tcMar>
          </w:tcPr>
          <w:p>
            <w:r>
              <w:rPr>
                <w:rFonts w:ascii="Consolas" w:hAnsi="Consolas"/>
                <w:b/>
                <w:i w:val="0"/>
                <w:color w:val="D0A84B"/>
                <w:sz w:val="14"/>
              </w:rPr>
              <w:t>FIXING A PROBLEM</w:t>
            </w:r>
          </w:p>
          <w:p>
            <w:pPr>
              <w:spacing w:after="0" w:line="240" w:lineRule="auto"/>
            </w:pPr>
            <w:r>
              <w:rPr>
                <w:rFonts w:ascii="Consolas" w:hAnsi="Consolas"/>
                <w:b w:val="0"/>
                <w:i w:val="0"/>
                <w:color w:val="F7F2E8"/>
                <w:sz w:val="12"/>
              </w:rPr>
              <w:t>Fix [problem or error].</w:t>
              <w:br/>
              <w:br/>
              <w:t>Observed behavior:</w:t>
              <w:br/>
              <w:t>- ...</w:t>
              <w:br/>
              <w:br/>
              <w:t>Expected behavior:</w:t>
              <w:br/>
              <w:t>- ...</w:t>
              <w:br/>
              <w:br/>
              <w:t>How to reproduce:</w:t>
              <w:br/>
              <w:t>1. ...</w:t>
              <w:br/>
              <w:t>2. ...</w:t>
              <w:br/>
              <w:br/>
              <w:t>Safety requirements:</w:t>
              <w:br/>
              <w:t>- Identify the root cause before editing.</w:t>
              <w:br/>
              <w:t>- Keep the fix in the smallest appropriate owner module.</w:t>
              <w:br/>
              <w:t>- Preserve unrelated behavior and public interfaces.</w:t>
              <w:br/>
              <w:t>- Use explicit dependencies; do not add hidden coupling or global state.</w:t>
              <w:br/>
              <w:t>- Remove any obsolete workaround, dead branch, or stale comment replaced by the fix.</w:t>
              <w:br/>
              <w:t>- Add or update a focused regression check when practical.</w:t>
              <w:br/>
              <w:br/>
              <w:t>Verification:</w:t>
              <w:br/>
              <w:t>- Reproduce the problem before the fix when possible.</w:t>
              <w:br/>
              <w:t>- Confirm the reproduction no longer fails after the fix.</w:t>
              <w:br/>
              <w:t>- Run syntax and import checks.</w:t>
              <w:br/>
              <w:t>- Smoke-test the affected flow and nearby behavior.</w:t>
              <w:br/>
              <w:t>- Report the root cause, changed files, and verification results.</w:t>
            </w:r>
          </w:p>
        </w:tc>
        <w:tc>
          <w:tcPr>
            <w:tcW w:type="dxa" w:w="5018"/>
            <w:shd w:fill="102F35"/>
            <w:tcMar>
              <w:top w:w="120" w:type="dxa"/>
              <w:start w:w="135" w:type="dxa"/>
              <w:bottom w:w="120" w:type="dxa"/>
              <w:end w:w="135" w:type="dxa"/>
            </w:tcMar>
          </w:tcPr>
          <w:p>
            <w:r>
              <w:rPr>
                <w:rFonts w:ascii="Consolas" w:hAnsi="Consolas"/>
                <w:b/>
                <w:i w:val="0"/>
                <w:color w:val="D0A84B"/>
                <w:sz w:val="14"/>
              </w:rPr>
              <w:t>REFACTORING ONLY</w:t>
            </w:r>
          </w:p>
          <w:p>
            <w:pPr>
              <w:spacing w:after="140" w:line="240" w:lineRule="auto"/>
            </w:pPr>
            <w:r>
              <w:rPr>
                <w:rFonts w:ascii="Consolas" w:hAnsi="Consolas"/>
                <w:b w:val="0"/>
                <w:i w:val="0"/>
                <w:color w:val="F7F2E8"/>
                <w:sz w:val="12"/>
              </w:rPr>
              <w:t>Refactor [area/module] without changing behavior.</w:t>
              <w:br/>
              <w:br/>
              <w:t>Rules:</w:t>
              <w:br/>
              <w:t>- No feature changes.</w:t>
              <w:br/>
              <w:t>- Keep public behavior and messages the same.</w:t>
              <w:br/>
              <w:t>- Move code into smaller modules with explicit dependencies.</w:t>
              <w:br/>
              <w:t>- Remove duplicated or dead code only when it is clearly unused.</w:t>
              <w:br/>
              <w:t>- Commit after verification.</w:t>
              <w:br/>
              <w:br/>
              <w:t>For any change that replaces old behavior, include this line:</w:t>
              <w:br/>
              <w:t>Also remove anything made obsolete by this change.</w:t>
            </w:r>
          </w:p>
          <w:p>
            <w:r>
              <w:rPr>
                <w:rFonts w:ascii="Consolas" w:hAnsi="Consolas"/>
                <w:b/>
                <w:i w:val="0"/>
                <w:color w:val="D0A84B"/>
                <w:sz w:val="14"/>
              </w:rPr>
              <w:t>HOW I APPLIED IT</w:t>
            </w:r>
          </w:p>
          <w:p>
            <w:pPr>
              <w:spacing w:line="240" w:lineRule="auto"/>
            </w:pPr>
            <w:r>
              <w:rPr>
                <w:rFonts w:ascii="Consolas" w:hAnsi="Consolas"/>
                <w:b w:val="0"/>
                <w:i w:val="0"/>
                <w:color w:val="F7F2E8"/>
                <w:sz w:val="13"/>
              </w:rPr>
              <w:t>Observed behavior -&gt; expected behavior -&gt; reproduction -&gt; root cause -&gt; smallest owner -&gt; rebuild -&gt; real-device retest.</w:t>
            </w:r>
          </w:p>
        </w:tc>
      </w:tr>
    </w:tbl>
    <w:p>
      <w:pPr>
        <w:spacing w:after="0"/>
      </w:pPr>
    </w:p>
    <w:tbl>
      <w:tblPr>
        <w:tblW w:type="auto" w:w="0"/>
        <w:tblLook w:firstColumn="1" w:firstRow="1" w:lastColumn="0" w:lastRow="0" w:noHBand="0" w:noVBand="1" w:val="04A0"/>
      </w:tblPr>
      <w:tblGrid>
        <w:gridCol w:w="10036"/>
      </w:tblGrid>
      <w:tr>
        <w:tc>
          <w:tcPr>
            <w:tcW w:type="dxa" w:w="10036"/>
            <w:shd w:fill="DCE7E0"/>
            <w:tcMar>
              <w:top w:w="115" w:type="dxa"/>
              <w:start w:w="150" w:type="dxa"/>
              <w:bottom w:w="115" w:type="dxa"/>
              <w:end w:w="150" w:type="dxa"/>
            </w:tcMar>
          </w:tcPr>
          <w:p>
            <w:r>
              <w:rPr>
                <w:rFonts w:ascii="Segoe UI" w:hAnsi="Segoe UI"/>
                <w:b/>
                <w:i w:val="0"/>
                <w:color w:val="073B45"/>
                <w:sz w:val="15"/>
              </w:rPr>
              <w:t>EXAMPLE FROM JAMAA NEXT DOOR</w:t>
            </w:r>
          </w:p>
          <w:p>
            <w:pPr>
              <w:spacing w:after="0"/>
            </w:pPr>
            <w:r>
              <w:rPr>
                <w:rFonts w:ascii="Segoe UI" w:hAnsi="Segoe UI"/>
                <w:b w:val="0"/>
                <w:i w:val="0"/>
                <w:color w:val="102F35"/>
                <w:sz w:val="16"/>
              </w:rPr>
              <w:t>This structure was used for the magic-link callback failure, the missing profile submission action, the crypto compatibility error and the blank Jama'ah details screen.</w:t>
            </w:r>
          </w:p>
        </w:tc>
      </w:tr>
    </w:tbl>
    <w:p>
      <w:pPr>
        <w:spacing w:after="0"/>
      </w:pPr>
    </w:p>
    <w:p>
      <w:pPr>
        <w:spacing w:after="80" w:line="254" w:lineRule="auto"/>
        <w:jc w:val="center"/>
      </w:pPr>
      <w:r>
        <w:rPr>
          <w:rFonts w:ascii="Segoe UI" w:hAnsi="Segoe UI"/>
          <w:b w:val="0"/>
          <w:i/>
          <w:color w:val="5C7479"/>
          <w:sz w:val="14"/>
        </w:rPr>
        <w:t>Prompt templates from Research/safe-change-workflow.updated.pdf.</w:t>
      </w:r>
    </w:p>
    <w:p>
      <w:pPr>
        <w:sectPr>
          <w:headerReference w:type="default" r:id="rId50"/>
          <w:footerReference w:type="default" r:id="rId51"/>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08 / PROTOTYPE AND FINAL PRODUCT</w:t>
      </w:r>
    </w:p>
    <w:p>
      <w:pPr>
        <w:spacing w:after="80"/>
      </w:pPr>
      <w:r>
        <w:rPr>
          <w:rFonts w:ascii="Georgia" w:hAnsi="Georgia"/>
          <w:b/>
          <w:i w:val="0"/>
          <w:color w:val="073B45"/>
          <w:sz w:val="44"/>
        </w:rPr>
        <w:t>Prototype and Final Product</w:t>
      </w:r>
    </w:p>
    <w:p>
      <w:pPr>
        <w:spacing w:after="140" w:line="259" w:lineRule="auto"/>
      </w:pPr>
      <w:r>
        <w:rPr>
          <w:rFonts w:ascii="Segoe UI" w:hAnsi="Segoe UI"/>
          <w:b/>
          <w:i w:val="0"/>
          <w:color w:val="102F35"/>
          <w:sz w:val="20"/>
        </w:rPr>
        <w:t>The working prototype now demonstrates the complete central journey as a standalone Android application.</w:t>
      </w:r>
    </w:p>
    <w:p>
      <w:pPr>
        <w:spacing w:after="40"/>
        <w:jc w:val="center"/>
      </w:pPr>
      <w:r>
        <w:drawing>
          <wp:inline xmlns:a="http://schemas.openxmlformats.org/drawingml/2006/main" xmlns:pic="http://schemas.openxmlformats.org/drawingml/2006/picture">
            <wp:extent cx="5688000" cy="3057300"/>
            <wp:docPr id="9" name="Picture 9"/>
            <wp:cNvGraphicFramePr>
              <a:graphicFrameLocks noChangeAspect="1"/>
            </wp:cNvGraphicFramePr>
            <a:graphic>
              <a:graphicData uri="http://schemas.openxmlformats.org/drawingml/2006/picture">
                <pic:pic>
                  <pic:nvPicPr>
                    <pic:cNvPr id="0" name="product-flow.png"/>
                    <pic:cNvPicPr/>
                  </pic:nvPicPr>
                  <pic:blipFill>
                    <a:blip r:embed="rId55"/>
                    <a:stretch>
                      <a:fillRect/>
                    </a:stretch>
                  </pic:blipFill>
                  <pic:spPr>
                    <a:xfrm>
                      <a:off x="0" y="0"/>
                      <a:ext cx="5688000" cy="3057300"/>
                    </a:xfrm>
                    <a:prstGeom prst="rect"/>
                  </pic:spPr>
                </pic:pic>
              </a:graphicData>
            </a:graphic>
          </wp:inline>
        </w:drawing>
      </w:r>
    </w:p>
    <w:p>
      <w:pPr>
        <w:spacing w:before="100" w:after="40"/>
      </w:pPr>
      <w:r>
        <w:rPr>
          <w:rFonts w:ascii="Georgia" w:hAnsi="Georgia"/>
          <w:b/>
          <w:i w:val="0"/>
          <w:color w:val="073B45"/>
          <w:sz w:val="23"/>
        </w:rPr>
        <w:t>Current flow</w:t>
      </w:r>
    </w:p>
    <w:p>
      <w:pPr>
        <w:spacing w:after="60" w:line="259" w:lineRule="auto"/>
      </w:pPr>
      <w:r>
        <w:rPr>
          <w:rFonts w:ascii="Segoe UI" w:hAnsi="Segoe UI"/>
          <w:b w:val="0"/>
          <w:i w:val="0"/>
          <w:color w:val="102F35"/>
          <w:sz w:val="17"/>
        </w:rPr>
        <w:t>A user requests a magic link, returns to the app, completes a profile and reaches the Jama'ah home. The user can review upcoming gatherings or create one by selecting the prayer, scheduled time, exact location and required location photo. Confirmation uploads the image, creates the record and returns to a refreshed home list.</w:t>
      </w:r>
    </w:p>
    <w:p>
      <w:pPr>
        <w:spacing w:before="100" w:after="40"/>
      </w:pPr>
      <w:r>
        <w:rPr>
          <w:rFonts w:ascii="Georgia" w:hAnsi="Georgia"/>
          <w:b/>
          <w:i w:val="0"/>
          <w:color w:val="073B45"/>
          <w:sz w:val="23"/>
        </w:rPr>
        <w:t>Participation</w:t>
      </w:r>
    </w:p>
    <w:p>
      <w:pPr>
        <w:spacing w:after="60" w:line="259" w:lineRule="auto"/>
      </w:pPr>
      <w:r>
        <w:rPr>
          <w:rFonts w:ascii="Segoe UI" w:hAnsi="Segoe UI"/>
          <w:b w:val="0"/>
          <w:i w:val="0"/>
          <w:color w:val="102F35"/>
          <w:sz w:val="17"/>
        </w:rPr>
        <w:t>Tapping a home card opens a details bottom sheet. Depending on role and status, the sheet presents Join, Leave, Cancel, Share and Close actions. Shared text contains only approximate area information. Protected location details remain conditional.</w:t>
      </w:r>
    </w:p>
    <w:p>
      <w:pPr>
        <w:spacing w:before="100" w:after="40"/>
      </w:pPr>
      <w:r>
        <w:rPr>
          <w:rFonts w:ascii="Georgia" w:hAnsi="Georgia"/>
          <w:b/>
          <w:i w:val="0"/>
          <w:color w:val="073B45"/>
          <w:sz w:val="23"/>
        </w:rPr>
        <w:t>Honest implementation status</w:t>
      </w:r>
    </w:p>
    <w:p>
      <w:pPr>
        <w:spacing w:after="60" w:line="259" w:lineRule="auto"/>
      </w:pPr>
      <w:r>
        <w:rPr>
          <w:rFonts w:ascii="Segoe UI" w:hAnsi="Segoe UI"/>
          <w:b w:val="0"/>
          <w:i w:val="0"/>
          <w:color w:val="102F35"/>
          <w:sz w:val="17"/>
        </w:rPr>
        <w:t>The APK installs and launches without Expo Go, and the core Supabase-backed workflow has been implemented. This remains a prototype: public release would require final policy decisions, broader user testing, production monitoring and fully reviewed service configuration.</w:t>
      </w:r>
    </w:p>
    <w:p>
      <w:pPr>
        <w:sectPr>
          <w:headerReference w:type="default" r:id="rId53"/>
          <w:footerReference w:type="default" r:id="rId54"/>
          <w:pgSz w:w="11906" w:h="16838"/>
          <w:pgMar w:top="879" w:right="935" w:bottom="822" w:left="935" w:header="369" w:footer="369" w:gutter="0"/>
          <w:cols w:space="720"/>
          <w:docGrid w:linePitch="360"/>
        </w:sectPr>
      </w:pPr>
    </w:p>
    <w:p>
      <w:pPr>
        <w:spacing w:after="20"/>
      </w:pPr>
      <w:r>
        <w:rPr>
          <w:rFonts w:ascii="Segoe UI" w:hAnsi="Segoe UI"/>
          <w:b/>
          <w:i w:val="0"/>
          <w:color w:val="D0A84B"/>
          <w:sz w:val="15"/>
        </w:rPr>
        <w:t>09 / CONCLUSION</w:t>
      </w:r>
    </w:p>
    <w:p>
      <w:pPr>
        <w:spacing w:after="80"/>
      </w:pPr>
      <w:r>
        <w:rPr>
          <w:rFonts w:ascii="Georgia" w:hAnsi="Georgia"/>
          <w:b/>
          <w:i w:val="0"/>
          <w:color w:val="073B45"/>
          <w:sz w:val="44"/>
        </w:rPr>
        <w:t>Conclusion</w:t>
      </w:r>
    </w:p>
    <w:p>
      <w:pPr>
        <w:spacing w:after="140" w:line="259" w:lineRule="auto"/>
      </w:pPr>
      <w:r>
        <w:rPr>
          <w:rFonts w:ascii="Segoe UI" w:hAnsi="Segoe UI"/>
          <w:b/>
          <w:i w:val="0"/>
          <w:color w:val="102F35"/>
          <w:sz w:val="20"/>
        </w:rPr>
        <w:t>Jamaa Next Door began with a personal experience of religious isolation and developed into a working Android prototype with a defined interaction model, backend rules and a traceable design process.</w:t>
      </w:r>
    </w:p>
    <w:p>
      <w:pPr>
        <w:spacing w:before="100" w:after="40"/>
      </w:pPr>
      <w:r>
        <w:rPr>
          <w:rFonts w:ascii="Georgia" w:hAnsi="Georgia"/>
          <w:b/>
          <w:i w:val="0"/>
          <w:color w:val="073B45"/>
          <w:sz w:val="23"/>
        </w:rPr>
        <w:t>What the project demonstrates</w:t>
      </w:r>
    </w:p>
    <w:p>
      <w:pPr>
        <w:spacing w:after="60" w:line="259" w:lineRule="auto"/>
      </w:pPr>
      <w:r>
        <w:rPr>
          <w:rFonts w:ascii="Segoe UI" w:hAnsi="Segoe UI"/>
          <w:b w:val="0"/>
          <w:i w:val="0"/>
          <w:color w:val="102F35"/>
          <w:sz w:val="17"/>
        </w:rPr>
        <w:t>The project connects product design, mobile implementation and responsible system thinking. The main achievement is not only that a Jama'ah can be created. It is that creation, discovery, participation, protected location access and automatic ending are treated as one coherent lifecycle.</w:t>
      </w:r>
    </w:p>
    <w:p>
      <w:pPr>
        <w:spacing w:before="100" w:after="40"/>
      </w:pPr>
      <w:r>
        <w:rPr>
          <w:rFonts w:ascii="Georgia" w:hAnsi="Georgia"/>
          <w:b/>
          <w:i w:val="0"/>
          <w:color w:val="073B45"/>
          <w:sz w:val="23"/>
        </w:rPr>
        <w:t>What changed in my process</w:t>
      </w:r>
    </w:p>
    <w:p>
      <w:pPr>
        <w:spacing w:after="60" w:line="259" w:lineRule="auto"/>
      </w:pPr>
      <w:r>
        <w:rPr>
          <w:rFonts w:ascii="Segoe UI" w:hAnsi="Segoe UI"/>
          <w:b w:val="0"/>
          <w:i w:val="0"/>
          <w:color w:val="102F35"/>
          <w:sz w:val="17"/>
        </w:rPr>
        <w:t>I learned to make my intentions testable. Instead of treating AI output as a finished answer, I used explicit constraints, smaller module ownership, real-device observation and repeated verification. When the result did not match my vision, I improved the problem description and acceptance criteria rather than accepting a generic solution.</w:t>
      </w:r>
    </w:p>
    <w:p>
      <w:pPr>
        <w:spacing w:before="100" w:after="40"/>
      </w:pPr>
      <w:r>
        <w:rPr>
          <w:rFonts w:ascii="Georgia" w:hAnsi="Georgia"/>
          <w:b/>
          <w:i w:val="0"/>
          <w:color w:val="073B45"/>
          <w:sz w:val="23"/>
        </w:rPr>
        <w:t>Final position</w:t>
      </w:r>
    </w:p>
    <w:p>
      <w:pPr>
        <w:spacing w:after="60" w:line="259" w:lineRule="auto"/>
      </w:pPr>
      <w:r>
        <w:rPr>
          <w:rFonts w:ascii="Segoe UI" w:hAnsi="Segoe UI"/>
          <w:b w:val="0"/>
          <w:i w:val="0"/>
          <w:color w:val="102F35"/>
          <w:sz w:val="17"/>
        </w:rPr>
        <w:t>The prototype now communicates the core idea clearly: nearby Muslims should be able to find one another for prayer without exposing more information than the moment requires. The remaining responsibility is to present that idea honestly, validate it with the people it is intended for and ensure that trust is visible in both the interface and the system behind it.</w:t>
      </w:r>
    </w:p>
    <w:p>
      <w:pPr>
        <w:spacing w:before="100" w:after="120"/>
        <w:ind w:left="369" w:right="369"/>
        <w:jc w:val="center"/>
      </w:pPr>
      <w:r>
        <w:rPr>
          <w:rFonts w:ascii="Georgia" w:hAnsi="Georgia"/>
          <w:b w:val="0"/>
          <w:i/>
          <w:color w:val="073B45"/>
          <w:sz w:val="22"/>
        </w:rPr>
        <w:t>Software is created for people. In this project, trust, language, timing and visual tone are part of the functionality.</w:t>
      </w:r>
    </w:p>
    <w:p>
      <w:pPr>
        <w:spacing w:after="0"/>
      </w:pPr>
    </w:p>
    <w:sectPr w:rsidR="00FC693F" w:rsidRPr="0006063C" w:rsidSect="00034616">
      <w:headerReference w:type="default" r:id="rId56"/>
      <w:footerReference w:type="default" r:id="rId57"/>
      <w:pgSz w:w="11906" w:h="16838"/>
      <w:pgMar w:top="879" w:right="935" w:bottom="822"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03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04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05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06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07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08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09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11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12</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13</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14</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15</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16</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17</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18</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19</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i w:val="0"/>
        <w:color w:val="5C7479"/>
        <w:sz w:val="13"/>
      </w:rPr>
      <w:t>PROJECT PORTFOLIO  /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5C7479"/>
        <w:sz w:val="13"/>
      </w:rPr>
      <w:t>JAMAA NEXT DOOR / PROJECT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egoe UI" w:hAnsi="Segoe UI"/>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image" Target="media/image2.png"/><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image" Target="media/image3.png"/><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image" Target="media/image4.png"/><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image" Target="media/image5.png"/><Relationship Id="rId42" Type="http://schemas.openxmlformats.org/officeDocument/2006/relationships/header" Target="header15.xml"/><Relationship Id="rId43" Type="http://schemas.openxmlformats.org/officeDocument/2006/relationships/footer" Target="footer15.xml"/><Relationship Id="rId44" Type="http://schemas.openxmlformats.org/officeDocument/2006/relationships/header" Target="header16.xml"/><Relationship Id="rId45" Type="http://schemas.openxmlformats.org/officeDocument/2006/relationships/footer" Target="footer16.xml"/><Relationship Id="rId46" Type="http://schemas.openxmlformats.org/officeDocument/2006/relationships/image" Target="media/image6.png"/><Relationship Id="rId47" Type="http://schemas.openxmlformats.org/officeDocument/2006/relationships/header" Target="header17.xml"/><Relationship Id="rId48" Type="http://schemas.openxmlformats.org/officeDocument/2006/relationships/footer" Target="footer17.xml"/><Relationship Id="rId49" Type="http://schemas.openxmlformats.org/officeDocument/2006/relationships/image" Target="media/image7.png"/><Relationship Id="rId50" Type="http://schemas.openxmlformats.org/officeDocument/2006/relationships/header" Target="header18.xml"/><Relationship Id="rId51" Type="http://schemas.openxmlformats.org/officeDocument/2006/relationships/footer" Target="footer18.xml"/><Relationship Id="rId52" Type="http://schemas.openxmlformats.org/officeDocument/2006/relationships/image" Target="media/image8.png"/><Relationship Id="rId53" Type="http://schemas.openxmlformats.org/officeDocument/2006/relationships/header" Target="header19.xml"/><Relationship Id="rId54" Type="http://schemas.openxmlformats.org/officeDocument/2006/relationships/footer" Target="footer19.xml"/><Relationship Id="rId55" Type="http://schemas.openxmlformats.org/officeDocument/2006/relationships/image" Target="media/image9.png"/><Relationship Id="rId56" Type="http://schemas.openxmlformats.org/officeDocument/2006/relationships/header" Target="header20.xml"/><Relationship Id="rId57" Type="http://schemas.openxmlformats.org/officeDocument/2006/relationships/footer" Target="footer20.xml"/><Relationship Id="rId58" Type="http://schemas.openxmlformats.org/officeDocument/2006/relationships/image" Target="media/image10.png"/><Relationship Id="rId5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Jamaa Next Door - Project Portfolio</dc:title>
  <dc:subject>Project portfolio</dc:subject>
  <dc:creator>Mohitur Rahman Zidan</dc:creator>
  <cp:keywords>Jamaa Next Door, Android, UX, privacy, AI-assisted workflow</cp:keywords>
  <dc:description>generated by python-docx</dc:description>
  <cp:lastModifiedBy/>
  <cp:revision>1</cp:revision>
  <dcterms:created xsi:type="dcterms:W3CDTF">2013-12-23T23:15:00Z</dcterms:created>
  <dcterms:modified xsi:type="dcterms:W3CDTF">2013-12-23T23:15:00Z</dcterms:modified>
  <cp:category/>
</cp:coreProperties>
</file>