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0"/>
          <w:szCs w:val="40"/>
        </w:rPr>
        <w:t xml:space="preserve">Milestone 3</w:t>
      </w:r>
    </w:p>
    <w:p>
      <w:pPr>
        <w:spacing w:after="60"/>
      </w:pPr>
      <w:r>
        <w:rPr>
          <w:rFonts w:ascii="Calibri" w:cs="Calibri" w:eastAsia="Calibri" w:hAnsi="Calibri"/>
          <w:b/>
          <w:bCs/>
          <w:color w:val="555555"/>
          <w:sz w:val="28"/>
          <w:szCs w:val="28"/>
        </w:rPr>
        <w:t xml:space="preserve">Final Implementation Task List</w:t>
      </w:r>
    </w:p>
    <w:p>
      <w:pPr>
        <w:pBdr>
          <w:bottom w:val="single" w:color="888888" w:sz="6" w:space="6"/>
        </w:pBdr>
        <w:spacing w:after="300"/>
      </w:pPr>
      <w:r>
        <w:rPr>
          <w:rFonts w:ascii="Calibri" w:cs="Calibri" w:eastAsia="Calibri" w:hAnsi="Calibri"/>
          <w:i/>
          <w:iCs/>
          <w:color w:val="666666"/>
          <w:sz w:val="20"/>
          <w:szCs w:val="20"/>
        </w:rPr>
        <w:t xml:space="preserve">Freelancer side. Prepared 20/08/26. Incorporates the client response to the plan of 15/08/26. This is the build.</w:t>
      </w:r>
    </w:p>
    <w:p>
      <w:pPr>
        <w:pStyle w:val="Heading1"/>
        <w:spacing w:after="160" w:before="360"/>
      </w:pPr>
      <w:r>
        <w:rPr>
          <w:rFonts w:ascii="Calibri" w:cs="Calibri" w:eastAsia="Calibri" w:hAnsi="Calibri"/>
          <w:b/>
          <w:bCs/>
          <w:color w:val="1a1a1a"/>
          <w:sz w:val="30"/>
          <w:szCs w:val="30"/>
        </w:rPr>
        <w:t xml:space="preserve">1. Status</w:t>
      </w:r>
    </w:p>
    <w:p>
      <w:pPr>
        <w:spacing w:after="120" w:line="276"/>
      </w:pPr>
      <w:r>
        <w:rPr>
          <w:rFonts w:ascii="Calibri" w:cs="Calibri" w:eastAsia="Calibri" w:hAnsi="Calibri"/>
          <w:i w:val="false"/>
          <w:iCs w:val="false"/>
          <w:sz w:val="21"/>
          <w:szCs w:val="21"/>
        </w:rPr>
        <w:t xml:space="preserve">The plan of 15/08/26 was accepted as the working basis for the milestone. This document supersedes it and is the list that gets built.</w:t>
      </w:r>
    </w:p>
    <w:p>
      <w:pPr>
        <w:spacing w:after="120" w:line="276"/>
      </w:pPr>
      <w:r>
        <w:rPr>
          <w:rFonts w:ascii="Calibri" w:cs="Calibri" w:eastAsia="Calibri" w:hAnsi="Calibri"/>
          <w:i w:val="false"/>
          <w:iCs w:val="false"/>
          <w:sz w:val="21"/>
          <w:szCs w:val="21"/>
        </w:rPr>
        <w:t xml:space="preserve">Task IDs are unchanged from the 15/08 plan, because the client response references them directly. T35 has been removed from the milestone rather than renumbered, and the five tasks added by the client response take IDs T67 to T71. Nothing else has moved.</w:t>
      </w:r>
    </w:p>
    <w:p>
      <w:pPr>
        <w:spacing w:after="120" w:line="276"/>
      </w:pPr>
      <w:r>
        <w:rPr>
          <w:rFonts w:ascii="Calibri" w:cs="Calibri" w:eastAsia="Calibri" w:hAnsi="Calibri"/>
          <w:i w:val="false"/>
          <w:iCs w:val="false"/>
          <w:sz w:val="21"/>
          <w:szCs w:val="21"/>
        </w:rPr>
        <w:t xml:space="preserve">Sixty-nine tasks in M3 across eleven groups. Two tasks are held on a prior result rather than on agreement, and both are named as such.</w:t>
      </w:r>
    </w:p>
    <w:p>
      <w:pPr>
        <w:pStyle w:val="Heading1"/>
        <w:spacing w:after="160" w:before="360"/>
      </w:pPr>
      <w:r>
        <w:rPr>
          <w:rFonts w:ascii="Calibri" w:cs="Calibri" w:eastAsia="Calibri" w:hAnsi="Calibri"/>
          <w:b/>
          <w:bCs/>
          <w:color w:val="1a1a1a"/>
          <w:sz w:val="30"/>
          <w:szCs w:val="30"/>
        </w:rPr>
        <w:t xml:space="preserve">2. Decisions locked</w:t>
      </w:r>
    </w:p>
    <w:p>
      <w:pPr>
        <w:pStyle w:val="ListParagraph"/>
        <w:numPr>
          <w:ilvl w:val="0"/>
          <w:numId w:val="2"/>
        </w:numPr>
        <w:spacing w:after="80" w:line="276"/>
      </w:pPr>
      <w:r>
        <w:rPr>
          <w:rFonts w:ascii="Calibri" w:cs="Calibri" w:eastAsia="Calibri" w:hAnsi="Calibri"/>
          <w:sz w:val="21"/>
          <w:szCs w:val="21"/>
        </w:rPr>
        <w:t xml:space="preserve">Crop refinement is in M3. Heuristics 1, 2 and 5, using refined_bbox, refinement_method and refinement_status.</w:t>
      </w:r>
    </w:p>
    <w:p>
      <w:pPr>
        <w:pStyle w:val="ListParagraph"/>
        <w:numPr>
          <w:ilvl w:val="0"/>
          <w:numId w:val="2"/>
        </w:numPr>
        <w:spacing w:after="80" w:line="276"/>
      </w:pPr>
      <w:r>
        <w:rPr>
          <w:rFonts w:ascii="Calibri" w:cs="Calibri" w:eastAsia="Calibri" w:hAnsi="Calibri"/>
          <w:sz w:val="21"/>
          <w:szCs w:val="21"/>
        </w:rPr>
        <w:t xml:space="preserve">The detection merge and the decision router are greenfield M3 work. Neither exists in the codebase today.</w:t>
      </w:r>
    </w:p>
    <w:p>
      <w:pPr>
        <w:pStyle w:val="ListParagraph"/>
        <w:numPr>
          <w:ilvl w:val="0"/>
          <w:numId w:val="2"/>
        </w:numPr>
        <w:spacing w:after="80" w:line="276"/>
      </w:pPr>
      <w:r>
        <w:rPr>
          <w:rFonts w:ascii="Calibri" w:cs="Calibri" w:eastAsia="Calibri" w:hAnsi="Calibri"/>
          <w:sz w:val="21"/>
          <w:szCs w:val="21"/>
        </w:rPr>
        <w:t xml:space="preserve">min_merge_area is a fraction of frame area, applied to the smaller box of the pair. There is no fixed reference resolution.</w:t>
      </w:r>
    </w:p>
    <w:p>
      <w:pPr>
        <w:pStyle w:val="ListParagraph"/>
        <w:numPr>
          <w:ilvl w:val="0"/>
          <w:numId w:val="2"/>
        </w:numPr>
        <w:spacing w:after="80" w:line="276"/>
      </w:pPr>
      <w:r>
        <w:rPr>
          <w:rFonts w:ascii="Calibri" w:cs="Calibri" w:eastAsia="Calibri" w:hAnsi="Calibri"/>
          <w:sz w:val="21"/>
          <w:szCs w:val="21"/>
        </w:rPr>
        <w:t xml:space="preserve">detection_sources is a set. merge_count is an integer. Merged is merge_count greater than zero.</w:t>
      </w:r>
    </w:p>
    <w:p>
      <w:pPr>
        <w:pStyle w:val="ListParagraph"/>
        <w:numPr>
          <w:ilvl w:val="0"/>
          <w:numId w:val="2"/>
        </w:numPr>
        <w:spacing w:after="80" w:line="276"/>
      </w:pPr>
      <w:r>
        <w:rPr>
          <w:rFonts w:ascii="Calibri" w:cs="Calibri" w:eastAsia="Calibri" w:hAnsi="Calibri"/>
          <w:sz w:val="21"/>
          <w:szCs w:val="21"/>
        </w:rPr>
        <w:t xml:space="preserve">The production VLM prompt is not changed in M3. FAISS stays in it and the open-vocabulary redesign is not being requested.</w:t>
      </w:r>
    </w:p>
    <w:p>
      <w:pPr>
        <w:pStyle w:val="ListParagraph"/>
        <w:numPr>
          <w:ilvl w:val="0"/>
          <w:numId w:val="2"/>
        </w:numPr>
        <w:spacing w:after="80" w:line="276"/>
      </w:pPr>
      <w:r>
        <w:rPr>
          <w:rFonts w:ascii="Calibri" w:cs="Calibri" w:eastAsia="Calibri" w:hAnsi="Calibri"/>
          <w:sz w:val="21"/>
          <w:szCs w:val="21"/>
        </w:rPr>
        <w:t xml:space="preserve">An UNKNOWN or none-of-these value is added to the brand candidate list unconditionally, regardless of what the prompt audit returns.</w:t>
      </w:r>
    </w:p>
    <w:p>
      <w:pPr>
        <w:pStyle w:val="ListParagraph"/>
        <w:numPr>
          <w:ilvl w:val="0"/>
          <w:numId w:val="2"/>
        </w:numPr>
        <w:spacing w:after="80" w:line="276"/>
      </w:pPr>
      <w:r>
        <w:rPr>
          <w:rFonts w:ascii="Calibri" w:cs="Calibri" w:eastAsia="Calibri" w:hAnsi="Calibri"/>
          <w:sz w:val="21"/>
          <w:szCs w:val="21"/>
        </w:rPr>
        <w:t xml:space="preserve">Rule 8 stays config-disabled for the whole of M3. Auto-accept in v1 is Rule 6 alone.</w:t>
      </w:r>
    </w:p>
    <w:p>
      <w:pPr>
        <w:pStyle w:val="ListParagraph"/>
        <w:numPr>
          <w:ilvl w:val="0"/>
          <w:numId w:val="2"/>
        </w:numPr>
        <w:spacing w:after="80" w:line="276"/>
      </w:pPr>
      <w:r>
        <w:rPr>
          <w:rFonts w:ascii="Calibri" w:cs="Calibri" w:eastAsia="Calibri" w:hAnsi="Calibri"/>
          <w:sz w:val="21"/>
          <w:szCs w:val="21"/>
        </w:rPr>
        <w:t xml:space="preserve">Rule 5 REJECT variant is config-disabled for the whole of M3 as a settled position, not a hold. Position alone cannot establish that a channel logo is misplaced.</w:t>
      </w:r>
    </w:p>
    <w:p>
      <w:pPr>
        <w:pStyle w:val="ListParagraph"/>
        <w:numPr>
          <w:ilvl w:val="0"/>
          <w:numId w:val="2"/>
        </w:numPr>
        <w:spacing w:after="80" w:line="276"/>
      </w:pPr>
      <w:r>
        <w:rPr>
          <w:rFonts w:ascii="Calibri" w:cs="Calibri" w:eastAsia="Calibri" w:hAnsi="Calibri"/>
          <w:sz w:val="21"/>
          <w:szCs w:val="21"/>
        </w:rPr>
        <w:t xml:space="preserve">Rules 15 and 16 run on their original 18 July conditions. P(UNKNOWN) arrives in M4.</w:t>
      </w:r>
    </w:p>
    <w:p>
      <w:pPr>
        <w:pStyle w:val="ListParagraph"/>
        <w:numPr>
          <w:ilvl w:val="0"/>
          <w:numId w:val="2"/>
        </w:numPr>
        <w:spacing w:after="80" w:line="276"/>
      </w:pPr>
      <w:r>
        <w:rPr>
          <w:rFonts w:ascii="Calibri" w:cs="Calibri" w:eastAsia="Calibri" w:hAnsi="Calibri"/>
          <w:sz w:val="21"/>
          <w:szCs w:val="21"/>
        </w:rPr>
        <w:t xml:space="preserve">Rule 7 is implemented and disabled pending the re-benchmark. Rule 12 quarantines FAISS-only predictions.</w:t>
      </w:r>
    </w:p>
    <w:p>
      <w:pPr>
        <w:pStyle w:val="ListParagraph"/>
        <w:numPr>
          <w:ilvl w:val="0"/>
          <w:numId w:val="2"/>
        </w:numPr>
        <w:spacing w:after="80" w:line="276"/>
      </w:pPr>
      <w:r>
        <w:rPr>
          <w:rFonts w:ascii="Calibri" w:cs="Calibri" w:eastAsia="Calibri" w:hAnsi="Calibri"/>
          <w:sz w:val="21"/>
          <w:szCs w:val="21"/>
        </w:rPr>
        <w:t xml:space="preserve">partial_logo is removed from Rule 16 conditions only. It stays in the prompt, output schema, annotation colours and CSV export.</w:t>
      </w:r>
    </w:p>
    <w:p>
      <w:pPr>
        <w:pStyle w:val="ListParagraph"/>
        <w:numPr>
          <w:ilvl w:val="0"/>
          <w:numId w:val="2"/>
        </w:numPr>
        <w:spacing w:after="80" w:line="276"/>
      </w:pPr>
      <w:r>
        <w:rPr>
          <w:rFonts w:ascii="Calibri" w:cs="Calibri" w:eastAsia="Calibri" w:hAnsi="Calibri"/>
          <w:sz w:val="21"/>
          <w:szCs w:val="21"/>
        </w:rPr>
        <w:t xml:space="preserve">brand_evidence takes ocr_confirmed, faiss_confirmed, both and none. Computed and logged in v1, driving no rule.</w:t>
      </w:r>
    </w:p>
    <w:p>
      <w:pPr>
        <w:pStyle w:val="ListParagraph"/>
        <w:numPr>
          <w:ilvl w:val="0"/>
          <w:numId w:val="2"/>
        </w:numPr>
        <w:spacing w:after="80" w:line="276"/>
      </w:pPr>
      <w:r>
        <w:rPr>
          <w:rFonts w:ascii="Calibri" w:cs="Calibri" w:eastAsia="Calibri" w:hAnsi="Calibri"/>
          <w:sz w:val="21"/>
          <w:szCs w:val="21"/>
        </w:rPr>
        <w:t xml:space="preserve">OCR runs twice with different purposes. A cheap call inside the refinement module for tightening, and the full verification pass afterwards on selected_bbox.</w:t>
      </w:r>
    </w:p>
    <w:p>
      <w:pPr>
        <w:pStyle w:val="ListParagraph"/>
        <w:numPr>
          <w:ilvl w:val="0"/>
          <w:numId w:val="2"/>
        </w:numPr>
        <w:spacing w:after="80" w:line="276"/>
      </w:pPr>
      <w:r>
        <w:rPr>
          <w:rFonts w:ascii="Calibri" w:cs="Calibri" w:eastAsia="Calibri" w:hAnsi="Calibri"/>
          <w:sz w:val="21"/>
          <w:szCs w:val="21"/>
        </w:rPr>
        <w:t xml:space="preserve">The FAISS index is not rebuilt. A self-match diagnostic runs first, and a rebuild happens only if that diagnostic forces it and the client agrees.</w:t>
      </w:r>
    </w:p>
    <w:p>
      <w:pPr>
        <w:pStyle w:val="ListParagraph"/>
        <w:numPr>
          <w:ilvl w:val="0"/>
          <w:numId w:val="2"/>
        </w:numPr>
        <w:spacing w:after="80" w:line="276"/>
      </w:pPr>
      <w:r>
        <w:rPr>
          <w:rFonts w:ascii="Calibri" w:cs="Calibri" w:eastAsia="Calibri" w:hAnsi="Calibri"/>
          <w:sz w:val="21"/>
          <w:szCs w:val="21"/>
        </w:rPr>
        <w:t xml:space="preserve">Watermark regions are supplied per video in the run config. No channel reuse logic, no drawing interface, no automatic detection.</w:t>
      </w:r>
    </w:p>
    <w:p>
      <w:pPr>
        <w:pStyle w:val="ListParagraph"/>
        <w:numPr>
          <w:ilvl w:val="0"/>
          <w:numId w:val="2"/>
        </w:numPr>
        <w:spacing w:after="80" w:line="276"/>
      </w:pPr>
      <w:r>
        <w:rPr>
          <w:rFonts w:ascii="Calibri" w:cs="Calibri" w:eastAsia="Calibri" w:hAnsi="Calibri"/>
          <w:sz w:val="21"/>
          <w:szCs w:val="21"/>
        </w:rPr>
        <w:t xml:space="preserve">Frame output covers all sampled frames, including frames carrying no detections.</w:t>
      </w:r>
    </w:p>
    <w:p>
      <w:pPr>
        <w:pStyle w:val="ListParagraph"/>
        <w:numPr>
          <w:ilvl w:val="0"/>
          <w:numId w:val="2"/>
        </w:numPr>
        <w:spacing w:after="80" w:line="276"/>
      </w:pPr>
      <w:r>
        <w:rPr>
          <w:rFonts w:ascii="Calibri" w:cs="Calibri" w:eastAsia="Calibri" w:hAnsi="Calibri"/>
          <w:sz w:val="21"/>
          <w:szCs w:val="21"/>
        </w:rPr>
        <w:t xml:space="preserve">The gold set cannot measure detection recall for any detector. Recall comes only from the fresh-frame labelled sample.</w:t>
      </w:r>
    </w:p>
    <w:p>
      <w:pPr>
        <w:pStyle w:val="ListParagraph"/>
        <w:numPr>
          <w:ilvl w:val="0"/>
          <w:numId w:val="2"/>
        </w:numPr>
        <w:spacing w:after="80" w:line="276"/>
      </w:pPr>
      <w:r>
        <w:rPr>
          <w:rFonts w:ascii="Calibri" w:cs="Calibri" w:eastAsia="Calibri" w:hAnsi="Calibri"/>
          <w:sz w:val="21"/>
          <w:szCs w:val="21"/>
        </w:rPr>
        <w:t xml:space="preserve">Fresh videos are three to five, spanning sponsor-dense sport, studio material with a visible channel bug, and advertising. The client labels 30 to 50 frames across them.</w:t>
      </w:r>
    </w:p>
    <w:p>
      <w:pPr>
        <w:pStyle w:val="Heading1"/>
        <w:spacing w:after="160" w:before="360"/>
      </w:pPr>
      <w:r>
        <w:rPr>
          <w:rFonts w:ascii="Calibri" w:cs="Calibri" w:eastAsia="Calibri" w:hAnsi="Calibri"/>
          <w:b/>
          <w:bCs/>
          <w:color w:val="1a1a1a"/>
          <w:sz w:val="30"/>
          <w:szCs w:val="30"/>
        </w:rPr>
        <w:t xml:space="preserve">3. The build</w:t>
      </w:r>
    </w:p>
    <w:p>
      <w:pPr>
        <w:pStyle w:val="Heading2"/>
        <w:spacing w:after="120" w:before="260"/>
      </w:pPr>
      <w:r>
        <w:rPr>
          <w:rFonts w:ascii="Calibri" w:cs="Calibri" w:eastAsia="Calibri" w:hAnsi="Calibri"/>
          <w:b/>
          <w:bCs/>
          <w:color w:val="333333"/>
          <w:sz w:val="24"/>
          <w:szCs w:val="24"/>
        </w:rPr>
        <w:t xml:space="preserve">Group 0. Preparation and verification. No pipeline code, and the first four are urgent</w:t>
      </w:r>
    </w:p>
    <w:p>
      <w:pPr>
        <w:spacing w:after="100" w:line="276"/>
        <w:ind w:left="504" w:hanging="504"/>
      </w:pPr>
      <w:r>
        <w:rPr>
          <w:rFonts w:ascii="Calibri" w:cs="Calibri" w:eastAsia="Calibri" w:hAnsi="Calibri"/>
          <w:b/>
          <w:bCs/>
          <w:sz w:val="21"/>
          <w:szCs w:val="21"/>
        </w:rPr>
        <w:t xml:space="preserve">T2  </w:t>
      </w:r>
      <w:r>
        <w:rPr>
          <w:rFonts w:ascii="Calibri" w:cs="Calibri" w:eastAsia="Calibri" w:hAnsi="Calibri"/>
          <w:sz w:val="21"/>
          <w:szCs w:val="21"/>
        </w:rPr>
        <w:t xml:space="preserve">Locate the dataset the customised YOLO was trained on and run the filename check against it. The crops were supplied previously and went into a training run, so a copy exists wherever that ran. Searching for a set of 356 items will fail if the count drifted or the set was reorganised. The client is sending their copy with directory structure intact as a backup, but the training copy is more likely to have preserved original filenames, which is what this check depends on.</w:t>
      </w:r>
    </w:p>
    <w:p>
      <w:pPr>
        <w:spacing w:after="100" w:line="276"/>
        <w:ind w:left="504" w:hanging="504"/>
      </w:pPr>
      <w:r>
        <w:rPr>
          <w:rFonts w:ascii="Calibri" w:cs="Calibri" w:eastAsia="Calibri" w:hAnsi="Calibri"/>
          <w:b/>
          <w:bCs/>
          <w:sz w:val="21"/>
          <w:szCs w:val="21"/>
        </w:rPr>
        <w:t xml:space="preserve">T68  </w:t>
      </w:r>
      <w:r>
        <w:rPr>
          <w:rFonts w:ascii="Calibri" w:cs="Calibri" w:eastAsia="Calibri" w:hAnsi="Calibri"/>
          <w:sz w:val="21"/>
          <w:szCs w:val="21"/>
        </w:rPr>
        <w:t xml:space="preserve">Verify whether ocr_text, ocr_brand_match and ocr_fuzzy_score are populated on the 1,739 rows. If they are not, six router rules have no input and a backfill becomes a dependency ahead of T61 and T62.</w:t>
      </w:r>
    </w:p>
    <w:p>
      <w:pPr>
        <w:spacing w:after="100" w:line="276"/>
        <w:ind w:left="504" w:hanging="504"/>
      </w:pPr>
      <w:r>
        <w:rPr>
          <w:rFonts w:ascii="Calibri" w:cs="Calibri" w:eastAsia="Calibri" w:hAnsi="Calibri"/>
          <w:b/>
          <w:bCs/>
          <w:sz w:val="21"/>
          <w:szCs w:val="21"/>
        </w:rPr>
        <w:t xml:space="preserve">T69  </w:t>
      </w:r>
      <w:r>
        <w:rPr>
          <w:rFonts w:ascii="Calibri" w:cs="Calibri" w:eastAsia="Calibri" w:hAnsi="Calibri"/>
          <w:sz w:val="21"/>
          <w:szCs w:val="21"/>
        </w:rPr>
        <w:t xml:space="preserve">Verify whether a canonicalisation pass exists from M2. If it does not, T37 is new build rather than integration, and Rules 17 and 18 depend on it.</w:t>
      </w:r>
    </w:p>
    <w:p>
      <w:pPr>
        <w:spacing w:after="100" w:line="276"/>
        <w:ind w:left="504" w:hanging="504"/>
      </w:pPr>
      <w:r>
        <w:rPr>
          <w:rFonts w:ascii="Calibri" w:cs="Calibri" w:eastAsia="Calibri" w:hAnsi="Calibri"/>
          <w:b/>
          <w:bCs/>
          <w:sz w:val="21"/>
          <w:szCs w:val="21"/>
        </w:rPr>
        <w:t xml:space="preserve">T70  </w:t>
      </w:r>
      <w:r>
        <w:rPr>
          <w:rFonts w:ascii="Calibri" w:cs="Calibri" w:eastAsia="Calibri" w:hAnsi="Calibri"/>
          <w:sz w:val="21"/>
          <w:szCs w:val="21"/>
        </w:rPr>
        <w:t xml:space="preserve">Verify whether shot detection emits a stable identifier today. If it does not, T57 is new build rather than a field copy.</w:t>
      </w:r>
    </w:p>
    <w:p>
      <w:pPr>
        <w:spacing w:after="100" w:line="276"/>
        <w:ind w:left="504" w:hanging="504"/>
      </w:pPr>
      <w:r>
        <w:rPr>
          <w:rFonts w:ascii="Calibri" w:cs="Calibri" w:eastAsia="Calibri" w:hAnsi="Calibri"/>
          <w:b/>
          <w:bCs/>
          <w:sz w:val="21"/>
          <w:szCs w:val="21"/>
        </w:rPr>
        <w:t xml:space="preserve">T1  </w:t>
      </w:r>
      <w:r>
        <w:rPr>
          <w:rFonts w:ascii="Calibri" w:cs="Calibri" w:eastAsia="Calibri" w:hAnsi="Calibri"/>
          <w:sz w:val="21"/>
          <w:szCs w:val="21"/>
        </w:rPr>
        <w:t xml:space="preserve">Answer the prompt audit from the repository. Priority order is A3 first, whether the open-vocabulary variant is still runnable, then A2 whether the candidate list carries a none-of-these value, then A1 which variant produced the 1,739 rows. A3 determines whether the blind pass needs any prompt work at all. A1 now only affects M4 planning.</w:t>
      </w:r>
    </w:p>
    <w:p>
      <w:pPr>
        <w:spacing w:after="100" w:line="276"/>
        <w:ind w:left="504" w:hanging="504"/>
      </w:pPr>
      <w:r>
        <w:rPr>
          <w:rFonts w:ascii="Calibri" w:cs="Calibri" w:eastAsia="Calibri" w:hAnsi="Calibri"/>
          <w:b/>
          <w:bCs/>
          <w:sz w:val="21"/>
          <w:szCs w:val="21"/>
        </w:rPr>
        <w:t xml:space="preserve">T3  </w:t>
      </w:r>
      <w:r>
        <w:rPr>
          <w:rFonts w:ascii="Calibri" w:cs="Calibri" w:eastAsia="Calibri" w:hAnsi="Calibri"/>
          <w:sz w:val="21"/>
          <w:szCs w:val="21"/>
        </w:rPr>
        <w:t xml:space="preserve">Inventory which extraction manifests we hold, by video. Report the result to the client, who holds the original videos the gold frames were labelled from and can supply them if manifests are missing.</w:t>
      </w:r>
    </w:p>
    <w:p>
      <w:pPr>
        <w:spacing w:after="100" w:line="276"/>
        <w:ind w:left="504" w:hanging="504"/>
      </w:pPr>
      <w:r>
        <w:rPr>
          <w:rFonts w:ascii="Calibri" w:cs="Calibri" w:eastAsia="Calibri" w:hAnsi="Calibri"/>
          <w:b/>
          <w:bCs/>
          <w:sz w:val="21"/>
          <w:szCs w:val="21"/>
        </w:rPr>
        <w:t xml:space="preserve">T5  </w:t>
      </w:r>
      <w:r>
        <w:rPr>
          <w:rFonts w:ascii="Calibri" w:cs="Calibri" w:eastAsia="Calibri" w:hAnsi="Calibri"/>
          <w:sz w:val="21"/>
          <w:szCs w:val="21"/>
        </w:rPr>
        <w:t xml:space="preserve">Fix the definition of the canonical brand list and pin the source for the versioned snapshot. This must be settled before T25 starts, since T26 matches against it and T27 short-name handling depends on what is in it.</w:t>
      </w:r>
    </w:p>
    <w:p>
      <w:pPr>
        <w:spacing w:after="100" w:line="276"/>
        <w:ind w:left="504" w:hanging="504"/>
      </w:pPr>
      <w:r>
        <w:rPr>
          <w:rFonts w:ascii="Calibri" w:cs="Calibri" w:eastAsia="Calibri" w:hAnsi="Calibri"/>
          <w:b/>
          <w:bCs/>
          <w:sz w:val="21"/>
          <w:szCs w:val="21"/>
        </w:rPr>
        <w:t xml:space="preserve">T6  </w:t>
      </w:r>
      <w:r>
        <w:rPr>
          <w:rFonts w:ascii="Calibri" w:cs="Calibri" w:eastAsia="Calibri" w:hAnsi="Calibri"/>
          <w:sz w:val="21"/>
          <w:szCs w:val="21"/>
        </w:rPr>
        <w:t xml:space="preserve">Confirm the two-invocation OCR structure. A cheap OCR call inside the refinement module for tightening, and the full verification pass afterwards on selected_bbox. Collapsing them into one pass loses either heuristic 2 or the benefit of refinement to the rules that consume OCR.</w:t>
      </w:r>
    </w:p>
    <w:p>
      <w:pPr>
        <w:spacing w:after="100" w:line="276"/>
        <w:ind w:left="504" w:hanging="504"/>
      </w:pPr>
      <w:r>
        <w:rPr>
          <w:rFonts w:ascii="Calibri" w:cs="Calibri" w:eastAsia="Calibri" w:hAnsi="Calibri"/>
          <w:b/>
          <w:bCs/>
          <w:sz w:val="21"/>
          <w:szCs w:val="21"/>
        </w:rPr>
        <w:t xml:space="preserve">T4  </w:t>
      </w:r>
      <w:r>
        <w:rPr>
          <w:rFonts w:ascii="Calibri" w:cs="Calibri" w:eastAsia="Calibri" w:hAnsi="Calibri"/>
          <w:sz w:val="21"/>
          <w:szCs w:val="21"/>
        </w:rPr>
        <w:t xml:space="preserve">Closed. The internal search framing has been replaced by T2.</w:t>
      </w:r>
    </w:p>
    <w:p>
      <w:pPr>
        <w:pStyle w:val="Heading2"/>
        <w:spacing w:after="120" w:before="260"/>
      </w:pPr>
      <w:r>
        <w:rPr>
          <w:rFonts w:ascii="Calibri" w:cs="Calibri" w:eastAsia="Calibri" w:hAnsi="Calibri"/>
          <w:b/>
          <w:bCs/>
          <w:color w:val="333333"/>
          <w:sz w:val="24"/>
          <w:szCs w:val="24"/>
        </w:rPr>
        <w:t xml:space="preserve">Group 1. Foundation. This gates everything else</w:t>
      </w:r>
    </w:p>
    <w:p>
      <w:pPr>
        <w:spacing w:after="100" w:line="276"/>
        <w:ind w:left="504" w:hanging="504"/>
      </w:pPr>
      <w:r>
        <w:rPr>
          <w:rFonts w:ascii="Calibri" w:cs="Calibri" w:eastAsia="Calibri" w:hAnsi="Calibri"/>
          <w:b/>
          <w:bCs/>
          <w:sz w:val="21"/>
          <w:szCs w:val="21"/>
        </w:rPr>
        <w:t xml:space="preserve">T7  </w:t>
      </w:r>
      <w:r>
        <w:rPr>
          <w:rFonts w:ascii="Calibri" w:cs="Calibri" w:eastAsia="Calibri" w:hAnsi="Calibri"/>
          <w:sz w:val="21"/>
          <w:szCs w:val="21"/>
        </w:rPr>
        <w:t xml:space="preserve">Convert the notebooks to a configured pipeline of discrete stages. Ingest, shot detection, frame sampling, detection, merge, crop refinement, OCR, FAISS query, VLM, canonicalisation, router, output.</w:t>
      </w:r>
    </w:p>
    <w:p>
      <w:pPr>
        <w:spacing w:after="100" w:line="276"/>
        <w:ind w:left="504" w:hanging="504"/>
      </w:pPr>
      <w:r>
        <w:rPr>
          <w:rFonts w:ascii="Calibri" w:cs="Calibri" w:eastAsia="Calibri" w:hAnsi="Calibri"/>
          <w:b/>
          <w:bCs/>
          <w:sz w:val="21"/>
          <w:szCs w:val="21"/>
        </w:rPr>
        <w:t xml:space="preserve">T8  </w:t>
      </w:r>
      <w:r>
        <w:rPr>
          <w:rFonts w:ascii="Calibri" w:cs="Calibri" w:eastAsia="Calibri" w:hAnsi="Calibri"/>
          <w:sz w:val="21"/>
          <w:szCs w:val="21"/>
        </w:rPr>
        <w:t xml:space="preserve">Single YAML config. Every numeric threshold externalised, no constants in code.</w:t>
      </w:r>
    </w:p>
    <w:p>
      <w:pPr>
        <w:spacing w:after="100" w:line="276"/>
        <w:ind w:left="504" w:hanging="504"/>
      </w:pPr>
      <w:r>
        <w:rPr>
          <w:rFonts w:ascii="Calibri" w:cs="Calibri" w:eastAsia="Calibri" w:hAnsi="Calibri"/>
          <w:b/>
          <w:bCs/>
          <w:sz w:val="21"/>
          <w:szCs w:val="21"/>
        </w:rPr>
        <w:t xml:space="preserve">T9  </w:t>
      </w:r>
      <w:r>
        <w:rPr>
          <w:rFonts w:ascii="Calibri" w:cs="Calibri" w:eastAsia="Calibri" w:hAnsi="Calibri"/>
          <w:sz w:val="21"/>
          <w:szCs w:val="21"/>
        </w:rPr>
        <w:t xml:space="preserve">Freeze the row schema, with video_id included, before later stages write into it. Publish the frozen schema as a short document at that point, every field with its type and the stage that populates it, for one round of client confirmation. A schema misunderstanding found after Groups 3 to 9 have written against it is expensive to unwind.</w:t>
      </w:r>
    </w:p>
    <w:p>
      <w:pPr>
        <w:spacing w:after="100" w:line="276"/>
        <w:ind w:left="504" w:hanging="504"/>
      </w:pPr>
      <w:r>
        <w:rPr>
          <w:rFonts w:ascii="Calibri" w:cs="Calibri" w:eastAsia="Calibri" w:hAnsi="Calibri"/>
          <w:b/>
          <w:bCs/>
          <w:sz w:val="21"/>
          <w:szCs w:val="21"/>
        </w:rPr>
        <w:t xml:space="preserve">T10  </w:t>
      </w:r>
      <w:r>
        <w:rPr>
          <w:rFonts w:ascii="Calibri" w:cs="Calibri" w:eastAsia="Calibri" w:hAnsi="Calibri"/>
          <w:sz w:val="21"/>
          <w:szCs w:val="21"/>
        </w:rPr>
        <w:t xml:space="preserve">Two-switch signal config. include_in_vlm_prompt and compute_and_log settable separately per signal for FAISS, OCR and audio.</w:t>
      </w:r>
    </w:p>
    <w:p>
      <w:pPr>
        <w:spacing w:after="100" w:line="276"/>
        <w:ind w:left="504" w:hanging="504"/>
      </w:pPr>
      <w:r>
        <w:rPr>
          <w:rFonts w:ascii="Calibri" w:cs="Calibri" w:eastAsia="Calibri" w:hAnsi="Calibri"/>
          <w:b/>
          <w:bCs/>
          <w:sz w:val="21"/>
          <w:szCs w:val="21"/>
        </w:rPr>
        <w:t xml:space="preserve">T11  </w:t>
      </w:r>
      <w:r>
        <w:rPr>
          <w:rFonts w:ascii="Calibri" w:cs="Calibri" w:eastAsia="Calibri" w:hAnsi="Calibri"/>
          <w:sz w:val="21"/>
          <w:szCs w:val="21"/>
        </w:rPr>
        <w:t xml:space="preserve">Persist raw pre-merge detections so the merge is replayable without re-running detection.</w:t>
      </w:r>
    </w:p>
    <w:p>
      <w:pPr>
        <w:pStyle w:val="Heading2"/>
        <w:spacing w:after="120" w:before="260"/>
      </w:pPr>
      <w:r>
        <w:rPr>
          <w:rFonts w:ascii="Calibri" w:cs="Calibri" w:eastAsia="Calibri" w:hAnsi="Calibri"/>
          <w:b/>
          <w:bCs/>
          <w:color w:val="333333"/>
          <w:sz w:val="24"/>
          <w:szCs w:val="24"/>
        </w:rPr>
        <w:t xml:space="preserve">Group 2. Detection and merge</w:t>
      </w:r>
    </w:p>
    <w:p>
      <w:pPr>
        <w:spacing w:after="100" w:line="276"/>
        <w:ind w:left="504" w:hanging="504"/>
      </w:pPr>
      <w:r>
        <w:rPr>
          <w:rFonts w:ascii="Calibri" w:cs="Calibri" w:eastAsia="Calibri" w:hAnsi="Calibri"/>
          <w:b/>
          <w:bCs/>
          <w:sz w:val="21"/>
          <w:szCs w:val="21"/>
        </w:rPr>
        <w:t xml:space="preserve">T12  </w:t>
      </w:r>
      <w:r>
        <w:rPr>
          <w:rFonts w:ascii="Calibri" w:cs="Calibri" w:eastAsia="Calibri" w:hAnsi="Calibri"/>
          <w:sz w:val="21"/>
          <w:szCs w:val="21"/>
        </w:rPr>
        <w:t xml:space="preserve">Wire the customised YOLO alongside Grounding DINO into a common detection record.</w:t>
      </w:r>
    </w:p>
    <w:p>
      <w:pPr>
        <w:spacing w:after="100" w:line="276"/>
        <w:ind w:left="504" w:hanging="504"/>
      </w:pPr>
      <w:r>
        <w:rPr>
          <w:rFonts w:ascii="Calibri" w:cs="Calibri" w:eastAsia="Calibri" w:hAnsi="Calibri"/>
          <w:b/>
          <w:bCs/>
          <w:sz w:val="21"/>
          <w:szCs w:val="21"/>
        </w:rPr>
        <w:t xml:space="preserve">T13  </w:t>
      </w:r>
      <w:r>
        <w:rPr>
          <w:rFonts w:ascii="Calibri" w:cs="Calibri" w:eastAsia="Calibri" w:hAnsi="Calibri"/>
          <w:sz w:val="21"/>
          <w:szCs w:val="21"/>
        </w:rPr>
        <w:t xml:space="preserve">Merge stage. Pooled greedy over the union, running intra-detector as well as cross-detector. Overlap and near-equal size both required. Conservative v1 thresholds of IoU 0.70, containment 0.90 and area ratio 0.80.</w:t>
      </w:r>
    </w:p>
    <w:p>
      <w:pPr>
        <w:spacing w:after="100" w:line="276"/>
        <w:ind w:left="504" w:hanging="504"/>
      </w:pPr>
      <w:r>
        <w:rPr>
          <w:rFonts w:ascii="Calibri" w:cs="Calibri" w:eastAsia="Calibri" w:hAnsi="Calibri"/>
          <w:b/>
          <w:bCs/>
          <w:sz w:val="21"/>
          <w:szCs w:val="21"/>
        </w:rPr>
        <w:t xml:space="preserve">T14  </w:t>
      </w:r>
      <w:r>
        <w:rPr>
          <w:rFonts w:ascii="Calibri" w:cs="Calibri" w:eastAsia="Calibri" w:hAnsi="Calibri"/>
          <w:sz w:val="21"/>
          <w:szCs w:val="21"/>
        </w:rPr>
        <w:t xml:space="preserve">min_merge_area as a fraction of frame area, tested against the smaller box of the pair.</w:t>
      </w:r>
    </w:p>
    <w:p>
      <w:pPr>
        <w:spacing w:after="100" w:line="276"/>
        <w:ind w:left="504" w:hanging="504"/>
      </w:pPr>
      <w:r>
        <w:rPr>
          <w:rFonts w:ascii="Calibri" w:cs="Calibri" w:eastAsia="Calibri" w:hAnsi="Calibri"/>
          <w:b/>
          <w:bCs/>
          <w:sz w:val="21"/>
          <w:szCs w:val="21"/>
        </w:rPr>
        <w:t xml:space="preserve">T15  </w:t>
      </w:r>
      <w:r>
        <w:rPr>
          <w:rFonts w:ascii="Calibri" w:cs="Calibri" w:eastAsia="Calibri" w:hAnsi="Calibri"/>
          <w:sz w:val="21"/>
          <w:szCs w:val="21"/>
        </w:rPr>
        <w:t xml:space="preserve">detection_sources as a set and merge_count as an integer, replacing any single-value source enum.</w:t>
      </w:r>
    </w:p>
    <w:p>
      <w:pPr>
        <w:spacing w:after="100" w:line="276"/>
        <w:ind w:left="504" w:hanging="504"/>
      </w:pPr>
      <w:r>
        <w:rPr>
          <w:rFonts w:ascii="Calibri" w:cs="Calibri" w:eastAsia="Calibri" w:hAnsi="Calibri"/>
          <w:b/>
          <w:bCs/>
          <w:sz w:val="21"/>
          <w:szCs w:val="21"/>
        </w:rPr>
        <w:t xml:space="preserve">T16  </w:t>
      </w:r>
      <w:r>
        <w:rPr>
          <w:rFonts w:ascii="Calibri" w:cs="Calibri" w:eastAsia="Calibri" w:hAnsi="Calibri"/>
          <w:sz w:val="21"/>
          <w:szCs w:val="21"/>
        </w:rPr>
        <w:t xml:space="preserve">The merge_enabled false path must actually execute, since the ablation is a deliverable rather than a flag.</w:t>
      </w:r>
    </w:p>
    <w:p>
      <w:pPr>
        <w:spacing w:after="100" w:line="276"/>
        <w:ind w:left="504" w:hanging="504"/>
      </w:pPr>
      <w:r>
        <w:rPr>
          <w:rFonts w:ascii="Calibri" w:cs="Calibri" w:eastAsia="Calibri" w:hAnsi="Calibri"/>
          <w:b/>
          <w:bCs/>
          <w:sz w:val="21"/>
          <w:szCs w:val="21"/>
        </w:rPr>
        <w:t xml:space="preserve">T17  </w:t>
      </w:r>
      <w:r>
        <w:rPr>
          <w:rFonts w:ascii="Calibri" w:cs="Calibri" w:eastAsia="Calibri" w:hAnsi="Calibri"/>
          <w:sz w:val="21"/>
          <w:szCs w:val="21"/>
        </w:rPr>
        <w:t xml:space="preserve">Keep the legacy 500 square pixel minimum and 0.5 maximum area ratio out of the new path, so they are not revived as defaults.</w:t>
      </w:r>
    </w:p>
    <w:p>
      <w:pPr>
        <w:spacing w:after="100" w:line="276"/>
        <w:ind w:left="504" w:hanging="504"/>
      </w:pPr>
      <w:r>
        <w:rPr>
          <w:rFonts w:ascii="Calibri" w:cs="Calibri" w:eastAsia="Calibri" w:hAnsi="Calibri"/>
          <w:b/>
          <w:bCs/>
          <w:sz w:val="21"/>
          <w:szCs w:val="21"/>
        </w:rPr>
        <w:t xml:space="preserve">T18  </w:t>
      </w:r>
      <w:r>
        <w:rPr>
          <w:rFonts w:ascii="Calibri" w:cs="Calibri" w:eastAsia="Calibri" w:hAnsi="Calibri"/>
          <w:sz w:val="21"/>
          <w:szCs w:val="21"/>
        </w:rPr>
        <w:t xml:space="preserve">Merge counters per video and per frame. Boxes from each detector, pairs evaluated, pairs merged split into intra-detector and cross-detector, pairs skipped by the area floor, boxes remaining, and the remainder split by detection_sources.</w:t>
      </w:r>
    </w:p>
    <w:p>
      <w:pPr>
        <w:spacing w:after="100" w:line="276"/>
        <w:ind w:left="504" w:hanging="504"/>
      </w:pPr>
      <w:r>
        <w:rPr>
          <w:rFonts w:ascii="Calibri" w:cs="Calibri" w:eastAsia="Calibri" w:hAnsi="Calibri"/>
          <w:b/>
          <w:bCs/>
          <w:sz w:val="21"/>
          <w:szCs w:val="21"/>
        </w:rPr>
        <w:t xml:space="preserve">T19  </w:t>
      </w:r>
      <w:r>
        <w:rPr>
          <w:rFonts w:ascii="Calibri" w:cs="Calibri" w:eastAsia="Calibri" w:hAnsi="Calibri"/>
          <w:sz w:val="21"/>
          <w:szCs w:val="21"/>
        </w:rPr>
        <w:t xml:space="preserve">Log the IoU, containment and area ratio distributions for pairs that failed the precondition, so thresholds are set from evidence rather than guessed.</w:t>
      </w:r>
    </w:p>
    <w:p>
      <w:pPr>
        <w:pStyle w:val="Heading2"/>
        <w:spacing w:after="120" w:before="260"/>
      </w:pPr>
      <w:r>
        <w:rPr>
          <w:rFonts w:ascii="Calibri" w:cs="Calibri" w:eastAsia="Calibri" w:hAnsi="Calibri"/>
          <w:b/>
          <w:bCs/>
          <w:color w:val="333333"/>
          <w:sz w:val="24"/>
          <w:szCs w:val="24"/>
        </w:rPr>
        <w:t xml:space="preserve">Group 3. Crop refinement</w:t>
      </w:r>
    </w:p>
    <w:p>
      <w:pPr>
        <w:spacing w:after="100" w:line="276"/>
        <w:ind w:left="504" w:hanging="504"/>
      </w:pPr>
      <w:r>
        <w:rPr>
          <w:rFonts w:ascii="Calibri" w:cs="Calibri" w:eastAsia="Calibri" w:hAnsi="Calibri"/>
          <w:b/>
          <w:bCs/>
          <w:sz w:val="21"/>
          <w:szCs w:val="21"/>
        </w:rPr>
        <w:t xml:space="preserve">T20  </w:t>
      </w:r>
      <w:r>
        <w:rPr>
          <w:rFonts w:ascii="Calibri" w:cs="Calibri" w:eastAsia="Calibri" w:hAnsi="Calibri"/>
          <w:sz w:val="21"/>
          <w:szCs w:val="21"/>
        </w:rPr>
        <w:t xml:space="preserve">Heuristic 1, provenance. refined_bbox, refinement_method and refinement_status, plus selected_bbox resolving to the refined box where one exists and the detector box otherwise.</w:t>
      </w:r>
    </w:p>
    <w:p>
      <w:pPr>
        <w:spacing w:after="100" w:line="276"/>
        <w:ind w:left="504" w:hanging="504"/>
      </w:pPr>
      <w:r>
        <w:rPr>
          <w:rFonts w:ascii="Calibri" w:cs="Calibri" w:eastAsia="Calibri" w:hAnsi="Calibri"/>
          <w:b/>
          <w:bCs/>
          <w:sz w:val="21"/>
          <w:szCs w:val="21"/>
        </w:rPr>
        <w:t xml:space="preserve">T21  </w:t>
      </w:r>
      <w:r>
        <w:rPr>
          <w:rFonts w:ascii="Calibri" w:cs="Calibri" w:eastAsia="Calibri" w:hAnsi="Calibri"/>
          <w:sz w:val="21"/>
          <w:szCs w:val="21"/>
        </w:rPr>
        <w:t xml:space="preserve">Heuristic 2, OCR-guided tightening, using the cheap in-module OCR call from T6.</w:t>
      </w:r>
    </w:p>
    <w:p>
      <w:pPr>
        <w:spacing w:after="100" w:line="276"/>
        <w:ind w:left="504" w:hanging="504"/>
      </w:pPr>
      <w:r>
        <w:rPr>
          <w:rFonts w:ascii="Calibri" w:cs="Calibri" w:eastAsia="Calibri" w:hAnsi="Calibri"/>
          <w:b/>
          <w:bCs/>
          <w:sz w:val="21"/>
          <w:szCs w:val="21"/>
        </w:rPr>
        <w:t xml:space="preserve">T22  </w:t>
      </w:r>
      <w:r>
        <w:rPr>
          <w:rFonts w:ascii="Calibri" w:cs="Calibri" w:eastAsia="Calibri" w:hAnsi="Calibri"/>
          <w:sz w:val="21"/>
          <w:szCs w:val="21"/>
        </w:rPr>
        <w:t xml:space="preserve">Heuristic 5, oversized-box guard. This produces the input Rule 4 reads, so Rule 4 cannot be exercised before it exists.</w:t>
      </w:r>
    </w:p>
    <w:p>
      <w:pPr>
        <w:spacing w:after="100" w:line="276"/>
        <w:ind w:left="504" w:hanging="504"/>
      </w:pPr>
      <w:r>
        <w:rPr>
          <w:rFonts w:ascii="Calibri" w:cs="Calibri" w:eastAsia="Calibri" w:hAnsi="Calibri"/>
          <w:b/>
          <w:bCs/>
          <w:sz w:val="21"/>
          <w:szCs w:val="21"/>
        </w:rPr>
        <w:t xml:space="preserve">T23  </w:t>
      </w:r>
      <w:r>
        <w:rPr>
          <w:rFonts w:ascii="Calibri" w:cs="Calibri" w:eastAsia="Calibri" w:hAnsi="Calibri"/>
          <w:sz w:val="21"/>
          <w:szCs w:val="21"/>
        </w:rPr>
        <w:t xml:space="preserve">has_valid_tight_bbox, populated here.</w:t>
      </w:r>
    </w:p>
    <w:p>
      <w:pPr>
        <w:spacing w:after="100" w:line="276"/>
        <w:ind w:left="504" w:hanging="504"/>
      </w:pPr>
      <w:r>
        <w:rPr>
          <w:rFonts w:ascii="Calibri" w:cs="Calibri" w:eastAsia="Calibri" w:hAnsi="Calibri"/>
          <w:b/>
          <w:bCs/>
          <w:sz w:val="21"/>
          <w:szCs w:val="21"/>
        </w:rPr>
        <w:t xml:space="preserve">T24  </w:t>
      </w:r>
      <w:r>
        <w:rPr>
          <w:rFonts w:ascii="Calibri" w:cs="Calibri" w:eastAsia="Calibri" w:hAnsi="Calibri"/>
          <w:sz w:val="21"/>
          <w:szCs w:val="21"/>
        </w:rPr>
        <w:t xml:space="preserve">Fallback rate reported on the first full run. The share of detections where no refinement candidate passed the safety checks. A very high rate means the module is inert, and that is a finding to report early.</w:t>
      </w:r>
    </w:p>
    <w:p>
      <w:pPr>
        <w:pStyle w:val="Heading2"/>
        <w:spacing w:after="120" w:before="260"/>
      </w:pPr>
      <w:r>
        <w:rPr>
          <w:rFonts w:ascii="Calibri" w:cs="Calibri" w:eastAsia="Calibri" w:hAnsi="Calibri"/>
          <w:b/>
          <w:bCs/>
          <w:color w:val="333333"/>
          <w:sz w:val="24"/>
          <w:szCs w:val="24"/>
        </w:rPr>
        <w:t xml:space="preserve">Group 4. OCR and brand matching</w:t>
      </w:r>
    </w:p>
    <w:p>
      <w:pPr>
        <w:spacing w:after="100" w:line="276"/>
        <w:ind w:left="504" w:hanging="504"/>
      </w:pPr>
      <w:r>
        <w:rPr>
          <w:rFonts w:ascii="Calibri" w:cs="Calibri" w:eastAsia="Calibri" w:hAnsi="Calibri"/>
          <w:b/>
          <w:bCs/>
          <w:sz w:val="21"/>
          <w:szCs w:val="21"/>
        </w:rPr>
        <w:t xml:space="preserve">T25  </w:t>
      </w:r>
      <w:r>
        <w:rPr>
          <w:rFonts w:ascii="Calibri" w:cs="Calibri" w:eastAsia="Calibri" w:hAnsi="Calibri"/>
          <w:sz w:val="21"/>
          <w:szCs w:val="21"/>
        </w:rPr>
        <w:t xml:space="preserve">Full OCR verification pass on selected_bbox, after refinement. Normalise case, strip non-alphanumerics.</w:t>
      </w:r>
    </w:p>
    <w:p>
      <w:pPr>
        <w:spacing w:after="100" w:line="276"/>
        <w:ind w:left="504" w:hanging="504"/>
      </w:pPr>
      <w:r>
        <w:rPr>
          <w:rFonts w:ascii="Calibri" w:cs="Calibri" w:eastAsia="Calibri" w:hAnsi="Calibri"/>
          <w:b/>
          <w:bCs/>
          <w:sz w:val="21"/>
          <w:szCs w:val="21"/>
        </w:rPr>
        <w:t xml:space="preserve">T26  </w:t>
      </w:r>
      <w:r>
        <w:rPr>
          <w:rFonts w:ascii="Calibri" w:cs="Calibri" w:eastAsia="Calibri" w:hAnsi="Calibri"/>
          <w:sz w:val="21"/>
          <w:szCs w:val="21"/>
        </w:rPr>
        <w:t xml:space="preserve">Match against the versioned canonical brand list plus that video’s audio brands, not the FAISS top-k. Record the snapshot version in the run output.</w:t>
      </w:r>
    </w:p>
    <w:p>
      <w:pPr>
        <w:spacing w:after="100" w:line="276"/>
        <w:ind w:left="504" w:hanging="504"/>
      </w:pPr>
      <w:r>
        <w:rPr>
          <w:rFonts w:ascii="Calibri" w:cs="Calibri" w:eastAsia="Calibri" w:hAnsi="Calibri"/>
          <w:b/>
          <w:bCs/>
          <w:sz w:val="21"/>
          <w:szCs w:val="21"/>
        </w:rPr>
        <w:t xml:space="preserve">T27  </w:t>
      </w:r>
      <w:r>
        <w:rPr>
          <w:rFonts w:ascii="Calibri" w:cs="Calibri" w:eastAsia="Calibri" w:hAnsi="Calibri"/>
          <w:sz w:val="21"/>
          <w:szCs w:val="21"/>
        </w:rPr>
        <w:t xml:space="preserve">Length-dependent matching. Exact match at or below the cut-off, normal fuzzy thresholds above it, firing when either string is short rather than only the OCR text. Cut-off and both threshold sets in the YAML.</w:t>
      </w:r>
    </w:p>
    <w:p>
      <w:pPr>
        <w:spacing w:after="100" w:line="276"/>
        <w:ind w:left="504" w:hanging="504"/>
      </w:pPr>
      <w:r>
        <w:rPr>
          <w:rFonts w:ascii="Calibri" w:cs="Calibri" w:eastAsia="Calibri" w:hAnsi="Calibri"/>
          <w:b/>
          <w:bCs/>
          <w:sz w:val="21"/>
          <w:szCs w:val="21"/>
        </w:rPr>
        <w:t xml:space="preserve">T28  </w:t>
      </w:r>
      <w:r>
        <w:rPr>
          <w:rFonts w:ascii="Calibri" w:cs="Calibri" w:eastAsia="Calibri" w:hAnsi="Calibri"/>
          <w:sz w:val="21"/>
          <w:szCs w:val="21"/>
        </w:rPr>
        <w:t xml:space="preserve">No auto-quarantine. A short string failing exact match gives ocr_brand_match of None and the remaining signals decide.</w:t>
      </w:r>
    </w:p>
    <w:p>
      <w:pPr>
        <w:spacing w:after="100" w:line="276"/>
        <w:ind w:left="504" w:hanging="504"/>
      </w:pPr>
      <w:r>
        <w:rPr>
          <w:rFonts w:ascii="Calibri" w:cs="Calibri" w:eastAsia="Calibri" w:hAnsi="Calibri"/>
          <w:b/>
          <w:bCs/>
          <w:sz w:val="21"/>
          <w:szCs w:val="21"/>
        </w:rPr>
        <w:t xml:space="preserve">T29  </w:t>
      </w:r>
      <w:r>
        <w:rPr>
          <w:rFonts w:ascii="Calibri" w:cs="Calibri" w:eastAsia="Calibri" w:hAnsi="Calibri"/>
          <w:sz w:val="21"/>
          <w:szCs w:val="21"/>
        </w:rPr>
        <w:t xml:space="preserve">Record the best-match brand, the fuzzy score, and which list the match came from.</w:t>
      </w:r>
    </w:p>
    <w:p>
      <w:pPr>
        <w:pStyle w:val="Heading2"/>
        <w:spacing w:after="120" w:before="260"/>
      </w:pPr>
      <w:r>
        <w:rPr>
          <w:rFonts w:ascii="Calibri" w:cs="Calibri" w:eastAsia="Calibri" w:hAnsi="Calibri"/>
          <w:b/>
          <w:bCs/>
          <w:color w:val="333333"/>
          <w:sz w:val="24"/>
          <w:szCs w:val="24"/>
        </w:rPr>
        <w:t xml:space="preserve">Group 5. VLM, confidence and blind pass</w:t>
      </w:r>
    </w:p>
    <w:p>
      <w:pPr>
        <w:spacing w:after="100" w:line="276"/>
        <w:ind w:left="504" w:hanging="504"/>
      </w:pPr>
      <w:r>
        <w:rPr>
          <w:rFonts w:ascii="Calibri" w:cs="Calibri" w:eastAsia="Calibri" w:hAnsi="Calibri"/>
          <w:b/>
          <w:bCs/>
          <w:sz w:val="21"/>
          <w:szCs w:val="21"/>
        </w:rPr>
        <w:t xml:space="preserve">T67  </w:t>
      </w:r>
      <w:r>
        <w:rPr>
          <w:rFonts w:ascii="Calibri" w:cs="Calibri" w:eastAsia="Calibri" w:hAnsi="Calibri"/>
          <w:sz w:val="21"/>
          <w:szCs w:val="21"/>
        </w:rPr>
        <w:t xml:space="preserve">Add an UNKNOWN or none-of-these value to the brand candidate list. Unconditional and not dependent on the prompt audit. Without it the model cannot express that a logo is present but unidentifiable, Rule 15 is unreachable, and novel-brand discovery is lost.</w:t>
      </w:r>
    </w:p>
    <w:p>
      <w:pPr>
        <w:spacing w:after="100" w:line="276"/>
        <w:ind w:left="504" w:hanging="504"/>
      </w:pPr>
      <w:r>
        <w:rPr>
          <w:rFonts w:ascii="Calibri" w:cs="Calibri" w:eastAsia="Calibri" w:hAnsi="Calibri"/>
          <w:b/>
          <w:bCs/>
          <w:sz w:val="21"/>
          <w:szCs w:val="21"/>
        </w:rPr>
        <w:t xml:space="preserve">T30  </w:t>
      </w:r>
      <w:r>
        <w:rPr>
          <w:rFonts w:ascii="Calibri" w:cs="Calibri" w:eastAsia="Calibri" w:hAnsi="Calibri"/>
          <w:sz w:val="21"/>
          <w:szCs w:val="21"/>
        </w:rPr>
        <w:t xml:space="preserve">Timeboxed log-prob spike on the serving stack. Forward pass, last token position, softmax, read the four label positions, renormalise.</w:t>
      </w:r>
    </w:p>
    <w:p>
      <w:pPr>
        <w:spacing w:after="100" w:line="276"/>
        <w:ind w:left="504" w:hanging="504"/>
      </w:pPr>
      <w:r>
        <w:rPr>
          <w:rFonts w:ascii="Calibri" w:cs="Calibri" w:eastAsia="Calibri" w:hAnsi="Calibri"/>
          <w:b/>
          <w:bCs/>
          <w:sz w:val="21"/>
          <w:szCs w:val="21"/>
        </w:rPr>
        <w:t xml:space="preserve">T31  </w:t>
      </w:r>
      <w:r>
        <w:rPr>
          <w:rFonts w:ascii="Calibri" w:cs="Calibri" w:eastAsia="Calibri" w:hAnsi="Calibri"/>
          <w:sz w:val="21"/>
          <w:szCs w:val="21"/>
        </w:rPr>
        <w:t xml:space="preserve">Closed-set decision scoring over logo, partial_logo, not_logo and uncertain, producing continuous logo_probability and not_logo_confidence.</w:t>
      </w:r>
    </w:p>
    <w:p>
      <w:pPr>
        <w:spacing w:after="100" w:line="276"/>
        <w:ind w:left="504" w:hanging="504"/>
      </w:pPr>
      <w:r>
        <w:rPr>
          <w:rFonts w:ascii="Calibri" w:cs="Calibri" w:eastAsia="Calibri" w:hAnsi="Calibri"/>
          <w:b/>
          <w:bCs/>
          <w:sz w:val="21"/>
          <w:szCs w:val="21"/>
        </w:rPr>
        <w:t xml:space="preserve">T32  </w:t>
      </w:r>
      <w:r>
        <w:rPr>
          <w:rFonts w:ascii="Calibri" w:cs="Calibri" w:eastAsia="Calibri" w:hAnsi="Calibri"/>
          <w:sz w:val="21"/>
          <w:szCs w:val="21"/>
        </w:rPr>
        <w:t xml:space="preserve">Distribution check before any rule consumes the score. The reason this exists is that the M2 field only ever produced 0, 95 and 100.</w:t>
      </w:r>
    </w:p>
    <w:p>
      <w:pPr>
        <w:spacing w:after="100" w:line="276"/>
        <w:ind w:left="504" w:hanging="504"/>
      </w:pPr>
      <w:r>
        <w:rPr>
          <w:rFonts w:ascii="Calibri" w:cs="Calibri" w:eastAsia="Calibri" w:hAnsi="Calibri"/>
          <w:b/>
          <w:bCs/>
          <w:sz w:val="21"/>
          <w:szCs w:val="21"/>
        </w:rPr>
        <w:t xml:space="preserve">T33  </w:t>
      </w:r>
      <w:r>
        <w:rPr>
          <w:rFonts w:ascii="Calibri" w:cs="Calibri" w:eastAsia="Calibri" w:hAnsi="Calibri"/>
          <w:sz w:val="21"/>
          <w:szCs w:val="21"/>
        </w:rPr>
        <w:t xml:space="preserve">Blind pass paired per candidate in the same run. Hints suppressed in the prompt for one call while every signal is still computed and logged for both. Fields vlm_decision_blind and vlm_brand_blind on the same row as the hinted fields. If the open-vocabulary variant is still runnable, run the blind call on it and leave production untouched.</w:t>
      </w:r>
    </w:p>
    <w:p>
      <w:pPr>
        <w:spacing w:after="100" w:line="276"/>
        <w:ind w:left="504" w:hanging="504"/>
      </w:pPr>
      <w:r>
        <w:rPr>
          <w:rFonts w:ascii="Calibri" w:cs="Calibri" w:eastAsia="Calibri" w:hAnsi="Calibri"/>
          <w:b/>
          <w:bCs/>
          <w:sz w:val="21"/>
          <w:szCs w:val="21"/>
        </w:rPr>
        <w:t xml:space="preserve">T34  </w:t>
      </w:r>
      <w:r>
        <w:rPr>
          <w:rFonts w:ascii="Calibri" w:cs="Calibri" w:eastAsia="Calibri" w:hAnsi="Calibri"/>
          <w:sz w:val="21"/>
          <w:szCs w:val="21"/>
        </w:rPr>
        <w:t xml:space="preserve">Log candidate-list composition with per-candidate source, so the FAISS-origin reporting in T64 is computable.</w:t>
      </w:r>
    </w:p>
    <w:p>
      <w:pPr>
        <w:spacing w:after="100" w:line="276"/>
        <w:ind w:left="504" w:hanging="504"/>
      </w:pPr>
      <w:r>
        <w:rPr>
          <w:rFonts w:ascii="Calibri" w:cs="Calibri" w:eastAsia="Calibri" w:hAnsi="Calibri"/>
          <w:b/>
          <w:bCs/>
          <w:sz w:val="21"/>
          <w:szCs w:val="21"/>
        </w:rPr>
        <w:t xml:space="preserve">T36  </w:t>
      </w:r>
      <w:r>
        <w:rPr>
          <w:rFonts w:ascii="Calibri" w:cs="Calibri" w:eastAsia="Calibri" w:hAnsi="Calibri"/>
          <w:sz w:val="21"/>
          <w:szCs w:val="21"/>
        </w:rPr>
        <w:t xml:space="preserve">Cost scoping for the blind pass, measured during the spike across a sample spanning the content types in the corpus.</w:t>
      </w:r>
    </w:p>
    <w:p>
      <w:pPr>
        <w:pStyle w:val="Heading2"/>
        <w:spacing w:after="120" w:before="260"/>
      </w:pPr>
      <w:r>
        <w:rPr>
          <w:rFonts w:ascii="Calibri" w:cs="Calibri" w:eastAsia="Calibri" w:hAnsi="Calibri"/>
          <w:b/>
          <w:bCs/>
          <w:color w:val="333333"/>
          <w:sz w:val="24"/>
          <w:szCs w:val="24"/>
        </w:rPr>
        <w:t xml:space="preserve">Group 6. Router</w:t>
      </w:r>
    </w:p>
    <w:p>
      <w:pPr>
        <w:spacing w:after="100" w:line="276"/>
        <w:ind w:left="504" w:hanging="504"/>
      </w:pPr>
      <w:r>
        <w:rPr>
          <w:rFonts w:ascii="Calibri" w:cs="Calibri" w:eastAsia="Calibri" w:hAnsi="Calibri"/>
          <w:b/>
          <w:bCs/>
          <w:sz w:val="21"/>
          <w:szCs w:val="21"/>
        </w:rPr>
        <w:t xml:space="preserve">T37  </w:t>
      </w:r>
      <w:r>
        <w:rPr>
          <w:rFonts w:ascii="Calibri" w:cs="Calibri" w:eastAsia="Calibri" w:hAnsi="Calibri"/>
          <w:sz w:val="21"/>
          <w:szCs w:val="21"/>
        </w:rPr>
        <w:t xml:space="preserve">Canonicalisation pass producing canonical_brand ahead of the router. Scope depends on T69.</w:t>
      </w:r>
    </w:p>
    <w:p>
      <w:pPr>
        <w:spacing w:after="100" w:line="276"/>
        <w:ind w:left="504" w:hanging="504"/>
      </w:pPr>
      <w:r>
        <w:rPr>
          <w:rFonts w:ascii="Calibri" w:cs="Calibri" w:eastAsia="Calibri" w:hAnsi="Calibri"/>
          <w:b/>
          <w:bCs/>
          <w:sz w:val="21"/>
          <w:szCs w:val="21"/>
        </w:rPr>
        <w:t xml:space="preserve">T38  </w:t>
      </w:r>
      <w:r>
        <w:rPr>
          <w:rFonts w:ascii="Calibri" w:cs="Calibri" w:eastAsia="Calibri" w:hAnsi="Calibri"/>
          <w:sz w:val="21"/>
          <w:szCs w:val="21"/>
        </w:rPr>
        <w:t xml:space="preserve">All 18 rules in the six-block order. Rejects 1 to 5, accepts 6 to 8, review and conflict 9 to 14, UNKNOWN_LOGO 15 and 16, dedup 17 and 18, default REVIEW. First match wins within a block and evaluation stops at the first rule that returns a decision.</w:t>
      </w:r>
    </w:p>
    <w:p>
      <w:pPr>
        <w:spacing w:after="100" w:line="276"/>
        <w:ind w:left="504" w:hanging="504"/>
      </w:pPr>
      <w:r>
        <w:rPr>
          <w:rFonts w:ascii="Calibri" w:cs="Calibri" w:eastAsia="Calibri" w:hAnsi="Calibri"/>
          <w:b/>
          <w:bCs/>
          <w:sz w:val="21"/>
          <w:szCs w:val="21"/>
        </w:rPr>
        <w:t xml:space="preserve">T39  </w:t>
      </w:r>
      <w:r>
        <w:rPr>
          <w:rFonts w:ascii="Calibri" w:cs="Calibri" w:eastAsia="Calibri" w:hAnsi="Calibri"/>
          <w:sz w:val="21"/>
          <w:szCs w:val="21"/>
        </w:rPr>
        <w:t xml:space="preserve">partial_logo removed from Rule 16 conditions only.</w:t>
      </w:r>
    </w:p>
    <w:p>
      <w:pPr>
        <w:spacing w:after="100" w:line="276"/>
        <w:ind w:left="504" w:hanging="504"/>
      </w:pPr>
      <w:r>
        <w:rPr>
          <w:rFonts w:ascii="Calibri" w:cs="Calibri" w:eastAsia="Calibri" w:hAnsi="Calibri"/>
          <w:b/>
          <w:bCs/>
          <w:sz w:val="21"/>
          <w:szCs w:val="21"/>
        </w:rPr>
        <w:t xml:space="preserve">T40  </w:t>
      </w:r>
      <w:r>
        <w:rPr>
          <w:rFonts w:ascii="Calibri" w:cs="Calibri" w:eastAsia="Calibri" w:hAnsi="Calibri"/>
          <w:sz w:val="21"/>
          <w:szCs w:val="21"/>
        </w:rPr>
        <w:t xml:space="preserve">Rule 8 implemented and config-disabled for all of M3.</w:t>
      </w:r>
    </w:p>
    <w:p>
      <w:pPr>
        <w:spacing w:after="100" w:line="276"/>
        <w:ind w:left="504" w:hanging="504"/>
      </w:pPr>
      <w:r>
        <w:rPr>
          <w:rFonts w:ascii="Calibri" w:cs="Calibri" w:eastAsia="Calibri" w:hAnsi="Calibri"/>
          <w:b/>
          <w:bCs/>
          <w:sz w:val="21"/>
          <w:szCs w:val="21"/>
        </w:rPr>
        <w:t xml:space="preserve">T41  </w:t>
      </w:r>
      <w:r>
        <w:rPr>
          <w:rFonts w:ascii="Calibri" w:cs="Calibri" w:eastAsia="Calibri" w:hAnsi="Calibri"/>
          <w:sz w:val="21"/>
          <w:szCs w:val="21"/>
        </w:rPr>
        <w:t xml:space="preserve">Rules 15 and 16 on their original 18 July conditions.</w:t>
      </w:r>
    </w:p>
    <w:p>
      <w:pPr>
        <w:spacing w:after="100" w:line="276"/>
        <w:ind w:left="504" w:hanging="504"/>
      </w:pPr>
      <w:r>
        <w:rPr>
          <w:rFonts w:ascii="Calibri" w:cs="Calibri" w:eastAsia="Calibri" w:hAnsi="Calibri"/>
          <w:b/>
          <w:bCs/>
          <w:sz w:val="21"/>
          <w:szCs w:val="21"/>
        </w:rPr>
        <w:t xml:space="preserve">T42  </w:t>
      </w:r>
      <w:r>
        <w:rPr>
          <w:rFonts w:ascii="Calibri" w:cs="Calibri" w:eastAsia="Calibri" w:hAnsi="Calibri"/>
          <w:sz w:val="21"/>
          <w:szCs w:val="21"/>
        </w:rPr>
        <w:t xml:space="preserve">Rule 7 implemented and disabled pending the re-benchmark. Rule 12 quarantines.</w:t>
      </w:r>
    </w:p>
    <w:p>
      <w:pPr>
        <w:spacing w:after="100" w:line="276"/>
        <w:ind w:left="504" w:hanging="504"/>
      </w:pPr>
      <w:r>
        <w:rPr>
          <w:rFonts w:ascii="Calibri" w:cs="Calibri" w:eastAsia="Calibri" w:hAnsi="Calibri"/>
          <w:b/>
          <w:bCs/>
          <w:sz w:val="21"/>
          <w:szCs w:val="21"/>
        </w:rPr>
        <w:t xml:space="preserve">T43  </w:t>
      </w:r>
      <w:r>
        <w:rPr>
          <w:rFonts w:ascii="Calibri" w:cs="Calibri" w:eastAsia="Calibri" w:hAnsi="Calibri"/>
          <w:sz w:val="21"/>
          <w:szCs w:val="21"/>
        </w:rPr>
        <w:t xml:space="preserve">brand_evidence computed and logged, driving no rule in v1.</w:t>
      </w:r>
    </w:p>
    <w:p>
      <w:pPr>
        <w:spacing w:after="100" w:line="276"/>
        <w:ind w:left="504" w:hanging="504"/>
      </w:pPr>
      <w:r>
        <w:rPr>
          <w:rFonts w:ascii="Calibri" w:cs="Calibri" w:eastAsia="Calibri" w:hAnsi="Calibri"/>
          <w:b/>
          <w:bCs/>
          <w:sz w:val="21"/>
          <w:szCs w:val="21"/>
        </w:rPr>
        <w:t xml:space="preserve">T44  </w:t>
      </w:r>
      <w:r>
        <w:rPr>
          <w:rFonts w:ascii="Calibri" w:cs="Calibri" w:eastAsia="Calibri" w:hAnsi="Calibri"/>
          <w:sz w:val="21"/>
          <w:szCs w:val="21"/>
        </w:rPr>
        <w:t xml:space="preserve">Every rule branch returns the full five-value tuple. Publish the complete reason-code enum alongside the implementation.</w:t>
      </w:r>
    </w:p>
    <w:p>
      <w:pPr>
        <w:spacing w:after="100" w:line="276"/>
        <w:ind w:left="504" w:hanging="504"/>
      </w:pPr>
      <w:r>
        <w:rPr>
          <w:rFonts w:ascii="Calibri" w:cs="Calibri" w:eastAsia="Calibri" w:hAnsi="Calibri"/>
          <w:b/>
          <w:bCs/>
          <w:sz w:val="21"/>
          <w:szCs w:val="21"/>
        </w:rPr>
        <w:t xml:space="preserve">T45  </w:t>
      </w:r>
      <w:r>
        <w:rPr>
          <w:rFonts w:ascii="Calibri" w:cs="Calibri" w:eastAsia="Calibri" w:hAnsi="Calibri"/>
          <w:sz w:val="21"/>
          <w:szCs w:val="21"/>
        </w:rPr>
        <w:t xml:space="preserve">Shared dedup function with two call sites. Brand-agnostic pre-VLM across the frame, grouped on canonical_brand post-VLM. min_merge_area disabled at the post-VLM site. Separate dedup_iou_threshold, dedup_containment_threshold and dedup_area_ratio_threshold keys. Grouping is not merging, so two genuinely separate placements of one brand survive as two rows.</w:t>
      </w:r>
    </w:p>
    <w:p>
      <w:pPr>
        <w:spacing w:after="100" w:line="276"/>
        <w:ind w:left="504" w:hanging="504"/>
      </w:pPr>
      <w:r>
        <w:rPr>
          <w:rFonts w:ascii="Calibri" w:cs="Calibri" w:eastAsia="Calibri" w:hAnsi="Calibri"/>
          <w:b/>
          <w:bCs/>
          <w:sz w:val="21"/>
          <w:szCs w:val="21"/>
        </w:rPr>
        <w:t xml:space="preserve">T46  </w:t>
      </w:r>
      <w:r>
        <w:rPr>
          <w:rFonts w:ascii="Calibri" w:cs="Calibri" w:eastAsia="Calibri" w:hAnsi="Calibri"/>
          <w:sz w:val="21"/>
          <w:szCs w:val="21"/>
        </w:rPr>
        <w:t xml:space="preserve">Firing log recording the deciding rule and its reason code, plus the rules that matched but were pre-empted by ordering.</w:t>
      </w:r>
    </w:p>
    <w:p>
      <w:pPr>
        <w:pStyle w:val="Heading2"/>
        <w:spacing w:after="120" w:before="260"/>
      </w:pPr>
      <w:r>
        <w:rPr>
          <w:rFonts w:ascii="Calibri" w:cs="Calibri" w:eastAsia="Calibri" w:hAnsi="Calibri"/>
          <w:b/>
          <w:bCs/>
          <w:color w:val="333333"/>
          <w:sz w:val="24"/>
          <w:szCs w:val="24"/>
        </w:rPr>
        <w:t xml:space="preserve">Group 7. Watermark</w:t>
      </w:r>
    </w:p>
    <w:p>
      <w:pPr>
        <w:spacing w:after="100" w:line="276"/>
        <w:ind w:left="504" w:hanging="504"/>
      </w:pPr>
      <w:r>
        <w:rPr>
          <w:rFonts w:ascii="Calibri" w:cs="Calibri" w:eastAsia="Calibri" w:hAnsi="Calibri"/>
          <w:b/>
          <w:bCs/>
          <w:sz w:val="21"/>
          <w:szCs w:val="21"/>
        </w:rPr>
        <w:t xml:space="preserve">T47  </w:t>
      </w:r>
      <w:r>
        <w:rPr>
          <w:rFonts w:ascii="Calibri" w:cs="Calibri" w:eastAsia="Calibri" w:hAnsi="Calibri"/>
          <w:sz w:val="21"/>
          <w:szCs w:val="21"/>
        </w:rPr>
        <w:t xml:space="preserve">Per-video watermark region as normalised coordinates in the run config, alongside the channel identifier. Coordinates arrive with the fresh videos, since they are derived from them.</w:t>
      </w:r>
    </w:p>
    <w:p>
      <w:pPr>
        <w:spacing w:after="100" w:line="276"/>
        <w:ind w:left="504" w:hanging="504"/>
      </w:pPr>
      <w:r>
        <w:rPr>
          <w:rFonts w:ascii="Calibri" w:cs="Calibri" w:eastAsia="Calibri" w:hAnsi="Calibri"/>
          <w:b/>
          <w:bCs/>
          <w:sz w:val="21"/>
          <w:szCs w:val="21"/>
        </w:rPr>
        <w:t xml:space="preserve">T48  </w:t>
      </w:r>
      <w:r>
        <w:rPr>
          <w:rFonts w:ascii="Calibri" w:cs="Calibri" w:eastAsia="Calibri" w:hAnsi="Calibri"/>
          <w:sz w:val="21"/>
          <w:szCs w:val="21"/>
        </w:rPr>
        <w:t xml:space="preserve">watermark_overlap computed as a pre-router step by containment with the configured margin applied. One boolean per candidate box on the router input row.</w:t>
      </w:r>
    </w:p>
    <w:p>
      <w:pPr>
        <w:spacing w:after="100" w:line="276"/>
        <w:ind w:left="504" w:hanging="504"/>
      </w:pPr>
      <w:r>
        <w:rPr>
          <w:rFonts w:ascii="Calibri" w:cs="Calibri" w:eastAsia="Calibri" w:hAnsi="Calibri"/>
          <w:b/>
          <w:bCs/>
          <w:sz w:val="21"/>
          <w:szCs w:val="21"/>
        </w:rPr>
        <w:t xml:space="preserve">T49  </w:t>
      </w:r>
      <w:r>
        <w:rPr>
          <w:rFonts w:ascii="Calibri" w:cs="Calibri" w:eastAsia="Calibri" w:hAnsi="Calibri"/>
          <w:sz w:val="21"/>
          <w:szCs w:val="21"/>
        </w:rPr>
        <w:t xml:space="preserve">Rule 5 in its three-branch v1 form. Box inside the region gets normal handling. Box outside the region with OCR fuzzy score at or above 90 is treated as legitimate and not reviewed, since the pixels support the prediction. Box outside the region with weak or absent OCR support goes to REVIEW with a reason code carrying the evidence the reviewer needs, which is the OCR text, the OCR fuzzy score, the FAISS top-1 brand and score, and whether the brand came from audio. The REJECT variant is config-disabled for the whole of M3 as a settled position.</w:t>
      </w:r>
    </w:p>
    <w:p>
      <w:pPr>
        <w:spacing w:after="100" w:line="276"/>
        <w:ind w:left="504" w:hanging="504"/>
      </w:pPr>
      <w:r>
        <w:rPr>
          <w:rFonts w:ascii="Calibri" w:cs="Calibri" w:eastAsia="Calibri" w:hAnsi="Calibri"/>
          <w:b/>
          <w:bCs/>
          <w:sz w:val="21"/>
          <w:szCs w:val="21"/>
        </w:rPr>
        <w:t xml:space="preserve">T50  </w:t>
      </w:r>
      <w:r>
        <w:rPr>
          <w:rFonts w:ascii="Calibri" w:cs="Calibri" w:eastAsia="Calibri" w:hAnsi="Calibri"/>
          <w:sz w:val="21"/>
          <w:szCs w:val="21"/>
        </w:rPr>
        <w:t xml:space="preserve">Store watermark regions in a keyed structure that a video’s config entry references, rather than inlining coordinates in each entry. Shape only. No channel reuse logic, no lookup by channel, no UI hooks.</w:t>
      </w:r>
    </w:p>
    <w:p>
      <w:pPr>
        <w:pStyle w:val="Heading2"/>
        <w:spacing w:after="120" w:before="260"/>
      </w:pPr>
      <w:r>
        <w:rPr>
          <w:rFonts w:ascii="Calibri" w:cs="Calibri" w:eastAsia="Calibri" w:hAnsi="Calibri"/>
          <w:b/>
          <w:bCs/>
          <w:color w:val="333333"/>
          <w:sz w:val="24"/>
          <w:szCs w:val="24"/>
        </w:rPr>
        <w:t xml:space="preserve">Group 8. FAISS</w:t>
      </w:r>
    </w:p>
    <w:p>
      <w:pPr>
        <w:spacing w:after="100" w:line="276"/>
        <w:ind w:left="504" w:hanging="504"/>
      </w:pPr>
      <w:r>
        <w:rPr>
          <w:rFonts w:ascii="Calibri" w:cs="Calibri" w:eastAsia="Calibri" w:hAnsi="Calibri"/>
          <w:b/>
          <w:bCs/>
          <w:sz w:val="21"/>
          <w:szCs w:val="21"/>
        </w:rPr>
        <w:t xml:space="preserve">T51  </w:t>
      </w:r>
      <w:r>
        <w:rPr>
          <w:rFonts w:ascii="Calibri" w:cs="Calibri" w:eastAsia="Calibri" w:hAnsi="Calibri"/>
          <w:sz w:val="21"/>
          <w:szCs w:val="21"/>
        </w:rPr>
        <w:t xml:space="preserve">Self-match diagnostic. Query the gold crops against the current index and examine the top-1 similarity distribution, treating approximately 0.999 as a self-match. Report the limitation alongside the result, since near-duplicate crops from adjacent frames also score very high without being self-matches.</w:t>
      </w:r>
    </w:p>
    <w:p>
      <w:pPr>
        <w:spacing w:after="100" w:line="276"/>
        <w:ind w:left="504" w:hanging="504"/>
      </w:pPr>
      <w:r>
        <w:rPr>
          <w:rFonts w:ascii="Calibri" w:cs="Calibri" w:eastAsia="Calibri" w:hAnsi="Calibri"/>
          <w:b/>
          <w:bCs/>
          <w:sz w:val="21"/>
          <w:szCs w:val="21"/>
        </w:rPr>
        <w:t xml:space="preserve">T52  </w:t>
      </w:r>
      <w:r>
        <w:rPr>
          <w:rFonts w:ascii="Calibri" w:cs="Calibri" w:eastAsia="Calibri" w:hAnsi="Calibri"/>
          <w:sz w:val="21"/>
          <w:szCs w:val="21"/>
        </w:rPr>
        <w:t xml:space="preserve">No rebuild unless the diagnostic shows genuine self-matching. If it does, return to the client before rebuilding, since the index carries over a year of manual enrichment that cannot be identified without provenance metadata.</w:t>
      </w:r>
    </w:p>
    <w:p>
      <w:pPr>
        <w:spacing w:after="100" w:line="276"/>
        <w:ind w:left="504" w:hanging="504"/>
      </w:pPr>
      <w:r>
        <w:rPr>
          <w:rFonts w:ascii="Calibri" w:cs="Calibri" w:eastAsia="Calibri" w:hAnsi="Calibri"/>
          <w:b/>
          <w:bCs/>
          <w:sz w:val="21"/>
          <w:szCs w:val="21"/>
        </w:rPr>
        <w:t xml:space="preserve">T53  </w:t>
      </w:r>
      <w:r>
        <w:rPr>
          <w:rFonts w:ascii="Calibri" w:cs="Calibri" w:eastAsia="Calibri" w:hAnsi="Calibri"/>
          <w:sz w:val="21"/>
          <w:szCs w:val="21"/>
        </w:rPr>
        <w:t xml:space="preserve">If some crops self-match, exclude those and benchmark on the remainder rather than discarding the exercise.</w:t>
      </w:r>
    </w:p>
    <w:p>
      <w:pPr>
        <w:spacing w:after="100" w:line="276"/>
        <w:ind w:left="504" w:hanging="504"/>
      </w:pPr>
      <w:r>
        <w:rPr>
          <w:rFonts w:ascii="Calibri" w:cs="Calibri" w:eastAsia="Calibri" w:hAnsi="Calibri"/>
          <w:b/>
          <w:bCs/>
          <w:sz w:val="21"/>
          <w:szCs w:val="21"/>
        </w:rPr>
        <w:t xml:space="preserve">T54  </w:t>
      </w:r>
      <w:r>
        <w:rPr>
          <w:rFonts w:ascii="Calibri" w:cs="Calibri" w:eastAsia="Calibri" w:hAnsi="Calibri"/>
          <w:b/>
          <w:bCs/>
          <w:color w:val="a03030"/>
          <w:sz w:val="21"/>
          <w:szCs w:val="21"/>
        </w:rPr>
        <w:t xml:space="preserve">HELD ON T51. </w:t>
      </w:r>
      <w:r>
        <w:rPr>
          <w:rFonts w:ascii="Calibri" w:cs="Calibri" w:eastAsia="Calibri" w:hAnsi="Calibri"/>
          <w:sz w:val="21"/>
          <w:szCs w:val="21"/>
        </w:rPr>
        <w:t xml:space="preserve">Re-benchmark at k of 1, 3 and 5 with similarity distributions for correct and incorrect top-1, self-matches excluded. State plainly if the distributions do not separate.</w:t>
      </w:r>
    </w:p>
    <w:p>
      <w:pPr>
        <w:spacing w:after="100" w:line="276"/>
        <w:ind w:left="504" w:hanging="504"/>
      </w:pPr>
      <w:r>
        <w:rPr>
          <w:rFonts w:ascii="Calibri" w:cs="Calibri" w:eastAsia="Calibri" w:hAnsi="Calibri"/>
          <w:b/>
          <w:bCs/>
          <w:sz w:val="21"/>
          <w:szCs w:val="21"/>
        </w:rPr>
        <w:t xml:space="preserve">T55  </w:t>
      </w:r>
      <w:r>
        <w:rPr>
          <w:rFonts w:ascii="Calibri" w:cs="Calibri" w:eastAsia="Calibri" w:hAnsi="Calibri"/>
          <w:sz w:val="21"/>
          <w:szCs w:val="21"/>
        </w:rPr>
        <w:t xml:space="preserve">Instrument the enrolment path, not the schema alone, so anything written into the index including through the Streamlit tooling records source identifier and enrolment date automatically. New enrolments only. No retrofitting onto existing vectors.</w:t>
      </w:r>
    </w:p>
    <w:p>
      <w:pPr>
        <w:pStyle w:val="Heading2"/>
        <w:spacing w:after="120" w:before="260"/>
      </w:pPr>
      <w:r>
        <w:rPr>
          <w:rFonts w:ascii="Calibri" w:cs="Calibri" w:eastAsia="Calibri" w:hAnsi="Calibri"/>
          <w:b/>
          <w:bCs/>
          <w:color w:val="333333"/>
          <w:sz w:val="24"/>
          <w:szCs w:val="24"/>
        </w:rPr>
        <w:t xml:space="preserve">Group 9. Outputs</w:t>
      </w:r>
    </w:p>
    <w:p>
      <w:pPr>
        <w:spacing w:after="100" w:line="276"/>
        <w:ind w:left="504" w:hanging="504"/>
      </w:pPr>
      <w:r>
        <w:rPr>
          <w:rFonts w:ascii="Calibri" w:cs="Calibri" w:eastAsia="Calibri" w:hAnsi="Calibri"/>
          <w:b/>
          <w:bCs/>
          <w:sz w:val="21"/>
          <w:szCs w:val="21"/>
        </w:rPr>
        <w:t xml:space="preserve">T56  </w:t>
      </w:r>
      <w:r>
        <w:rPr>
          <w:rFonts w:ascii="Calibri" w:cs="Calibri" w:eastAsia="Calibri" w:hAnsi="Calibri"/>
          <w:sz w:val="21"/>
          <w:szCs w:val="21"/>
        </w:rPr>
        <w:t xml:space="preserve">Per-detection logging of the full frozen schema from T9. Includes video_id, shot_id, frame index, timestamp, box coordinates, detection_sources, merge_count, the refinement fields, the OCR fields, the FAISS fields, watermark_overlap, logo_probability, not_logo_confidence, brand_evidence, hinted and blind VLM decision and brand, and the router decision with its reason code.</w:t>
      </w:r>
    </w:p>
    <w:p>
      <w:pPr>
        <w:spacing w:after="100" w:line="276"/>
        <w:ind w:left="504" w:hanging="504"/>
      </w:pPr>
      <w:r>
        <w:rPr>
          <w:rFonts w:ascii="Calibri" w:cs="Calibri" w:eastAsia="Calibri" w:hAnsi="Calibri"/>
          <w:b/>
          <w:bCs/>
          <w:sz w:val="21"/>
          <w:szCs w:val="21"/>
        </w:rPr>
        <w:t xml:space="preserve">T57  </w:t>
      </w:r>
      <w:r>
        <w:rPr>
          <w:rFonts w:ascii="Calibri" w:cs="Calibri" w:eastAsia="Calibri" w:hAnsi="Calibri"/>
          <w:sz w:val="21"/>
          <w:szCs w:val="21"/>
        </w:rPr>
        <w:t xml:space="preserve">shot_id written onto the row from the shot detection stage. Scope depends on T70.</w:t>
      </w:r>
    </w:p>
    <w:p>
      <w:pPr>
        <w:spacing w:after="100" w:line="276"/>
        <w:ind w:left="504" w:hanging="504"/>
      </w:pPr>
      <w:r>
        <w:rPr>
          <w:rFonts w:ascii="Calibri" w:cs="Calibri" w:eastAsia="Calibri" w:hAnsi="Calibri"/>
          <w:b/>
          <w:bCs/>
          <w:sz w:val="21"/>
          <w:szCs w:val="21"/>
        </w:rPr>
        <w:t xml:space="preserve">T58  </w:t>
      </w:r>
      <w:r>
        <w:rPr>
          <w:rFonts w:ascii="Calibri" w:cs="Calibri" w:eastAsia="Calibri" w:hAnsi="Calibri"/>
          <w:sz w:val="21"/>
          <w:szCs w:val="21"/>
        </w:rPr>
        <w:t xml:space="preserve">Annotated frame images for all sampled frames, including frames with no detections, with brand, router decision and reason code drawn on each box. Frames with no detections are the ones that reveal recall failures, which is the point of the manual pass.</w:t>
      </w:r>
    </w:p>
    <w:p>
      <w:pPr>
        <w:spacing w:after="100" w:line="276"/>
        <w:ind w:left="504" w:hanging="504"/>
      </w:pPr>
      <w:r>
        <w:rPr>
          <w:rFonts w:ascii="Calibri" w:cs="Calibri" w:eastAsia="Calibri" w:hAnsi="Calibri"/>
          <w:b/>
          <w:bCs/>
          <w:sz w:val="21"/>
          <w:szCs w:val="21"/>
        </w:rPr>
        <w:t xml:space="preserve">T59  </w:t>
      </w:r>
      <w:r>
        <w:rPr>
          <w:rFonts w:ascii="Calibri" w:cs="Calibri" w:eastAsia="Calibri" w:hAnsi="Calibri"/>
          <w:sz w:val="21"/>
          <w:szCs w:val="21"/>
        </w:rPr>
        <w:t xml:space="preserve">Annotated video output, as implied by the pipeline definition of done.</w:t>
      </w:r>
    </w:p>
    <w:p>
      <w:pPr>
        <w:spacing w:after="100" w:line="276"/>
        <w:ind w:left="504" w:hanging="504"/>
      </w:pPr>
      <w:r>
        <w:rPr>
          <w:rFonts w:ascii="Calibri" w:cs="Calibri" w:eastAsia="Calibri" w:hAnsi="Calibri"/>
          <w:b/>
          <w:bCs/>
          <w:sz w:val="21"/>
          <w:szCs w:val="21"/>
        </w:rPr>
        <w:t xml:space="preserve">T60  </w:t>
      </w:r>
      <w:r>
        <w:rPr>
          <w:rFonts w:ascii="Calibri" w:cs="Calibri" w:eastAsia="Calibri" w:hAnsi="Calibri"/>
          <w:sz w:val="21"/>
          <w:szCs w:val="21"/>
        </w:rPr>
        <w:t xml:space="preserve">Fresh-video run harness producing the merge counters from T18 with no labels required.</w:t>
      </w:r>
    </w:p>
    <w:p>
      <w:pPr>
        <w:pStyle w:val="Heading2"/>
        <w:spacing w:after="120" w:before="260"/>
      </w:pPr>
      <w:r>
        <w:rPr>
          <w:rFonts w:ascii="Calibri" w:cs="Calibri" w:eastAsia="Calibri" w:hAnsi="Calibri"/>
          <w:b/>
          <w:bCs/>
          <w:color w:val="333333"/>
          <w:sz w:val="24"/>
          <w:szCs w:val="24"/>
        </w:rPr>
        <w:t xml:space="preserve">Group 10. Evaluation</w:t>
      </w:r>
    </w:p>
    <w:p>
      <w:pPr>
        <w:spacing w:after="100" w:line="276"/>
        <w:ind w:left="504" w:hanging="504"/>
      </w:pPr>
      <w:r>
        <w:rPr>
          <w:rFonts w:ascii="Calibri" w:cs="Calibri" w:eastAsia="Calibri" w:hAnsi="Calibri"/>
          <w:b/>
          <w:bCs/>
          <w:sz w:val="21"/>
          <w:szCs w:val="21"/>
        </w:rPr>
        <w:t xml:space="preserve">T61  </w:t>
      </w:r>
      <w:r>
        <w:rPr>
          <w:rFonts w:ascii="Calibri" w:cs="Calibri" w:eastAsia="Calibri" w:hAnsi="Calibri"/>
          <w:sz w:val="21"/>
          <w:szCs w:val="21"/>
        </w:rPr>
        <w:t xml:space="preserve">Router-only runner taking stored router-input rows and emitting decisions. Deterministic and re-runnable after any rule change.</w:t>
      </w:r>
    </w:p>
    <w:p>
      <w:pPr>
        <w:spacing w:after="100" w:line="276"/>
        <w:ind w:left="504" w:hanging="504"/>
      </w:pPr>
      <w:r>
        <w:rPr>
          <w:rFonts w:ascii="Calibri" w:cs="Calibri" w:eastAsia="Calibri" w:hAnsi="Calibri"/>
          <w:b/>
          <w:bCs/>
          <w:sz w:val="21"/>
          <w:szCs w:val="21"/>
        </w:rPr>
        <w:t xml:space="preserve">T62  </w:t>
      </w:r>
      <w:r>
        <w:rPr>
          <w:rFonts w:ascii="Calibri" w:cs="Calibri" w:eastAsia="Calibri" w:hAnsi="Calibri"/>
          <w:sz w:val="21"/>
          <w:szCs w:val="21"/>
        </w:rPr>
        <w:t xml:space="preserve">Metric scripts for per-rule firing counts, ACCEPT precision, decision distribution, review load and the brand_evidence distribution, reading a labels file whose path is config.</w:t>
      </w:r>
    </w:p>
    <w:p>
      <w:pPr>
        <w:spacing w:after="100" w:line="276"/>
        <w:ind w:left="504" w:hanging="504"/>
      </w:pPr>
      <w:r>
        <w:rPr>
          <w:rFonts w:ascii="Calibri" w:cs="Calibri" w:eastAsia="Calibri" w:hAnsi="Calibri"/>
          <w:b/>
          <w:bCs/>
          <w:sz w:val="21"/>
          <w:szCs w:val="21"/>
        </w:rPr>
        <w:t xml:space="preserve">T63  </w:t>
      </w:r>
      <w:r>
        <w:rPr>
          <w:rFonts w:ascii="Calibri" w:cs="Calibri" w:eastAsia="Calibri" w:hAnsi="Calibri"/>
          <w:sz w:val="21"/>
          <w:szCs w:val="21"/>
        </w:rPr>
        <w:t xml:space="preserve">IoU matching step for the end-to-end evaluation, threshold in config, reporting matched, gold boxes never re-detected and detections with no gold label as three separate counts. Router precision on the matched subset only.</w:t>
      </w:r>
    </w:p>
    <w:p>
      <w:pPr>
        <w:spacing w:after="100" w:line="276"/>
        <w:ind w:left="504" w:hanging="504"/>
      </w:pPr>
      <w:r>
        <w:rPr>
          <w:rFonts w:ascii="Calibri" w:cs="Calibri" w:eastAsia="Calibri" w:hAnsi="Calibri"/>
          <w:b/>
          <w:bCs/>
          <w:sz w:val="21"/>
          <w:szCs w:val="21"/>
        </w:rPr>
        <w:t xml:space="preserve">T64  </w:t>
      </w:r>
      <w:r>
        <w:rPr>
          <w:rFonts w:ascii="Calibri" w:cs="Calibri" w:eastAsia="Calibri" w:hAnsi="Calibri"/>
          <w:sz w:val="21"/>
          <w:szCs w:val="21"/>
        </w:rPr>
        <w:t xml:space="preserve">Blind-versus-hinted agreement rate and FAISS-origin attribution, computed on a live full run over video_1 with no labels required. The accuracy comparison, which of the two is correct, follows later on whatever corpus emerges from T2 and T3.</w:t>
      </w:r>
    </w:p>
    <w:p>
      <w:pPr>
        <w:spacing w:after="100" w:line="276"/>
        <w:ind w:left="504" w:hanging="504"/>
      </w:pPr>
      <w:r>
        <w:rPr>
          <w:rFonts w:ascii="Calibri" w:cs="Calibri" w:eastAsia="Calibri" w:hAnsi="Calibri"/>
          <w:b/>
          <w:bCs/>
          <w:sz w:val="21"/>
          <w:szCs w:val="21"/>
        </w:rPr>
        <w:t xml:space="preserve">T71  </w:t>
      </w:r>
      <w:r>
        <w:rPr>
          <w:rFonts w:ascii="Calibri" w:cs="Calibri" w:eastAsia="Calibri" w:hAnsi="Calibri"/>
          <w:sz w:val="21"/>
          <w:szCs w:val="21"/>
        </w:rPr>
        <w:t xml:space="preserve">Report how often a channel-brand prediction falls outside the watermark region with strong OCR support. It falls out of the Rule 5 fields at no extra cost and it is the evidence for how that rule evolves in M4.</w:t>
      </w:r>
    </w:p>
    <w:p>
      <w:pPr>
        <w:spacing w:after="100" w:line="276"/>
        <w:ind w:left="504" w:hanging="504"/>
      </w:pPr>
      <w:r>
        <w:rPr>
          <w:rFonts w:ascii="Calibri" w:cs="Calibri" w:eastAsia="Calibri" w:hAnsi="Calibri"/>
          <w:b/>
          <w:bCs/>
          <w:sz w:val="21"/>
          <w:szCs w:val="21"/>
        </w:rPr>
        <w:t xml:space="preserve">T65  </w:t>
      </w:r>
      <w:r>
        <w:rPr>
          <w:rFonts w:ascii="Calibri" w:cs="Calibri" w:eastAsia="Calibri" w:hAnsi="Calibri"/>
          <w:sz w:val="21"/>
          <w:szCs w:val="21"/>
        </w:rPr>
        <w:t xml:space="preserve">The two ordering verification checks from the firing log. No detection with a partial_logo VLM decision carrying an UNKNOWN_LOGO reason code, and nothing reaching Rule 16 that satisfied an accept rule condition.</w:t>
      </w:r>
    </w:p>
    <w:p>
      <w:pPr>
        <w:spacing w:after="100" w:line="276"/>
        <w:ind w:left="504" w:hanging="504"/>
      </w:pPr>
      <w:r>
        <w:rPr>
          <w:rFonts w:ascii="Calibri" w:cs="Calibri" w:eastAsia="Calibri" w:hAnsi="Calibri"/>
          <w:b/>
          <w:bCs/>
          <w:sz w:val="21"/>
          <w:szCs w:val="21"/>
        </w:rPr>
        <w:t xml:space="preserve">T66  </w:t>
      </w:r>
      <w:r>
        <w:rPr>
          <w:rFonts w:ascii="Calibri" w:cs="Calibri" w:eastAsia="Calibri" w:hAnsi="Calibri"/>
          <w:b/>
          <w:bCs/>
          <w:color w:val="a03030"/>
          <w:sz w:val="21"/>
          <w:szCs w:val="21"/>
        </w:rPr>
        <w:t xml:space="preserve">HELD ON T2 AND T3. </w:t>
      </w:r>
      <w:r>
        <w:rPr>
          <w:rFonts w:ascii="Calibri" w:cs="Calibri" w:eastAsia="Calibri" w:hAnsi="Calibri"/>
          <w:sz w:val="21"/>
          <w:szCs w:val="21"/>
        </w:rPr>
        <w:t xml:space="preserve">Acceptance-gate corpus assembly.</w:t>
      </w:r>
    </w:p>
    <w:p>
      <w:pPr>
        <w:pStyle w:val="Heading1"/>
        <w:spacing w:after="160" w:before="360"/>
      </w:pPr>
      <w:r>
        <w:rPr>
          <w:rFonts w:ascii="Calibri" w:cs="Calibri" w:eastAsia="Calibri" w:hAnsi="Calibri"/>
          <w:b/>
          <w:bCs/>
          <w:color w:val="1a1a1a"/>
          <w:sz w:val="30"/>
          <w:szCs w:val="30"/>
        </w:rPr>
        <w:t xml:space="preserve">4. Sequencing</w:t>
      </w:r>
    </w:p>
    <w:p>
      <w:pPr>
        <w:pStyle w:val="ListParagraph"/>
        <w:numPr>
          <w:ilvl w:val="0"/>
          <w:numId w:val="2"/>
        </w:numPr>
        <w:spacing w:after="80" w:line="276"/>
      </w:pPr>
      <w:r>
        <w:rPr>
          <w:rFonts w:ascii="Calibri" w:cs="Calibri" w:eastAsia="Calibri" w:hAnsi="Calibri"/>
          <w:sz w:val="21"/>
          <w:szCs w:val="21"/>
        </w:rPr>
        <w:t xml:space="preserve">T7 gates everything. Slipping the refactor slips the milestone.</w:t>
      </w:r>
    </w:p>
    <w:p>
      <w:pPr>
        <w:pStyle w:val="ListParagraph"/>
        <w:numPr>
          <w:ilvl w:val="0"/>
          <w:numId w:val="2"/>
        </w:numPr>
        <w:spacing w:after="80" w:line="276"/>
      </w:pPr>
      <w:r>
        <w:rPr>
          <w:rFonts w:ascii="Calibri" w:cs="Calibri" w:eastAsia="Calibri" w:hAnsi="Calibri"/>
          <w:sz w:val="21"/>
          <w:szCs w:val="21"/>
        </w:rPr>
        <w:t xml:space="preserve">T68, T69 and T70 run at the same urgency as T2. Each one decides whether a later task is integration or new build.</w:t>
      </w:r>
    </w:p>
    <w:p>
      <w:pPr>
        <w:pStyle w:val="ListParagraph"/>
        <w:numPr>
          <w:ilvl w:val="0"/>
          <w:numId w:val="2"/>
        </w:numPr>
        <w:spacing w:after="80" w:line="276"/>
      </w:pPr>
      <w:r>
        <w:rPr>
          <w:rFonts w:ascii="Calibri" w:cs="Calibri" w:eastAsia="Calibri" w:hAnsi="Calibri"/>
          <w:sz w:val="21"/>
          <w:szCs w:val="21"/>
        </w:rPr>
        <w:t xml:space="preserve">T5 must complete before T25 starts. Changing the reference list after the matching logic is written means revisiting the thresholds.</w:t>
      </w:r>
    </w:p>
    <w:p>
      <w:pPr>
        <w:pStyle w:val="ListParagraph"/>
        <w:numPr>
          <w:ilvl w:val="0"/>
          <w:numId w:val="2"/>
        </w:numPr>
        <w:spacing w:after="80" w:line="276"/>
      </w:pPr>
      <w:r>
        <w:rPr>
          <w:rFonts w:ascii="Calibri" w:cs="Calibri" w:eastAsia="Calibri" w:hAnsi="Calibri"/>
          <w:sz w:val="21"/>
          <w:szCs w:val="21"/>
        </w:rPr>
        <w:t xml:space="preserve">T6 must be settled before T21 starts.</w:t>
      </w:r>
    </w:p>
    <w:p>
      <w:pPr>
        <w:pStyle w:val="ListParagraph"/>
        <w:numPr>
          <w:ilvl w:val="0"/>
          <w:numId w:val="2"/>
        </w:numPr>
        <w:spacing w:after="80" w:line="276"/>
      </w:pPr>
      <w:r>
        <w:rPr>
          <w:rFonts w:ascii="Calibri" w:cs="Calibri" w:eastAsia="Calibri" w:hAnsi="Calibri"/>
          <w:sz w:val="21"/>
          <w:szCs w:val="21"/>
        </w:rPr>
        <w:t xml:space="preserve">T10 gates T33. Retrofitting the two-switch schema later means touching every prompt path.</w:t>
      </w:r>
    </w:p>
    <w:p>
      <w:pPr>
        <w:pStyle w:val="ListParagraph"/>
        <w:numPr>
          <w:ilvl w:val="0"/>
          <w:numId w:val="2"/>
        </w:numPr>
        <w:spacing w:after="80" w:line="276"/>
      </w:pPr>
      <w:r>
        <w:rPr>
          <w:rFonts w:ascii="Calibri" w:cs="Calibri" w:eastAsia="Calibri" w:hAnsi="Calibri"/>
          <w:sz w:val="21"/>
          <w:szCs w:val="21"/>
        </w:rPr>
        <w:t xml:space="preserve">T22 gates any test of Rule 4, since it produces the only input that rule reads.</w:t>
      </w:r>
    </w:p>
    <w:p>
      <w:pPr>
        <w:pStyle w:val="ListParagraph"/>
        <w:numPr>
          <w:ilvl w:val="0"/>
          <w:numId w:val="2"/>
        </w:numPr>
        <w:spacing w:after="80" w:line="276"/>
      </w:pPr>
      <w:r>
        <w:rPr>
          <w:rFonts w:ascii="Calibri" w:cs="Calibri" w:eastAsia="Calibri" w:hAnsi="Calibri"/>
          <w:sz w:val="21"/>
          <w:szCs w:val="21"/>
        </w:rPr>
        <w:t xml:space="preserve">T34 gates T64.</w:t>
      </w:r>
    </w:p>
    <w:p>
      <w:pPr>
        <w:pStyle w:val="ListParagraph"/>
        <w:numPr>
          <w:ilvl w:val="0"/>
          <w:numId w:val="2"/>
        </w:numPr>
        <w:spacing w:after="80" w:line="276"/>
      </w:pPr>
      <w:r>
        <w:rPr>
          <w:rFonts w:ascii="Calibri" w:cs="Calibri" w:eastAsia="Calibri" w:hAnsi="Calibri"/>
          <w:sz w:val="21"/>
          <w:szCs w:val="21"/>
        </w:rPr>
        <w:t xml:space="preserve">T51 gates T54, which gates any threshold work and the decision on Rule 7.</w:t>
      </w:r>
    </w:p>
    <w:p>
      <w:pPr>
        <w:pStyle w:val="ListParagraph"/>
        <w:numPr>
          <w:ilvl w:val="0"/>
          <w:numId w:val="2"/>
        </w:numPr>
        <w:spacing w:after="80" w:line="276"/>
      </w:pPr>
      <w:r>
        <w:rPr>
          <w:rFonts w:ascii="Calibri" w:cs="Calibri" w:eastAsia="Calibri" w:hAnsi="Calibri"/>
          <w:sz w:val="21"/>
          <w:szCs w:val="21"/>
        </w:rPr>
        <w:t xml:space="preserve">T2 and T3 gate T66. If the filename check fails, the fallback order is the client labelling rows from the existing 1,739 output first, and re-extraction from their source videos with geometric matching only as a last resort.</w:t>
      </w:r>
    </w:p>
    <w:p>
      <w:pPr>
        <w:pStyle w:val="ListParagraph"/>
        <w:numPr>
          <w:ilvl w:val="0"/>
          <w:numId w:val="2"/>
        </w:numPr>
        <w:spacing w:after="80" w:line="276"/>
      </w:pPr>
      <w:r>
        <w:rPr>
          <w:rFonts w:ascii="Calibri" w:cs="Calibri" w:eastAsia="Calibri" w:hAnsi="Calibri"/>
          <w:sz w:val="21"/>
          <w:szCs w:val="21"/>
        </w:rPr>
        <w:t xml:space="preserve">The fresh videos precede the watermark coordinates, since the coordinates are read off those videos. T47 therefore trails the video delivery, but T48, T49 and T50 do not and run against an empty region set.</w:t>
      </w:r>
    </w:p>
    <w:p>
      <w:pPr>
        <w:pStyle w:val="Heading1"/>
        <w:spacing w:after="160" w:before="360"/>
      </w:pPr>
      <w:r>
        <w:rPr>
          <w:rFonts w:ascii="Calibri" w:cs="Calibri" w:eastAsia="Calibri" w:hAnsi="Calibri"/>
          <w:b/>
          <w:bCs/>
          <w:color w:val="1a1a1a"/>
          <w:sz w:val="30"/>
          <w:szCs w:val="30"/>
        </w:rPr>
        <w:t xml:space="preserve">5. Deliverables at milestone close</w:t>
      </w:r>
    </w:p>
    <w:p>
      <w:pPr>
        <w:pStyle w:val="ListParagraph"/>
        <w:numPr>
          <w:ilvl w:val="0"/>
          <w:numId w:val="2"/>
        </w:numPr>
        <w:spacing w:after="80" w:line="276"/>
      </w:pPr>
      <w:r>
        <w:rPr>
          <w:rFonts w:ascii="Calibri" w:cs="Calibri" w:eastAsia="Calibri" w:hAnsi="Calibri"/>
          <w:sz w:val="21"/>
          <w:szCs w:val="21"/>
        </w:rPr>
        <w:t xml:space="preserve">The configured pipeline, runnable on new videos.</w:t>
      </w:r>
    </w:p>
    <w:p>
      <w:pPr>
        <w:pStyle w:val="ListParagraph"/>
        <w:numPr>
          <w:ilvl w:val="0"/>
          <w:numId w:val="2"/>
        </w:numPr>
        <w:spacing w:after="80" w:line="276"/>
      </w:pPr>
      <w:r>
        <w:rPr>
          <w:rFonts w:ascii="Calibri" w:cs="Calibri" w:eastAsia="Calibri" w:hAnsi="Calibri"/>
          <w:sz w:val="21"/>
          <w:szCs w:val="21"/>
        </w:rPr>
        <w:t xml:space="preserve">The frozen row schema document, confirmed by the client.</w:t>
      </w:r>
    </w:p>
    <w:p>
      <w:pPr>
        <w:pStyle w:val="ListParagraph"/>
        <w:numPr>
          <w:ilvl w:val="0"/>
          <w:numId w:val="2"/>
        </w:numPr>
        <w:spacing w:after="80" w:line="276"/>
      </w:pPr>
      <w:r>
        <w:rPr>
          <w:rFonts w:ascii="Calibri" w:cs="Calibri" w:eastAsia="Calibri" w:hAnsi="Calibri"/>
          <w:sz w:val="21"/>
          <w:szCs w:val="21"/>
        </w:rPr>
        <w:t xml:space="preserve">The complete reason-code enum.</w:t>
      </w:r>
    </w:p>
    <w:p>
      <w:pPr>
        <w:pStyle w:val="ListParagraph"/>
        <w:numPr>
          <w:ilvl w:val="0"/>
          <w:numId w:val="2"/>
        </w:numPr>
        <w:spacing w:after="80" w:line="276"/>
      </w:pPr>
      <w:r>
        <w:rPr>
          <w:rFonts w:ascii="Calibri" w:cs="Calibri" w:eastAsia="Calibri" w:hAnsi="Calibri"/>
          <w:sz w:val="21"/>
          <w:szCs w:val="21"/>
        </w:rPr>
        <w:t xml:space="preserve">Per-rule firing counts and precision by reason code.</w:t>
      </w:r>
    </w:p>
    <w:p>
      <w:pPr>
        <w:pStyle w:val="ListParagraph"/>
        <w:numPr>
          <w:ilvl w:val="0"/>
          <w:numId w:val="2"/>
        </w:numPr>
        <w:spacing w:after="80" w:line="276"/>
      </w:pPr>
      <w:r>
        <w:rPr>
          <w:rFonts w:ascii="Calibri" w:cs="Calibri" w:eastAsia="Calibri" w:hAnsi="Calibri"/>
          <w:sz w:val="21"/>
          <w:szCs w:val="21"/>
        </w:rPr>
        <w:t xml:space="preserve">ACCEPT precision on the labelled subset.</w:t>
      </w:r>
    </w:p>
    <w:p>
      <w:pPr>
        <w:pStyle w:val="ListParagraph"/>
        <w:numPr>
          <w:ilvl w:val="0"/>
          <w:numId w:val="2"/>
        </w:numPr>
        <w:spacing w:after="80" w:line="276"/>
      </w:pPr>
      <w:r>
        <w:rPr>
          <w:rFonts w:ascii="Calibri" w:cs="Calibri" w:eastAsia="Calibri" w:hAnsi="Calibri"/>
          <w:sz w:val="21"/>
          <w:szCs w:val="21"/>
        </w:rPr>
        <w:t xml:space="preserve">Decision distribution and review load.</w:t>
      </w:r>
    </w:p>
    <w:p>
      <w:pPr>
        <w:pStyle w:val="ListParagraph"/>
        <w:numPr>
          <w:ilvl w:val="0"/>
          <w:numId w:val="2"/>
        </w:numPr>
        <w:spacing w:after="80" w:line="276"/>
      </w:pPr>
      <w:r>
        <w:rPr>
          <w:rFonts w:ascii="Calibri" w:cs="Calibri" w:eastAsia="Calibri" w:hAnsi="Calibri"/>
          <w:sz w:val="21"/>
          <w:szCs w:val="21"/>
        </w:rPr>
        <w:t xml:space="preserve">Crop refinement fallback rate.</w:t>
      </w:r>
    </w:p>
    <w:p>
      <w:pPr>
        <w:pStyle w:val="ListParagraph"/>
        <w:numPr>
          <w:ilvl w:val="0"/>
          <w:numId w:val="2"/>
        </w:numPr>
        <w:spacing w:after="80" w:line="276"/>
      </w:pPr>
      <w:r>
        <w:rPr>
          <w:rFonts w:ascii="Calibri" w:cs="Calibri" w:eastAsia="Calibri" w:hAnsi="Calibri"/>
          <w:sz w:val="21"/>
          <w:szCs w:val="21"/>
        </w:rPr>
        <w:t xml:space="preserve">Share of overlapping pairs skipped by min_merge_area, and the extra VLM calls that causes.</w:t>
      </w:r>
    </w:p>
    <w:p>
      <w:pPr>
        <w:pStyle w:val="ListParagraph"/>
        <w:numPr>
          <w:ilvl w:val="0"/>
          <w:numId w:val="2"/>
        </w:numPr>
        <w:spacing w:after="80" w:line="276"/>
      </w:pPr>
      <w:r>
        <w:rPr>
          <w:rFonts w:ascii="Calibri" w:cs="Calibri" w:eastAsia="Calibri" w:hAnsi="Calibri"/>
          <w:sz w:val="21"/>
          <w:szCs w:val="21"/>
        </w:rPr>
        <w:t xml:space="preserve">Merge ablation. Total VLM calls with and without merging, pairs evaluated and merged split intra and cross, floor skips, and the distributions for pairs that failed the precondition. Recall on the 30 to 50 labelled fresh frames.</w:t>
      </w:r>
    </w:p>
    <w:p>
      <w:pPr>
        <w:pStyle w:val="ListParagraph"/>
        <w:numPr>
          <w:ilvl w:val="0"/>
          <w:numId w:val="2"/>
        </w:numPr>
        <w:spacing w:after="80" w:line="276"/>
      </w:pPr>
      <w:r>
        <w:rPr>
          <w:rFonts w:ascii="Calibri" w:cs="Calibri" w:eastAsia="Calibri" w:hAnsi="Calibri"/>
          <w:sz w:val="21"/>
          <w:szCs w:val="21"/>
        </w:rPr>
        <w:t xml:space="preserve">FAISS self-match diagnostic report.</w:t>
      </w:r>
    </w:p>
    <w:p>
      <w:pPr>
        <w:pStyle w:val="ListParagraph"/>
        <w:numPr>
          <w:ilvl w:val="0"/>
          <w:numId w:val="2"/>
        </w:numPr>
        <w:spacing w:after="80" w:line="276"/>
      </w:pPr>
      <w:r>
        <w:rPr>
          <w:rFonts w:ascii="Calibri" w:cs="Calibri" w:eastAsia="Calibri" w:hAnsi="Calibri"/>
          <w:sz w:val="21"/>
          <w:szCs w:val="21"/>
        </w:rPr>
        <w:t xml:space="preserve">FAISS re-benchmark at three k values with similarity distributions, subject to the diagnostic.</w:t>
      </w:r>
    </w:p>
    <w:p>
      <w:pPr>
        <w:pStyle w:val="ListParagraph"/>
        <w:numPr>
          <w:ilvl w:val="0"/>
          <w:numId w:val="2"/>
        </w:numPr>
        <w:spacing w:after="80" w:line="276"/>
      </w:pPr>
      <w:r>
        <w:rPr>
          <w:rFonts w:ascii="Calibri" w:cs="Calibri" w:eastAsia="Calibri" w:hAnsi="Calibri"/>
          <w:sz w:val="21"/>
          <w:szCs w:val="21"/>
        </w:rPr>
        <w:t xml:space="preserve">Blind-versus-hinted agreement rate with FAISS-origin attribution.</w:t>
      </w:r>
    </w:p>
    <w:p>
      <w:pPr>
        <w:pStyle w:val="ListParagraph"/>
        <w:numPr>
          <w:ilvl w:val="0"/>
          <w:numId w:val="2"/>
        </w:numPr>
        <w:spacing w:after="80" w:line="276"/>
      </w:pPr>
      <w:r>
        <w:rPr>
          <w:rFonts w:ascii="Calibri" w:cs="Calibri" w:eastAsia="Calibri" w:hAnsi="Calibri"/>
          <w:sz w:val="21"/>
          <w:szCs w:val="21"/>
        </w:rPr>
        <w:t xml:space="preserve">brand_evidence distribution.</w:t>
      </w:r>
    </w:p>
    <w:p>
      <w:pPr>
        <w:pStyle w:val="ListParagraph"/>
        <w:numPr>
          <w:ilvl w:val="0"/>
          <w:numId w:val="2"/>
        </w:numPr>
        <w:spacing w:after="80" w:line="276"/>
      </w:pPr>
      <w:r>
        <w:rPr>
          <w:rFonts w:ascii="Calibri" w:cs="Calibri" w:eastAsia="Calibri" w:hAnsi="Calibri"/>
          <w:sz w:val="21"/>
          <w:szCs w:val="21"/>
        </w:rPr>
        <w:t xml:space="preserve">How often a channel-brand prediction falls outside the watermark region with strong OCR support.</w:t>
      </w:r>
    </w:p>
    <w:p>
      <w:pPr>
        <w:pStyle w:val="ListParagraph"/>
        <w:numPr>
          <w:ilvl w:val="0"/>
          <w:numId w:val="2"/>
        </w:numPr>
        <w:spacing w:after="80" w:line="276"/>
      </w:pPr>
      <w:r>
        <w:rPr>
          <w:rFonts w:ascii="Calibri" w:cs="Calibri" w:eastAsia="Calibri" w:hAnsi="Calibri"/>
          <w:sz w:val="21"/>
          <w:szCs w:val="21"/>
        </w:rPr>
        <w:t xml:space="preserve">The two ordering verification checks.</w:t>
      </w:r>
    </w:p>
    <w:p>
      <w:pPr>
        <w:pStyle w:val="ListParagraph"/>
        <w:numPr>
          <w:ilvl w:val="0"/>
          <w:numId w:val="2"/>
        </w:numPr>
        <w:spacing w:after="80" w:line="276"/>
      </w:pPr>
      <w:r>
        <w:rPr>
          <w:rFonts w:ascii="Calibri" w:cs="Calibri" w:eastAsia="Calibri" w:hAnsi="Calibri"/>
          <w:sz w:val="21"/>
          <w:szCs w:val="21"/>
        </w:rPr>
        <w:t xml:space="preserve">Annotated frames for all sampled frames, and the annotated video.</w:t>
      </w:r>
    </w:p>
    <w:p>
      <w:pPr>
        <w:pStyle w:val="Heading1"/>
        <w:spacing w:after="160" w:before="360"/>
      </w:pPr>
      <w:r>
        <w:rPr>
          <w:rFonts w:ascii="Calibri" w:cs="Calibri" w:eastAsia="Calibri" w:hAnsi="Calibri"/>
          <w:b/>
          <w:bCs/>
          <w:color w:val="1a1a1a"/>
          <w:sz w:val="30"/>
          <w:szCs w:val="30"/>
        </w:rPr>
        <w:t xml:space="preserve">6. Out of scope. Do not build</w:t>
      </w:r>
    </w:p>
    <w:p>
      <w:pPr>
        <w:pStyle w:val="ListParagraph"/>
        <w:numPr>
          <w:ilvl w:val="0"/>
          <w:numId w:val="2"/>
        </w:numPr>
        <w:spacing w:after="80" w:line="276"/>
      </w:pPr>
      <w:r>
        <w:rPr>
          <w:rFonts w:ascii="Calibri" w:cs="Calibri" w:eastAsia="Calibri" w:hAnsi="Calibri"/>
          <w:sz w:val="21"/>
          <w:szCs w:val="21"/>
        </w:rPr>
        <w:t xml:space="preserve">T35, removing FAISS from the VLM hint prompt. Moved to M4. The production prompt stays as it is and the open-vocabulary redesign is not being requested.</w:t>
      </w:r>
    </w:p>
    <w:p>
      <w:pPr>
        <w:pStyle w:val="ListParagraph"/>
        <w:numPr>
          <w:ilvl w:val="0"/>
          <w:numId w:val="2"/>
        </w:numPr>
        <w:spacing w:after="80" w:line="276"/>
      </w:pPr>
      <w:r>
        <w:rPr>
          <w:rFonts w:ascii="Calibri" w:cs="Calibri" w:eastAsia="Calibri" w:hAnsi="Calibri"/>
          <w:sz w:val="21"/>
          <w:szCs w:val="21"/>
        </w:rPr>
        <w:t xml:space="preserve">Closed-set scoring of the brand field. M4.</w:t>
      </w:r>
    </w:p>
    <w:p>
      <w:pPr>
        <w:pStyle w:val="ListParagraph"/>
        <w:numPr>
          <w:ilvl w:val="0"/>
          <w:numId w:val="2"/>
        </w:numPr>
        <w:spacing w:after="80" w:line="276"/>
      </w:pPr>
      <w:r>
        <w:rPr>
          <w:rFonts w:ascii="Calibri" w:cs="Calibri" w:eastAsia="Calibri" w:hAnsi="Calibri"/>
          <w:sz w:val="21"/>
          <w:szCs w:val="21"/>
        </w:rPr>
        <w:t xml:space="preserve">The recombined-signal brand confidence substitute. Rejected.</w:t>
      </w:r>
    </w:p>
    <w:p>
      <w:pPr>
        <w:pStyle w:val="ListParagraph"/>
        <w:numPr>
          <w:ilvl w:val="0"/>
          <w:numId w:val="2"/>
        </w:numPr>
        <w:spacing w:after="80" w:line="276"/>
      </w:pPr>
      <w:r>
        <w:rPr>
          <w:rFonts w:ascii="Calibri" w:cs="Calibri" w:eastAsia="Calibri" w:hAnsi="Calibri"/>
          <w:sz w:val="21"/>
          <w:szCs w:val="21"/>
        </w:rPr>
        <w:t xml:space="preserve">P(UNKNOWN) as a measured quantity. M4.</w:t>
      </w:r>
    </w:p>
    <w:p>
      <w:pPr>
        <w:pStyle w:val="ListParagraph"/>
        <w:numPr>
          <w:ilvl w:val="0"/>
          <w:numId w:val="2"/>
        </w:numPr>
        <w:spacing w:after="80" w:line="276"/>
      </w:pPr>
      <w:r>
        <w:rPr>
          <w:rFonts w:ascii="Calibri" w:cs="Calibri" w:eastAsia="Calibri" w:hAnsi="Calibri"/>
          <w:sz w:val="21"/>
          <w:szCs w:val="21"/>
        </w:rPr>
        <w:t xml:space="preserve">Detector recall from the gold set. Impossible rather than contaminated, since the set was built by accepting detector proposals and contains no logo the detector failed to propose.</w:t>
      </w:r>
    </w:p>
    <w:p>
      <w:pPr>
        <w:pStyle w:val="ListParagraph"/>
        <w:numPr>
          <w:ilvl w:val="0"/>
          <w:numId w:val="2"/>
        </w:numPr>
        <w:spacing w:after="80" w:line="276"/>
      </w:pPr>
      <w:r>
        <w:rPr>
          <w:rFonts w:ascii="Calibri" w:cs="Calibri" w:eastAsia="Calibri" w:hAnsi="Calibri"/>
          <w:sz w:val="21"/>
          <w:szCs w:val="21"/>
        </w:rPr>
        <w:t xml:space="preserve">Per-source detector precision and complementarity from the gold set. Moved to fresh videos with manual inspection.</w:t>
      </w:r>
    </w:p>
    <w:p>
      <w:pPr>
        <w:pStyle w:val="ListParagraph"/>
        <w:numPr>
          <w:ilvl w:val="0"/>
          <w:numId w:val="2"/>
        </w:numPr>
        <w:spacing w:after="80" w:line="276"/>
      </w:pPr>
      <w:r>
        <w:rPr>
          <w:rFonts w:ascii="Calibri" w:cs="Calibri" w:eastAsia="Calibri" w:hAnsi="Calibri"/>
          <w:sz w:val="21"/>
          <w:szCs w:val="21"/>
        </w:rPr>
        <w:t xml:space="preserve">Watermark channel-level reuse logic, any region-drawing interface, and automatic watermark detection by per-pixel variance.</w:t>
      </w:r>
    </w:p>
    <w:p>
      <w:pPr>
        <w:pStyle w:val="ListParagraph"/>
        <w:numPr>
          <w:ilvl w:val="0"/>
          <w:numId w:val="2"/>
        </w:numPr>
        <w:spacing w:after="80" w:line="276"/>
      </w:pPr>
      <w:r>
        <w:rPr>
          <w:rFonts w:ascii="Calibri" w:cs="Calibri" w:eastAsia="Calibri" w:hAnsi="Calibri"/>
          <w:sz w:val="21"/>
          <w:szCs w:val="21"/>
        </w:rPr>
        <w:t xml:space="preserve">FAISS index rebuild, unless the diagnostic forces it and the client agrees.</w:t>
      </w:r>
    </w:p>
    <w:p>
      <w:pPr>
        <w:pStyle w:val="ListParagraph"/>
        <w:numPr>
          <w:ilvl w:val="0"/>
          <w:numId w:val="2"/>
        </w:numPr>
        <w:spacing w:after="80" w:line="276"/>
      </w:pPr>
      <w:r>
        <w:rPr>
          <w:rFonts w:ascii="Calibri" w:cs="Calibri" w:eastAsia="Calibri" w:hAnsi="Calibri"/>
          <w:sz w:val="21"/>
          <w:szCs w:val="21"/>
        </w:rPr>
        <w:t xml:space="preserve">Retrofitting provenance metadata onto existing FAISS vectors.</w:t>
      </w:r>
    </w:p>
    <w:p>
      <w:pPr>
        <w:pStyle w:val="ListParagraph"/>
        <w:numPr>
          <w:ilvl w:val="0"/>
          <w:numId w:val="2"/>
        </w:numPr>
        <w:spacing w:after="80" w:line="276"/>
      </w:pPr>
      <w:r>
        <w:rPr>
          <w:rFonts w:ascii="Calibri" w:cs="Calibri" w:eastAsia="Calibri" w:hAnsi="Calibri"/>
          <w:sz w:val="21"/>
          <w:szCs w:val="21"/>
        </w:rPr>
        <w:t xml:space="preserve">Per-frame proposal cap. Retracted earlier in the exchange.</w:t>
      </w:r>
    </w:p>
    <w:p>
      <w:pPr>
        <w:pStyle w:val="ListParagraph"/>
        <w:numPr>
          <w:ilvl w:val="0"/>
          <w:numId w:val="2"/>
        </w:numPr>
        <w:spacing w:after="80" w:line="276"/>
      </w:pPr>
      <w:r>
        <w:rPr>
          <w:rFonts w:ascii="Calibri" w:cs="Calibri" w:eastAsia="Calibri" w:hAnsi="Calibri"/>
          <w:sz w:val="21"/>
          <w:szCs w:val="21"/>
        </w:rPr>
        <w:t xml:space="preserve">Crop heuristics 3 and 4.</w:t>
      </w:r>
    </w:p>
    <w:p>
      <w:pPr>
        <w:pStyle w:val="Heading1"/>
        <w:spacing w:after="160" w:before="360"/>
      </w:pPr>
      <w:r>
        <w:rPr>
          <w:rFonts w:ascii="Calibri" w:cs="Calibri" w:eastAsia="Calibri" w:hAnsi="Calibri"/>
          <w:b/>
          <w:bCs/>
          <w:color w:val="1a1a1a"/>
          <w:sz w:val="30"/>
          <w:szCs w:val="30"/>
        </w:rPr>
        <w:t xml:space="preserve">7. Outstanding, not blocking the build</w:t>
      </w:r>
    </w:p>
    <w:p>
      <w:pPr>
        <w:spacing w:after="120" w:line="276"/>
      </w:pPr>
      <w:r>
        <w:rPr>
          <w:rFonts w:ascii="Calibri" w:cs="Calibri" w:eastAsia="Calibri" w:hAnsi="Calibri"/>
          <w:b/>
          <w:bCs/>
          <w:i w:val="false"/>
          <w:iCs w:val="false"/>
          <w:sz w:val="21"/>
          <w:szCs w:val="21"/>
        </w:rPr>
        <w:t xml:space="preserve">Owed by us. </w:t>
      </w:r>
      <w:r>
        <w:rPr>
          <w:rFonts w:ascii="Calibri" w:cs="Calibri" w:eastAsia="Calibri" w:hAnsi="Calibri"/>
          <w:b w:val="false"/>
          <w:bCs w:val="false"/>
          <w:i w:val="false"/>
          <w:iCs w:val="false"/>
          <w:sz w:val="21"/>
          <w:szCs w:val="21"/>
        </w:rPr>
        <w:t xml:space="preserve">The Section A answers from the 15/08 plan, of which A6 is now answered by the client. Per-group estimates, a date for T7, a date for T1, and a target M3 close date with the two or three items most likely to move it. The video format and destination, which blocks the video delivery and therefore the watermark coordinates.</w:t>
      </w:r>
    </w:p>
    <w:p>
      <w:pPr>
        <w:spacing w:after="120" w:line="276"/>
      </w:pPr>
      <w:r>
        <w:rPr>
          <w:rFonts w:ascii="Calibri" w:cs="Calibri" w:eastAsia="Calibri" w:hAnsi="Calibri"/>
          <w:b/>
          <w:bCs/>
          <w:i w:val="false"/>
          <w:iCs w:val="false"/>
          <w:sz w:val="21"/>
          <w:szCs w:val="21"/>
        </w:rPr>
        <w:t xml:space="preserve">Owed by the client. </w:t>
      </w:r>
      <w:r>
        <w:rPr>
          <w:rFonts w:ascii="Calibri" w:cs="Calibri" w:eastAsia="Calibri" w:hAnsi="Calibri"/>
          <w:b w:val="false"/>
          <w:bCs w:val="false"/>
          <w:i w:val="false"/>
          <w:iCs w:val="false"/>
          <w:sz w:val="21"/>
          <w:szCs w:val="21"/>
        </w:rPr>
        <w:t xml:space="preserve">The three to five fresh videos with a date, their copy of the crops with directory structure intact, and the watermark coordinates once the videos exist.</w:t>
      </w:r>
    </w:p>
    <w:p>
      <w:pPr>
        <w:spacing w:after="120" w:line="276"/>
      </w:pPr>
      <w:r>
        <w:rPr>
          <w:rFonts w:ascii="Calibri" w:cs="Calibri" w:eastAsia="Calibri" w:hAnsi="Calibri"/>
          <w:b/>
          <w:bCs/>
          <w:i w:val="false"/>
          <w:iCs w:val="false"/>
          <w:sz w:val="21"/>
          <w:szCs w:val="21"/>
        </w:rPr>
        <w:t xml:space="preserve">To be raised. </w:t>
      </w:r>
      <w:r>
        <w:rPr>
          <w:rFonts w:ascii="Calibri" w:cs="Calibri" w:eastAsia="Calibri" w:hAnsi="Calibri"/>
          <w:b w:val="false"/>
          <w:bCs w:val="false"/>
          <w:i w:val="false"/>
          <w:iCs w:val="false"/>
          <w:sz w:val="21"/>
          <w:szCs w:val="21"/>
        </w:rPr>
        <w:t xml:space="preserve">Three points. Whether the Rule 5 reviewer evidence being visible on the same screen means row fields, which is already covered, or a review interface change, which is not scoped anywhere. That under a closed-set prompt Rule 6’s brand-agreement clause is largely satisfied by construction, so auto-accept in M3 rests on the OCR fuzzy threshold alone rather than on two independent signals, which should go on record before close in the same way the YOLO caveat did. And that the fallback ordering for the acceptance corpus should keep geometric matching last, consistent with the client’s own earlier position.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2026-08-21T19:56:03.123Z</dcterms:created>
  <dcterms:modified xsi:type="dcterms:W3CDTF">2026-08-21T19:56:03.144Z</dcterms:modified>
</cp:coreProperties>
</file>

<file path=docProps/custom.xml><?xml version="1.0" encoding="utf-8"?>
<Properties xmlns="http://schemas.openxmlformats.org/officeDocument/2006/custom-properties" xmlns:vt="http://schemas.openxmlformats.org/officeDocument/2006/docPropsVTypes"/>
</file>