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C1DC1" w14:textId="070C50B8" w:rsidR="000E7377" w:rsidRPr="000E7377" w:rsidRDefault="000E7377" w:rsidP="000E7377">
      <w:pPr>
        <w:pStyle w:val="ListParagraph"/>
        <w:numPr>
          <w:ilvl w:val="0"/>
          <w:numId w:val="3"/>
        </w:numPr>
        <w:rPr>
          <w:color w:val="BF4E14" w:themeColor="accent2" w:themeShade="BF"/>
        </w:rPr>
      </w:pPr>
      <w:r w:rsidRPr="000E7377">
        <w:rPr>
          <w:color w:val="BF4E14" w:themeColor="accent2" w:themeShade="BF"/>
        </w:rPr>
        <w:t>Business Need</w:t>
      </w:r>
    </w:p>
    <w:p w14:paraId="6C5BD850" w14:textId="77777777" w:rsidR="000E7377" w:rsidRPr="000E7377" w:rsidRDefault="000E7377" w:rsidP="000E7377">
      <w:r w:rsidRPr="000E7377">
        <w:t>Organizations and event coordinators often face major challenges in managing ticket sales, preventing fraudulent/duplicate tickets, and avoiding long entry queues during event check-ins.</w:t>
      </w:r>
    </w:p>
    <w:p w14:paraId="1A86653C" w14:textId="77777777" w:rsidR="000E7377" w:rsidRDefault="000E7377" w:rsidP="000E7377">
      <w:r w:rsidRPr="000E7377">
        <w:t>The Event Ticketing with QR Check-in System provides a digital solution allowing attendees to purchase tickets online and receive a unique QR code. At the venue, organizers can scan the QR code via mobile devices to verify tickets in real-time, reducing check-in delays and eliminating manual paper-based tracking.</w:t>
      </w:r>
    </w:p>
    <w:p w14:paraId="2DF32B87" w14:textId="77777777" w:rsidR="000E7377" w:rsidRPr="000E7377" w:rsidRDefault="000E7377" w:rsidP="000E7377"/>
    <w:p w14:paraId="0B9CA2EA" w14:textId="1A63A1E6" w:rsidR="000E7377" w:rsidRPr="000E7377" w:rsidRDefault="000E7377" w:rsidP="000E7377">
      <w:pPr>
        <w:pStyle w:val="ListParagraph"/>
        <w:numPr>
          <w:ilvl w:val="0"/>
          <w:numId w:val="3"/>
        </w:numPr>
        <w:rPr>
          <w:color w:val="BF4E14" w:themeColor="accent2" w:themeShade="BF"/>
        </w:rPr>
      </w:pPr>
      <w:r w:rsidRPr="000E7377">
        <w:rPr>
          <w:color w:val="BF4E14" w:themeColor="accent2" w:themeShade="BF"/>
        </w:rPr>
        <w:t>Business Requirements</w:t>
      </w:r>
    </w:p>
    <w:p w14:paraId="10DC2E89" w14:textId="77777777" w:rsidR="000E7377" w:rsidRPr="000E7377" w:rsidRDefault="000E7377" w:rsidP="000E7377">
      <w:r w:rsidRPr="000E7377">
        <w:t>Online Event &amp; Ticket Management: Allow organizers to create events, configure ticket categories, pricing, and quantities.</w:t>
      </w:r>
    </w:p>
    <w:p w14:paraId="69F2046D" w14:textId="77777777" w:rsidR="000E7377" w:rsidRPr="000E7377" w:rsidRDefault="000E7377" w:rsidP="000E7377">
      <w:r w:rsidRPr="000E7377">
        <w:t>Online Booking &amp; Payment: Enable users to browse events, select seats/tickets, and process payments securely online.</w:t>
      </w:r>
    </w:p>
    <w:p w14:paraId="04A0AE75" w14:textId="77777777" w:rsidR="000E7377" w:rsidRPr="000E7377" w:rsidRDefault="000E7377" w:rsidP="000E7377">
      <w:r w:rsidRPr="000E7377">
        <w:t>Automated QR Generation: Instantly generate and email a unique, encrypted QR code to the user upon successful payment.</w:t>
      </w:r>
    </w:p>
    <w:p w14:paraId="23515E5A" w14:textId="77777777" w:rsidR="000E7377" w:rsidRPr="000E7377" w:rsidRDefault="000E7377" w:rsidP="000E7377">
      <w:r w:rsidRPr="000E7377">
        <w:t>QR Scanning &amp; Validation: A dedicated mobile application or web scanner interface to scan QR codes at venue entry points and validate ticket authenticity in real-time.</w:t>
      </w:r>
    </w:p>
    <w:p w14:paraId="039D5DBE" w14:textId="77777777" w:rsidR="000E7377" w:rsidRPr="000E7377" w:rsidRDefault="000E7377" w:rsidP="000E7377">
      <w:r w:rsidRPr="000E7377">
        <w:t>Single-Use Verification: Instantly mark scanned QR codes as "Used" to prevent ticket reuse or duplicate access.</w:t>
      </w:r>
    </w:p>
    <w:p w14:paraId="4721FA98" w14:textId="77777777" w:rsidR="000E7377" w:rsidRDefault="000E7377" w:rsidP="000E7377">
      <w:r w:rsidRPr="000E7377">
        <w:t>Real-time Analytics: Provide real-time dashboards showing total attendance, entry timestamps, remaining ticket capacity, and total revenue.</w:t>
      </w:r>
    </w:p>
    <w:p w14:paraId="2E6C878A" w14:textId="77777777" w:rsidR="000E7377" w:rsidRDefault="000E7377" w:rsidP="000E7377"/>
    <w:p w14:paraId="3B4B57A4" w14:textId="77777777" w:rsidR="000E7377" w:rsidRDefault="000E7377" w:rsidP="000E7377"/>
    <w:p w14:paraId="19ADC06B" w14:textId="77777777" w:rsidR="000E7377" w:rsidRDefault="000E7377" w:rsidP="000E7377"/>
    <w:p w14:paraId="6D3B9ED9" w14:textId="77777777" w:rsidR="000E7377" w:rsidRDefault="000E7377" w:rsidP="000E7377"/>
    <w:p w14:paraId="64DBF4AC" w14:textId="77777777" w:rsidR="000E7377" w:rsidRPr="000E7377" w:rsidRDefault="000E7377" w:rsidP="000E7377"/>
    <w:p w14:paraId="7AA341BC" w14:textId="0388E94A" w:rsidR="000E7377" w:rsidRPr="000E7377" w:rsidRDefault="000E7377" w:rsidP="000E7377">
      <w:pPr>
        <w:pStyle w:val="ListParagraph"/>
        <w:numPr>
          <w:ilvl w:val="0"/>
          <w:numId w:val="3"/>
        </w:numPr>
      </w:pPr>
      <w:r w:rsidRPr="000E7377">
        <w:t xml:space="preserve"> </w:t>
      </w:r>
      <w:r w:rsidRPr="000E7377">
        <w:rPr>
          <w:color w:val="BF4E14" w:themeColor="accent2" w:themeShade="BF"/>
        </w:rPr>
        <w:t>Business Value</w:t>
      </w:r>
    </w:p>
    <w:p w14:paraId="36F1EEF1" w14:textId="77777777" w:rsidR="000E7377" w:rsidRPr="000E7377" w:rsidRDefault="000E7377" w:rsidP="000E7377">
      <w:r w:rsidRPr="000E7377">
        <w:t>Tangible Value:</w:t>
      </w:r>
    </w:p>
    <w:p w14:paraId="7A6854F6" w14:textId="77777777" w:rsidR="000E7377" w:rsidRPr="000E7377" w:rsidRDefault="000E7377" w:rsidP="000E7377">
      <w:r w:rsidRPr="000E7377">
        <w:t>Reduction in printing and physical distribution costs by 100%.</w:t>
      </w:r>
    </w:p>
    <w:p w14:paraId="0F90512A" w14:textId="77777777" w:rsidR="000E7377" w:rsidRPr="000E7377" w:rsidRDefault="000E7377" w:rsidP="000E7377">
      <w:r w:rsidRPr="000E7377">
        <w:t>Increase in ticket sales volume through accessible online channels.</w:t>
      </w:r>
    </w:p>
    <w:p w14:paraId="2E866C09" w14:textId="77777777" w:rsidR="000E7377" w:rsidRPr="000E7377" w:rsidRDefault="000E7377" w:rsidP="000E7377">
      <w:r w:rsidRPr="000E7377">
        <w:t>Lower labor/staffing costs required at venue entry points.</w:t>
      </w:r>
    </w:p>
    <w:p w14:paraId="75EB5C73" w14:textId="77777777" w:rsidR="000E7377" w:rsidRPr="000E7377" w:rsidRDefault="000E7377" w:rsidP="000E7377">
      <w:r w:rsidRPr="000E7377">
        <w:t>Intangible Value:</w:t>
      </w:r>
    </w:p>
    <w:p w14:paraId="6146970B" w14:textId="77777777" w:rsidR="000E7377" w:rsidRPr="000E7377" w:rsidRDefault="000E7377" w:rsidP="000E7377">
      <w:r w:rsidRPr="000E7377">
        <w:t>Enhanced user and attendee satisfaction due to zero waiting time in entry lines.</w:t>
      </w:r>
    </w:p>
    <w:p w14:paraId="6C1D7728" w14:textId="77777777" w:rsidR="000E7377" w:rsidRPr="000E7377" w:rsidRDefault="000E7377" w:rsidP="000E7377">
      <w:r w:rsidRPr="000E7377">
        <w:t>Increased event security and complete prevention of ticket forgery.</w:t>
      </w:r>
    </w:p>
    <w:p w14:paraId="41712487" w14:textId="77777777" w:rsidR="000E7377" w:rsidRDefault="000E7377" w:rsidP="000E7377">
      <w:r w:rsidRPr="000E7377">
        <w:t>Instant real-time insights for event managers.</w:t>
      </w:r>
    </w:p>
    <w:p w14:paraId="58EAD9F2" w14:textId="77777777" w:rsidR="000E7377" w:rsidRPr="000E7377" w:rsidRDefault="000E7377" w:rsidP="000E7377"/>
    <w:p w14:paraId="5A503757" w14:textId="4476B8ED" w:rsidR="000E7377" w:rsidRPr="000E7377" w:rsidRDefault="000E7377" w:rsidP="000E7377">
      <w:pPr>
        <w:pStyle w:val="ListParagraph"/>
        <w:numPr>
          <w:ilvl w:val="0"/>
          <w:numId w:val="3"/>
        </w:numPr>
      </w:pPr>
      <w:r w:rsidRPr="000E7377">
        <w:t xml:space="preserve"> </w:t>
      </w:r>
      <w:r w:rsidRPr="000E7377">
        <w:rPr>
          <w:color w:val="BF4E14" w:themeColor="accent2" w:themeShade="BF"/>
        </w:rPr>
        <w:t>Special Issues or Constraints</w:t>
      </w:r>
    </w:p>
    <w:p w14:paraId="26C79E6D" w14:textId="77777777" w:rsidR="000E7377" w:rsidRPr="000E7377" w:rsidRDefault="000E7377" w:rsidP="000E7377">
      <w:r w:rsidRPr="000E7377">
        <w:t>Reliable Internet Connection: Venue scanning devices must maintain high-speed internet connectivity for real-time database validation, with an offline fail-safe sync feature.</w:t>
      </w:r>
    </w:p>
    <w:p w14:paraId="531592E3" w14:textId="77777777" w:rsidR="000E7377" w:rsidRPr="000E7377" w:rsidRDefault="000E7377" w:rsidP="000E7377">
      <w:r w:rsidRPr="000E7377">
        <w:t>Data Security &amp; Privacy: Encryption of QR code contents to prevent forgery and safeguard user personal/payment data.</w:t>
      </w:r>
    </w:p>
    <w:p w14:paraId="6B050FD1" w14:textId="7DB0FFC1" w:rsidR="00E93BCB" w:rsidRPr="000E7377" w:rsidRDefault="000E7377" w:rsidP="000E7377">
      <w:r w:rsidRPr="000E7377">
        <w:t>Device Compatibility: The QR scanning interface must be compatible with standard Android and iOS camera devices without requiring expensive hardware</w:t>
      </w:r>
    </w:p>
    <w:sectPr w:rsidR="00E93BCB" w:rsidRPr="000E7377" w:rsidSect="000E7377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59174" w14:textId="77777777" w:rsidR="00DF387C" w:rsidRDefault="00DF387C" w:rsidP="000E7377">
      <w:pPr>
        <w:spacing w:after="0" w:line="240" w:lineRule="auto"/>
      </w:pPr>
      <w:r>
        <w:separator/>
      </w:r>
    </w:p>
  </w:endnote>
  <w:endnote w:type="continuationSeparator" w:id="0">
    <w:p w14:paraId="5DAD333E" w14:textId="77777777" w:rsidR="00DF387C" w:rsidRDefault="00DF387C" w:rsidP="000E7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E17D6" w14:textId="77777777" w:rsidR="00DF387C" w:rsidRDefault="00DF387C" w:rsidP="000E7377">
      <w:pPr>
        <w:spacing w:after="0" w:line="240" w:lineRule="auto"/>
      </w:pPr>
      <w:r>
        <w:separator/>
      </w:r>
    </w:p>
  </w:footnote>
  <w:footnote w:type="continuationSeparator" w:id="0">
    <w:p w14:paraId="31435FF5" w14:textId="77777777" w:rsidR="00DF387C" w:rsidRDefault="00DF387C" w:rsidP="000E7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6CD1E" w14:textId="10561AF1" w:rsidR="000E7377" w:rsidRPr="000E7377" w:rsidRDefault="000E7377" w:rsidP="000E7377">
    <w:pPr>
      <w:pStyle w:val="Header"/>
      <w:ind w:left="720"/>
      <w:rPr>
        <w:b/>
        <w:bCs/>
        <w:color w:val="156082" w:themeColor="accent1"/>
        <w:sz w:val="96"/>
        <w:szCs w:val="96"/>
      </w:rPr>
    </w:pPr>
    <w:r w:rsidRPr="000E7377">
      <w:rPr>
        <w:b/>
        <w:bCs/>
        <w:color w:val="156082" w:themeColor="accent1"/>
        <w:sz w:val="96"/>
        <w:szCs w:val="96"/>
      </w:rPr>
      <w:t>System Request</w:t>
    </w:r>
  </w:p>
  <w:p w14:paraId="17B1347A" w14:textId="77777777" w:rsidR="000E7377" w:rsidRDefault="000E7377">
    <w:pPr>
      <w:pStyle w:val="Header"/>
      <w:rPr>
        <w:b/>
        <w:bCs/>
        <w:color w:val="156082" w:themeColor="accent1"/>
        <w:sz w:val="40"/>
        <w:szCs w:val="40"/>
      </w:rPr>
    </w:pPr>
  </w:p>
  <w:p w14:paraId="4BC68928" w14:textId="77777777" w:rsidR="000E7377" w:rsidRPr="000E7377" w:rsidRDefault="000E7377">
    <w:pPr>
      <w:pStyle w:val="Header"/>
      <w:rPr>
        <w:b/>
        <w:bCs/>
        <w:color w:val="156082" w:themeColor="accent1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DB2"/>
    <w:multiLevelType w:val="hybridMultilevel"/>
    <w:tmpl w:val="EFDA2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E413A"/>
    <w:multiLevelType w:val="hybridMultilevel"/>
    <w:tmpl w:val="19983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8424B"/>
    <w:multiLevelType w:val="hybridMultilevel"/>
    <w:tmpl w:val="1ED2A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370719">
    <w:abstractNumId w:val="0"/>
  </w:num>
  <w:num w:numId="2" w16cid:durableId="448403654">
    <w:abstractNumId w:val="1"/>
  </w:num>
  <w:num w:numId="3" w16cid:durableId="2146845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377"/>
    <w:rsid w:val="000E7377"/>
    <w:rsid w:val="00553232"/>
    <w:rsid w:val="009E0616"/>
    <w:rsid w:val="00D57BCD"/>
    <w:rsid w:val="00DF387C"/>
    <w:rsid w:val="00E9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6968A"/>
  <w15:chartTrackingRefBased/>
  <w15:docId w15:val="{AA237C57-871A-428A-A1FB-A09F98A73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3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377"/>
  </w:style>
  <w:style w:type="paragraph" w:styleId="Footer">
    <w:name w:val="footer"/>
    <w:basedOn w:val="Normal"/>
    <w:link w:val="FooterChar"/>
    <w:uiPriority w:val="99"/>
    <w:unhideWhenUsed/>
    <w:rsid w:val="000E7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8A701-01A1-485E-BB8A-128F36561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mohamed ebrahim ghanem</dc:creator>
  <cp:keywords/>
  <dc:description/>
  <cp:lastModifiedBy>Amin mohamed ebrahim ghanem</cp:lastModifiedBy>
  <cp:revision>1</cp:revision>
  <dcterms:created xsi:type="dcterms:W3CDTF">2026-10-14T18:07:00Z</dcterms:created>
  <dcterms:modified xsi:type="dcterms:W3CDTF">2026-10-14T18:20:00Z</dcterms:modified>
</cp:coreProperties>
</file>