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Google Chrome Deployment – Group Nesting Design &amp; SOP</w:t>
      </w:r>
    </w:p>
    <w:p>
      <w:r>
        <w:t>This document defines the standardized, approved deployment model for Google Chrome using Microsoft Intune. It includes the logical design, operational process, risks of non-standard deployment, and governance controls. Audit and ISO-specific language is intentionally excluded.</w:t>
      </w:r>
    </w:p>
    <w:p>
      <w:pPr>
        <w:pStyle w:val="Heading2"/>
      </w:pPr>
      <w:r>
        <w:t>1. Design Objective</w:t>
      </w:r>
    </w:p>
    <w:p>
      <w:r>
        <w:t>To ensure consistent Google Chrome deployment and policy enforcement while eliminating group overlap, assignment conflicts, and operational complexity.</w:t>
      </w:r>
    </w:p>
    <w:p>
      <w:pPr>
        <w:pStyle w:val="Heading2"/>
      </w:pPr>
      <w:r>
        <w:t>2. Before vs After Design Comparison</w:t>
      </w:r>
    </w:p>
    <w:p>
      <w:r>
        <w:t>Before Design:</w:t>
        <w:br/>
        <w:t>• Multiple groups directly assigned to the Chrome application</w:t>
        <w:br/>
        <w:t>• Overlapping Required and Available assignments</w:t>
        <w:br/>
        <w:t>• Policies applied inconsistently</w:t>
        <w:br/>
        <w:t>• Difficult troubleshooting and unclear ownership</w:t>
        <w:br/>
        <w:br/>
        <w:t>After Design:</w:t>
        <w:br/>
        <w:t>• Single, controlled group hierarchy</w:t>
        <w:br/>
        <w:t>• Clear separation of Required and Available deployments</w:t>
        <w:br/>
        <w:t>• Policies applied only where Chrome is installed</w:t>
        <w:br/>
        <w:t>• Predictable behavior and simplified support</w:t>
      </w:r>
    </w:p>
    <w:p>
      <w:pPr>
        <w:pStyle w:val="Heading2"/>
      </w:pPr>
      <w:r>
        <w:t>3. Logical Group Nesting Diagram</w:t>
      </w:r>
    </w:p>
    <w:p>
      <w:r>
        <w:br/>
        <w:t>APPL-D-GoogleChrome</w:t>
        <w:br/>
        <w:t>(Chrome Policy Assignment Group)</w:t>
        <w:br/>
        <w:t xml:space="preserve">        |</w:t>
        <w:br/>
        <w:t>-------------------------------------------------</w:t>
        <w:br/>
        <w:t>|                                               |</w:t>
        <w:br/>
        <w:t>APPL-D-GoogleChrome-Install-Required     APPL-D-GoogleChrome-Install-Available</w:t>
        <w:br/>
        <w:t>(Required App Assignment)                        (Available App Assignment)</w:t>
        <w:br/>
        <w:t xml:space="preserve">                                                         |</w:t>
        <w:br/>
        <w:t xml:space="preserve">                             ------------------------------------------------</w:t>
        <w:br/>
        <w:t xml:space="preserve">                             |                                              |</w:t>
        <w:br/>
        <w:t xml:space="preserve">        PERM-D-Intune-Chrome-AuthorizedOnly     PERM-D-Intune-Win-DeveloperUsers</w:t>
        <w:br/>
      </w:r>
    </w:p>
    <w:p>
      <w:pPr>
        <w:pStyle w:val="Heading2"/>
      </w:pPr>
      <w:r>
        <w:t>4. Diagram Explanation</w:t>
      </w:r>
    </w:p>
    <w:p>
      <w:r>
        <w:t>• APPL-D-GoogleChrome is the single policy assignment group.</w:t>
        <w:br/>
        <w:t>• Required and Available install groups are nested under the policy group.</w:t>
        <w:br/>
        <w:t>• Permission-based groups define eligibility only and are not directly assigned.</w:t>
      </w:r>
    </w:p>
    <w:p>
      <w:pPr>
        <w:pStyle w:val="Heading2"/>
      </w:pPr>
      <w:r>
        <w:t>5. Risks of Not Following This Design</w:t>
      </w:r>
    </w:p>
    <w:p>
      <w:r>
        <w:t>• Application deployment conflicts</w:t>
        <w:br/>
        <w:t>• Inconsistent policy enforcement</w:t>
        <w:br/>
        <w:t>• Unexpected install/uninstall behavior</w:t>
        <w:br/>
        <w:t>• Increased support effort and downtime</w:t>
        <w:br/>
        <w:t>• Higher probability of configuration drift</w:t>
      </w:r>
    </w:p>
    <w:p>
      <w:pPr>
        <w:pStyle w:val="Heading2"/>
      </w:pPr>
      <w:r>
        <w:t>6. Standard Operating Procedure (SOP)</w:t>
      </w:r>
    </w:p>
    <w:p>
      <w:r>
        <w:t>• Chrome must be assigned using only the defined Required and Available groups.</w:t>
        <w:br/>
        <w:t>• No additional groups may be assigned directly to the application or policy.</w:t>
        <w:br/>
        <w:t>• Permission groups must be nested only within the Available group.</w:t>
        <w:br/>
        <w:t>• Any deviation requires formal change approval.</w:t>
      </w:r>
    </w:p>
    <w:p>
      <w:pPr>
        <w:pStyle w:val="Heading2"/>
      </w:pPr>
      <w:r>
        <w:t>7. Governance &amp; Review</w:t>
      </w:r>
    </w:p>
    <w:p>
      <w:r>
        <w:t>• Group membership review: Monthly</w:t>
        <w:br/>
        <w:t>• Ownership: Endpoint Management / Intune Team</w:t>
        <w:br/>
        <w:t>• Design changes must follow change management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