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Root Cause Analysis (RCA) and CAPA</w:t>
      </w:r>
    </w:p>
    <w:p>
      <w:pPr>
        <w:pStyle w:val="Heading2"/>
      </w:pPr>
      <w:r>
        <w:t>Issue Summary</w:t>
      </w:r>
    </w:p>
    <w:p>
      <w:r>
        <w:t>Some UK-based users reported that their system clock was one hour ahead following the Daylight Saving Time (DST) transition, despite the GMT time zone profile being successfully deployed via Microsoft Intune.</w:t>
      </w:r>
    </w:p>
    <w:p>
      <w:pPr>
        <w:pStyle w:val="Heading2"/>
      </w:pPr>
      <w:r>
        <w:t>Root Cause Analysis (RCA)</w:t>
      </w:r>
    </w:p>
    <w:p>
      <w:r>
        <w:t>The issue was caused by a misalignment between the configured time zone and the system’s Daylight Saving Time (DST) handling on certain devices.</w:t>
        <w:br/>
        <w:br/>
        <w:t>Although the correct time zone (GMT Standard Time) was applied, the automatic DST adjustment setting was disabled or not enforced consistently on some endpoints. Additionally, the Windows Time (W32Time) service did not resynchronize automatically after the DST change on affected devices. As a result, systems remained locked to a fixed GMT offset, leading to a one-hour discrepancy during the DST period.</w:t>
        <w:br/>
        <w:br/>
        <w:t>This condition only became visible after the DST transition and was not immediately apparent from Intune policy status alone, as the time zone configuration itself was reported as compliant.</w:t>
      </w:r>
    </w:p>
    <w:p>
      <w:pPr>
        <w:pStyle w:val="Heading2"/>
      </w:pPr>
      <w:r>
        <w:t>Corrective Actions</w:t>
      </w:r>
    </w:p>
    <w:p>
      <w:r>
        <w:t>An automated remediation was implemented using Microsoft Intune Proactive Remediation (Detect &amp; Remediate). The remediation script performs the following actions:</w:t>
        <w:br/>
        <w:br/>
        <w:t>• Re-applies the correct UK time zone (GMT Standard Time).</w:t>
        <w:br/>
        <w:t>• Ensures automatic Daylight Saving Time adjustment is enabled at the system level.</w:t>
        <w:br/>
        <w:t>• Configures the Windows Time (W32Time) service to start automatically and restarts the service.</w:t>
        <w:br/>
        <w:t>• Forces an immediate time synchronization with the configured time source (NTP).</w:t>
        <w:br/>
        <w:br/>
        <w:t>The solution was tested successfully on pilot devices and corrected the time discrepancy without user intervention.</w:t>
      </w:r>
    </w:p>
    <w:p>
      <w:pPr>
        <w:pStyle w:val="Heading2"/>
      </w:pPr>
      <w:r>
        <w:t>Preventive Actions (CAPA)</w:t>
      </w:r>
    </w:p>
    <w:p>
      <w:r>
        <w:t>To prevent recurrence of the issue, a continuous detection and remediation mechanism has been deployed via Intune. This ensures that any device found to be non-compliant with time zone or DST configuration is automatically corrected.</w:t>
        <w:br/>
        <w:br/>
        <w:t>This proactive approach eliminates the need for repeated manual BAU interventions, reduces service desk incidents, and ensures long-term compliance across the device estate, especially during future DST transitions.</w:t>
      </w:r>
    </w:p>
    <w:p>
      <w:pPr>
        <w:pStyle w:val="Heading2"/>
      </w:pPr>
      <w:r>
        <w:t>Risk and Impact Assessment</w:t>
      </w:r>
    </w:p>
    <w:p>
      <w:r>
        <w:t>• User Impact: None (silent background remediation).</w:t>
        <w:br/>
        <w:t>• Risk Level: Low.</w:t>
        <w:br/>
        <w:t>• Security Impact: None.</w:t>
        <w:br/>
        <w:t>• Rollback Plan: The remediation package can be disabled or unassigned from Intune if required.</w:t>
      </w:r>
    </w:p>
    <w:p>
      <w:pPr>
        <w:pStyle w:val="Heading2"/>
      </w:pPr>
      <w:r>
        <w:t>Conclusion</w:t>
      </w:r>
    </w:p>
    <w:p>
      <w:r>
        <w:t>The issue was not caused by a failure of the Intune time zone policy but by an inconsistency in DST handling on certain devices. The implementation of an automated Intune remediation has addressed the root cause and established a preventive control to avoid recurrence.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