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F6EA9" w14:textId="77777777" w:rsidR="009C21FC" w:rsidRPr="00103977" w:rsidRDefault="009C21FC" w:rsidP="009C21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Plan de la Iteración 3</w:t>
      </w:r>
    </w:p>
    <w:p w14:paraId="69B53AFC" w14:textId="77777777" w:rsidR="009C21FC" w:rsidRPr="00017A9A" w:rsidRDefault="009C21FC" w:rsidP="001E1715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sz w:val="24"/>
        </w:rPr>
      </w:pPr>
      <w:r w:rsidRPr="00017A9A">
        <w:rPr>
          <w:rFonts w:ascii="Times New Roman" w:hAnsi="Times New Roman" w:cs="Times New Roman"/>
          <w:b/>
          <w:sz w:val="24"/>
        </w:rPr>
        <w:t>Objetivos de la iteración</w:t>
      </w:r>
    </w:p>
    <w:tbl>
      <w:tblPr>
        <w:tblpPr w:leftFromText="141" w:rightFromText="141" w:vertAnchor="text" w:horzAnchor="margin" w:tblpY="-37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686"/>
        <w:gridCol w:w="4536"/>
      </w:tblGrid>
      <w:tr w:rsidR="009C21FC" w:rsidRPr="00103977" w14:paraId="290DE6A8" w14:textId="77777777" w:rsidTr="00672A61">
        <w:trPr>
          <w:trHeight w:val="413"/>
        </w:trPr>
        <w:tc>
          <w:tcPr>
            <w:tcW w:w="562" w:type="dxa"/>
            <w:shd w:val="clear" w:color="auto" w:fill="CCCCCC"/>
            <w:vAlign w:val="center"/>
          </w:tcPr>
          <w:p w14:paraId="68A4BD78" w14:textId="77777777" w:rsidR="009C21FC" w:rsidRPr="00B666BE" w:rsidRDefault="009C21FC" w:rsidP="00672A61">
            <w:pPr>
              <w:spacing w:after="0" w:line="240" w:lineRule="auto"/>
              <w:jc w:val="center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3686" w:type="dxa"/>
            <w:shd w:val="clear" w:color="auto" w:fill="CCCCCC"/>
            <w:vAlign w:val="center"/>
          </w:tcPr>
          <w:p w14:paraId="1305A254" w14:textId="77777777" w:rsidR="009C21FC" w:rsidRPr="00B666BE" w:rsidRDefault="009C21FC" w:rsidP="00672A61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 xml:space="preserve">Objetivo </w:t>
            </w:r>
          </w:p>
        </w:tc>
        <w:tc>
          <w:tcPr>
            <w:tcW w:w="4536" w:type="dxa"/>
            <w:shd w:val="clear" w:color="auto" w:fill="CCCCCC"/>
          </w:tcPr>
          <w:p w14:paraId="5A311C0C" w14:textId="77777777" w:rsidR="009C21FC" w:rsidRPr="00B666BE" w:rsidRDefault="009C21FC" w:rsidP="00672A61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Estado de la tarea: completado, en ejecución, pendiente, retrasada, abortada</w:t>
            </w:r>
          </w:p>
        </w:tc>
      </w:tr>
      <w:tr w:rsidR="009C21FC" w:rsidRPr="00103977" w14:paraId="6D951B11" w14:textId="77777777" w:rsidTr="00672A61">
        <w:tc>
          <w:tcPr>
            <w:tcW w:w="562" w:type="dxa"/>
          </w:tcPr>
          <w:p w14:paraId="15567CE5" w14:textId="77777777" w:rsidR="009C21FC" w:rsidRPr="00103977" w:rsidRDefault="009C21FC" w:rsidP="00672A61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737C62">
              <w:rPr>
                <w:rFonts w:ascii="Times New Roman" w:hAnsi="Times New Roman" w:cs="Times New Roman"/>
                <w:b/>
                <w:szCs w:val="18"/>
              </w:rPr>
              <w:t>1.</w:t>
            </w:r>
          </w:p>
        </w:tc>
        <w:tc>
          <w:tcPr>
            <w:tcW w:w="3686" w:type="dxa"/>
          </w:tcPr>
          <w:p w14:paraId="32022A12" w14:textId="77777777" w:rsidR="009C21FC" w:rsidRPr="00103977" w:rsidRDefault="00B9115D" w:rsidP="00672A61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Codificación de la malla</w:t>
            </w:r>
          </w:p>
        </w:tc>
        <w:tc>
          <w:tcPr>
            <w:tcW w:w="4536" w:type="dxa"/>
          </w:tcPr>
          <w:p w14:paraId="1814B5F4" w14:textId="77777777" w:rsidR="009C21FC" w:rsidRPr="00B86BCE" w:rsidRDefault="00B9115D" w:rsidP="00672A61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Finalizada</w:t>
            </w:r>
          </w:p>
        </w:tc>
      </w:tr>
      <w:tr w:rsidR="00B9115D" w:rsidRPr="00103977" w14:paraId="13297734" w14:textId="77777777" w:rsidTr="00672A61">
        <w:tc>
          <w:tcPr>
            <w:tcW w:w="562" w:type="dxa"/>
          </w:tcPr>
          <w:p w14:paraId="0C3C5BAE" w14:textId="77777777"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2.</w:t>
            </w:r>
          </w:p>
        </w:tc>
        <w:tc>
          <w:tcPr>
            <w:tcW w:w="3686" w:type="dxa"/>
          </w:tcPr>
          <w:p w14:paraId="0295E979" w14:textId="77777777" w:rsidR="00B9115D" w:rsidRPr="00103977" w:rsidRDefault="00B9115D" w:rsidP="00B9115D">
            <w:pPr>
              <w:tabs>
                <w:tab w:val="left" w:pos="585"/>
                <w:tab w:val="center" w:pos="1735"/>
              </w:tabs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Discretizar el método CVFM</w:t>
            </w:r>
          </w:p>
        </w:tc>
        <w:tc>
          <w:tcPr>
            <w:tcW w:w="4536" w:type="dxa"/>
          </w:tcPr>
          <w:p w14:paraId="4C2A7078" w14:textId="77777777" w:rsidR="00B9115D" w:rsidRPr="00103977" w:rsidRDefault="00674910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Finalizada</w:t>
            </w:r>
          </w:p>
        </w:tc>
      </w:tr>
      <w:tr w:rsidR="00B9115D" w:rsidRPr="00103977" w14:paraId="506E3D89" w14:textId="77777777" w:rsidTr="00672A61">
        <w:tc>
          <w:tcPr>
            <w:tcW w:w="562" w:type="dxa"/>
          </w:tcPr>
          <w:p w14:paraId="38CEB492" w14:textId="77777777"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3</w:t>
            </w:r>
            <w:r w:rsidR="00B9115D">
              <w:rPr>
                <w:rFonts w:ascii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686" w:type="dxa"/>
          </w:tcPr>
          <w:p w14:paraId="6CF22518" w14:textId="77777777" w:rsidR="00B9115D" w:rsidRPr="00103977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Análisis de requerimientos para CVFM</w:t>
            </w:r>
          </w:p>
        </w:tc>
        <w:tc>
          <w:tcPr>
            <w:tcW w:w="4536" w:type="dxa"/>
          </w:tcPr>
          <w:p w14:paraId="208604AE" w14:textId="77777777" w:rsidR="00B9115D" w:rsidRPr="00B86BCE" w:rsidRDefault="00674910" w:rsidP="00B9115D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Finalizada</w:t>
            </w:r>
          </w:p>
        </w:tc>
      </w:tr>
      <w:tr w:rsidR="00B9115D" w:rsidRPr="00103977" w14:paraId="4DCF008E" w14:textId="77777777" w:rsidTr="00672A61">
        <w:tc>
          <w:tcPr>
            <w:tcW w:w="562" w:type="dxa"/>
          </w:tcPr>
          <w:p w14:paraId="303B7EB2" w14:textId="77777777"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4</w:t>
            </w:r>
            <w:r w:rsidR="00B9115D">
              <w:rPr>
                <w:rFonts w:ascii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686" w:type="dxa"/>
          </w:tcPr>
          <w:p w14:paraId="757848E7" w14:textId="77777777" w:rsidR="00B9115D" w:rsidRPr="00103977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 w:rsidRPr="00B86BCE">
              <w:rPr>
                <w:rFonts w:ascii="Times New Roman" w:hAnsi="Times New Roman" w:cs="Times New Roman"/>
                <w:szCs w:val="16"/>
              </w:rPr>
              <w:t xml:space="preserve">Definir el detallado de software </w:t>
            </w:r>
            <w:r>
              <w:rPr>
                <w:rFonts w:ascii="Times New Roman" w:hAnsi="Times New Roman" w:cs="Times New Roman"/>
                <w:szCs w:val="16"/>
              </w:rPr>
              <w:t>para CVFM</w:t>
            </w:r>
          </w:p>
        </w:tc>
        <w:tc>
          <w:tcPr>
            <w:tcW w:w="4536" w:type="dxa"/>
          </w:tcPr>
          <w:p w14:paraId="2291C8BF" w14:textId="77777777" w:rsidR="00B9115D" w:rsidRPr="00B86BCE" w:rsidRDefault="00674910" w:rsidP="00B9115D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>Finalizada</w:t>
            </w:r>
          </w:p>
        </w:tc>
      </w:tr>
      <w:tr w:rsidR="00B9115D" w:rsidRPr="00103977" w14:paraId="671DF82A" w14:textId="77777777" w:rsidTr="00672A61">
        <w:tc>
          <w:tcPr>
            <w:tcW w:w="562" w:type="dxa"/>
          </w:tcPr>
          <w:p w14:paraId="19553822" w14:textId="77777777" w:rsidR="00B9115D" w:rsidRDefault="00017A9A" w:rsidP="00B9115D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5</w:t>
            </w:r>
            <w:r w:rsidR="00B9115D">
              <w:rPr>
                <w:rFonts w:ascii="Times New Roman" w:hAnsi="Times New Roman" w:cs="Times New Roman"/>
                <w:szCs w:val="16"/>
              </w:rPr>
              <w:t>.</w:t>
            </w:r>
          </w:p>
        </w:tc>
        <w:tc>
          <w:tcPr>
            <w:tcW w:w="3686" w:type="dxa"/>
          </w:tcPr>
          <w:p w14:paraId="75571D15" w14:textId="77777777" w:rsidR="00B9115D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Obtener una funcionalidad </w:t>
            </w:r>
          </w:p>
        </w:tc>
        <w:tc>
          <w:tcPr>
            <w:tcW w:w="4536" w:type="dxa"/>
          </w:tcPr>
          <w:p w14:paraId="2A039954" w14:textId="77777777" w:rsidR="00B9115D" w:rsidRDefault="00674910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Finalizada</w:t>
            </w:r>
          </w:p>
        </w:tc>
      </w:tr>
      <w:tr w:rsidR="00B9115D" w:rsidRPr="00103977" w14:paraId="364A3A0C" w14:textId="77777777" w:rsidTr="00672A61">
        <w:tc>
          <w:tcPr>
            <w:tcW w:w="562" w:type="dxa"/>
          </w:tcPr>
          <w:p w14:paraId="03C65C7F" w14:textId="77777777" w:rsidR="00B9115D" w:rsidRDefault="00017A9A" w:rsidP="00B9115D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6.</w:t>
            </w:r>
          </w:p>
        </w:tc>
        <w:tc>
          <w:tcPr>
            <w:tcW w:w="3686" w:type="dxa"/>
          </w:tcPr>
          <w:p w14:paraId="6BD72390" w14:textId="77777777" w:rsidR="00B9115D" w:rsidRDefault="00B9115D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Administrar la documentación</w:t>
            </w:r>
          </w:p>
        </w:tc>
        <w:tc>
          <w:tcPr>
            <w:tcW w:w="4536" w:type="dxa"/>
          </w:tcPr>
          <w:p w14:paraId="377C4AB1" w14:textId="77777777" w:rsidR="00B9115D" w:rsidRDefault="00674910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Finalizada</w:t>
            </w:r>
          </w:p>
        </w:tc>
      </w:tr>
    </w:tbl>
    <w:p w14:paraId="58A1BEB7" w14:textId="77777777" w:rsidR="00B9115D" w:rsidRDefault="00B9115D" w:rsidP="00B9115D">
      <w:pPr>
        <w:pStyle w:val="Ttulo1"/>
      </w:pPr>
      <w:bookmarkStart w:id="0" w:name="_Toc463380354"/>
      <w:bookmarkStart w:id="1" w:name="_GoBack"/>
      <w:bookmarkEnd w:id="1"/>
    </w:p>
    <w:tbl>
      <w:tblPr>
        <w:tblStyle w:val="Tablaconcuadrcula"/>
        <w:tblpPr w:leftFromText="141" w:rightFromText="141" w:vertAnchor="page" w:horzAnchor="margin" w:tblpY="8041"/>
        <w:tblW w:w="0" w:type="auto"/>
        <w:tblLook w:val="04A0" w:firstRow="1" w:lastRow="0" w:firstColumn="1" w:lastColumn="0" w:noHBand="0" w:noVBand="1"/>
      </w:tblPr>
      <w:tblGrid>
        <w:gridCol w:w="433"/>
        <w:gridCol w:w="466"/>
        <w:gridCol w:w="2348"/>
        <w:gridCol w:w="1478"/>
        <w:gridCol w:w="1381"/>
        <w:gridCol w:w="2722"/>
      </w:tblGrid>
      <w:tr w:rsidR="00017A9A" w14:paraId="4DDFCAE6" w14:textId="77777777" w:rsidTr="00017A9A">
        <w:tc>
          <w:tcPr>
            <w:tcW w:w="0" w:type="auto"/>
            <w:shd w:val="clear" w:color="auto" w:fill="A6A6A6" w:themeFill="background1" w:themeFillShade="A6"/>
          </w:tcPr>
          <w:p w14:paraId="501E62F2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0" w:type="auto"/>
            <w:gridSpan w:val="2"/>
            <w:shd w:val="clear" w:color="auto" w:fill="A6A6A6" w:themeFill="background1" w:themeFillShade="A6"/>
          </w:tcPr>
          <w:p w14:paraId="38C6D068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Funcionalidad o Actividad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E35EE3D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Responsable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6016670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Fecha de entrega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EC3AD14" w14:textId="77777777" w:rsidR="00017A9A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Estado</w:t>
            </w:r>
            <w:r>
              <w:rPr>
                <w:rFonts w:ascii="Segoe UI" w:eastAsiaTheme="majorEastAsia" w:hAnsi="Segoe UI" w:cs="Segoe UI"/>
                <w:b/>
                <w:sz w:val="24"/>
              </w:rPr>
              <w:t xml:space="preserve"> (En proceso/terminado/</w:t>
            </w:r>
          </w:p>
          <w:p w14:paraId="63D3C2A9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postergado)</w:t>
            </w:r>
          </w:p>
        </w:tc>
      </w:tr>
      <w:tr w:rsidR="00017A9A" w14:paraId="0B4C66A1" w14:textId="77777777" w:rsidTr="00017A9A">
        <w:tc>
          <w:tcPr>
            <w:tcW w:w="0" w:type="auto"/>
            <w:vMerge w:val="restart"/>
          </w:tcPr>
          <w:p w14:paraId="1D77BCE9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</w:tcPr>
          <w:p w14:paraId="15970AF1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Tareas iteración anterior</w:t>
            </w:r>
          </w:p>
        </w:tc>
        <w:tc>
          <w:tcPr>
            <w:tcW w:w="0" w:type="auto"/>
          </w:tcPr>
          <w:p w14:paraId="5E8B804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28C56E53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39263F05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14:paraId="3507073E" w14:textId="77777777" w:rsidTr="00017A9A">
        <w:tc>
          <w:tcPr>
            <w:tcW w:w="0" w:type="auto"/>
            <w:vMerge/>
          </w:tcPr>
          <w:p w14:paraId="0D09F0B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5164D8ED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Programación de la clase malla</w:t>
            </w:r>
          </w:p>
        </w:tc>
        <w:tc>
          <w:tcPr>
            <w:tcW w:w="0" w:type="auto"/>
          </w:tcPr>
          <w:p w14:paraId="24E2CF45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2C36555F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3-06-16</w:t>
            </w:r>
          </w:p>
        </w:tc>
        <w:tc>
          <w:tcPr>
            <w:tcW w:w="0" w:type="auto"/>
          </w:tcPr>
          <w:p w14:paraId="3B75E60B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En proceso</w:t>
            </w:r>
          </w:p>
        </w:tc>
      </w:tr>
      <w:tr w:rsidR="00017A9A" w14:paraId="7DCD348C" w14:textId="77777777" w:rsidTr="00017A9A">
        <w:tc>
          <w:tcPr>
            <w:tcW w:w="0" w:type="auto"/>
            <w:vMerge/>
          </w:tcPr>
          <w:p w14:paraId="69ADA7CB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460B0185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Pruebas de la clase malla</w:t>
            </w:r>
          </w:p>
        </w:tc>
        <w:tc>
          <w:tcPr>
            <w:tcW w:w="0" w:type="auto"/>
          </w:tcPr>
          <w:p w14:paraId="2F461EF0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301DABF0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3-06-16</w:t>
            </w:r>
          </w:p>
        </w:tc>
        <w:tc>
          <w:tcPr>
            <w:tcW w:w="0" w:type="auto"/>
          </w:tcPr>
          <w:p w14:paraId="7D59EC5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En proceso</w:t>
            </w:r>
          </w:p>
        </w:tc>
      </w:tr>
      <w:tr w:rsidR="00017A9A" w14:paraId="76ECE7F7" w14:textId="77777777" w:rsidTr="00017A9A">
        <w:tc>
          <w:tcPr>
            <w:tcW w:w="0" w:type="auto"/>
            <w:vMerge/>
          </w:tcPr>
          <w:p w14:paraId="4465E8CD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14A0E9C0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7C342617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63B29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3F388902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14:paraId="335AD102" w14:textId="77777777" w:rsidTr="00017A9A">
        <w:tc>
          <w:tcPr>
            <w:tcW w:w="0" w:type="auto"/>
            <w:vMerge w:val="restart"/>
          </w:tcPr>
          <w:p w14:paraId="798BF18D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</w:tcPr>
          <w:p w14:paraId="08BEB420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Discretización de CVFM</w:t>
            </w:r>
          </w:p>
        </w:tc>
        <w:tc>
          <w:tcPr>
            <w:tcW w:w="0" w:type="auto"/>
          </w:tcPr>
          <w:p w14:paraId="1710D385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F4903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42F10508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14:paraId="38E97A26" w14:textId="77777777" w:rsidTr="00017A9A">
        <w:trPr>
          <w:trHeight w:val="316"/>
        </w:trPr>
        <w:tc>
          <w:tcPr>
            <w:tcW w:w="0" w:type="auto"/>
            <w:vMerge/>
          </w:tcPr>
          <w:p w14:paraId="3E11100B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2FA1596D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2.1</w:t>
            </w:r>
          </w:p>
        </w:tc>
        <w:tc>
          <w:tcPr>
            <w:tcW w:w="0" w:type="auto"/>
          </w:tcPr>
          <w:p w14:paraId="5BF085DC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Entendimiento del método</w:t>
            </w:r>
          </w:p>
        </w:tc>
        <w:tc>
          <w:tcPr>
            <w:tcW w:w="0" w:type="auto"/>
          </w:tcPr>
          <w:p w14:paraId="354C2BE7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463D14BC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17-06-16</w:t>
            </w:r>
          </w:p>
        </w:tc>
        <w:tc>
          <w:tcPr>
            <w:tcW w:w="0" w:type="auto"/>
          </w:tcPr>
          <w:p w14:paraId="305145A4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17A9A" w14:paraId="351D1091" w14:textId="77777777" w:rsidTr="00017A9A">
        <w:tc>
          <w:tcPr>
            <w:tcW w:w="0" w:type="auto"/>
            <w:vMerge/>
          </w:tcPr>
          <w:p w14:paraId="6FFFC7E9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42A53A1E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2.2</w:t>
            </w:r>
          </w:p>
        </w:tc>
        <w:tc>
          <w:tcPr>
            <w:tcW w:w="0" w:type="auto"/>
          </w:tcPr>
          <w:p w14:paraId="57B37022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Obtención de la funcionalidad</w:t>
            </w:r>
          </w:p>
        </w:tc>
        <w:tc>
          <w:tcPr>
            <w:tcW w:w="0" w:type="auto"/>
          </w:tcPr>
          <w:p w14:paraId="19E19D06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7F51AC64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17-06-16</w:t>
            </w:r>
          </w:p>
        </w:tc>
        <w:tc>
          <w:tcPr>
            <w:tcW w:w="0" w:type="auto"/>
          </w:tcPr>
          <w:p w14:paraId="7B4F87E3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17A9A" w14:paraId="24E2DE8C" w14:textId="77777777" w:rsidTr="00017A9A">
        <w:tc>
          <w:tcPr>
            <w:tcW w:w="0" w:type="auto"/>
            <w:vMerge w:val="restart"/>
          </w:tcPr>
          <w:p w14:paraId="37116351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</w:t>
            </w:r>
          </w:p>
          <w:p w14:paraId="311BEFB2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14:paraId="17C74E44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14:paraId="54124EEF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5D6B048F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 Diseño</w:t>
            </w:r>
          </w:p>
        </w:tc>
        <w:tc>
          <w:tcPr>
            <w:tcW w:w="0" w:type="auto"/>
          </w:tcPr>
          <w:p w14:paraId="6D9AC4B4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657916A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71675989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14:paraId="68866B4B" w14:textId="77777777" w:rsidTr="00017A9A">
        <w:trPr>
          <w:trHeight w:val="288"/>
        </w:trPr>
        <w:tc>
          <w:tcPr>
            <w:tcW w:w="0" w:type="auto"/>
            <w:vMerge/>
          </w:tcPr>
          <w:p w14:paraId="2E806B6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0FA59116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2.1</w:t>
            </w:r>
          </w:p>
        </w:tc>
        <w:tc>
          <w:tcPr>
            <w:tcW w:w="0" w:type="auto"/>
          </w:tcPr>
          <w:p w14:paraId="5DBBA8B8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Primera Aproximación de la discretización</w:t>
            </w:r>
          </w:p>
        </w:tc>
        <w:tc>
          <w:tcPr>
            <w:tcW w:w="0" w:type="auto"/>
          </w:tcPr>
          <w:p w14:paraId="03448FBC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DS</w:t>
            </w:r>
          </w:p>
        </w:tc>
        <w:tc>
          <w:tcPr>
            <w:tcW w:w="0" w:type="auto"/>
          </w:tcPr>
          <w:p w14:paraId="784AE08E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17-06-16</w:t>
            </w:r>
          </w:p>
        </w:tc>
        <w:tc>
          <w:tcPr>
            <w:tcW w:w="0" w:type="auto"/>
          </w:tcPr>
          <w:p w14:paraId="6B95AFCE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Iniciado</w:t>
            </w:r>
          </w:p>
        </w:tc>
      </w:tr>
      <w:tr w:rsidR="00017A9A" w14:paraId="20BD7340" w14:textId="77777777" w:rsidTr="00017A9A">
        <w:trPr>
          <w:trHeight w:val="278"/>
        </w:trPr>
        <w:tc>
          <w:tcPr>
            <w:tcW w:w="0" w:type="auto"/>
            <w:vMerge/>
          </w:tcPr>
          <w:p w14:paraId="07CF0706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2C4D1E70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2.2</w:t>
            </w:r>
          </w:p>
        </w:tc>
        <w:tc>
          <w:tcPr>
            <w:tcW w:w="0" w:type="auto"/>
          </w:tcPr>
          <w:p w14:paraId="25957D70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72FA07D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7D0C320C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57E9004D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14:paraId="652D6760" w14:textId="77777777" w:rsidTr="00017A9A">
        <w:trPr>
          <w:trHeight w:val="278"/>
        </w:trPr>
        <w:tc>
          <w:tcPr>
            <w:tcW w:w="0" w:type="auto"/>
          </w:tcPr>
          <w:p w14:paraId="1EFB1998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</w:tcPr>
          <w:p w14:paraId="2211B0A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Construcción</w:t>
            </w:r>
          </w:p>
        </w:tc>
        <w:tc>
          <w:tcPr>
            <w:tcW w:w="0" w:type="auto"/>
          </w:tcPr>
          <w:p w14:paraId="1BB3386F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4588C986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2BA7F34C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14:paraId="018FDBB8" w14:textId="77777777" w:rsidTr="00017A9A">
        <w:trPr>
          <w:trHeight w:val="278"/>
        </w:trPr>
        <w:tc>
          <w:tcPr>
            <w:tcW w:w="0" w:type="auto"/>
          </w:tcPr>
          <w:p w14:paraId="19E3B3A1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4F6EF497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3.1</w:t>
            </w:r>
          </w:p>
        </w:tc>
        <w:tc>
          <w:tcPr>
            <w:tcW w:w="0" w:type="auto"/>
          </w:tcPr>
          <w:p w14:paraId="6EAA1B2C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Primera aproximación</w:t>
            </w:r>
          </w:p>
        </w:tc>
        <w:tc>
          <w:tcPr>
            <w:tcW w:w="0" w:type="auto"/>
          </w:tcPr>
          <w:p w14:paraId="0EE14A6B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14:paraId="73F09FD8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27-06-16</w:t>
            </w:r>
          </w:p>
        </w:tc>
        <w:tc>
          <w:tcPr>
            <w:tcW w:w="0" w:type="auto"/>
          </w:tcPr>
          <w:p w14:paraId="71310B6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Postergado</w:t>
            </w:r>
          </w:p>
        </w:tc>
      </w:tr>
      <w:tr w:rsidR="00017A9A" w14:paraId="492175A3" w14:textId="77777777" w:rsidTr="00017A9A">
        <w:trPr>
          <w:trHeight w:val="278"/>
        </w:trPr>
        <w:tc>
          <w:tcPr>
            <w:tcW w:w="0" w:type="auto"/>
          </w:tcPr>
          <w:p w14:paraId="06ECDF37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</w:tcPr>
          <w:p w14:paraId="483BEB64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Plan de pruebas e integración </w:t>
            </w:r>
          </w:p>
        </w:tc>
        <w:tc>
          <w:tcPr>
            <w:tcW w:w="0" w:type="auto"/>
          </w:tcPr>
          <w:p w14:paraId="3DC23953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5F1E0D27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1EEB6F81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14:paraId="2D26ECC2" w14:textId="77777777" w:rsidTr="00017A9A">
        <w:trPr>
          <w:trHeight w:val="278"/>
        </w:trPr>
        <w:tc>
          <w:tcPr>
            <w:tcW w:w="0" w:type="auto"/>
          </w:tcPr>
          <w:p w14:paraId="23AADCE3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6CE8AECE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4.1</w:t>
            </w:r>
          </w:p>
        </w:tc>
        <w:tc>
          <w:tcPr>
            <w:tcW w:w="0" w:type="auto"/>
          </w:tcPr>
          <w:p w14:paraId="3586F379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Definición de pruebas</w:t>
            </w:r>
          </w:p>
        </w:tc>
        <w:tc>
          <w:tcPr>
            <w:tcW w:w="0" w:type="auto"/>
          </w:tcPr>
          <w:p w14:paraId="15372C52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14:paraId="00AC0495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27-06-16</w:t>
            </w:r>
          </w:p>
        </w:tc>
        <w:tc>
          <w:tcPr>
            <w:tcW w:w="0" w:type="auto"/>
          </w:tcPr>
          <w:p w14:paraId="623883D8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Postergado</w:t>
            </w:r>
          </w:p>
        </w:tc>
      </w:tr>
    </w:tbl>
    <w:p w14:paraId="49559403" w14:textId="77777777" w:rsidR="00B9115D" w:rsidRPr="00017A9A" w:rsidRDefault="00B71BF8" w:rsidP="00017A9A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sz w:val="24"/>
        </w:rPr>
      </w:pPr>
      <w:r w:rsidRPr="00017A9A">
        <w:rPr>
          <w:rFonts w:ascii="Times New Roman" w:hAnsi="Times New Roman" w:cs="Times New Roman"/>
          <w:b/>
          <w:sz w:val="24"/>
        </w:rPr>
        <w:t>Tareas</w:t>
      </w:r>
      <w:bookmarkEnd w:id="0"/>
    </w:p>
    <w:p w14:paraId="731C0024" w14:textId="77777777" w:rsidR="00B9115D" w:rsidRPr="00B9115D" w:rsidRDefault="00B9115D" w:rsidP="00B9115D"/>
    <w:p w14:paraId="143E691B" w14:textId="77777777" w:rsidR="00B9115D" w:rsidRDefault="00B9115D" w:rsidP="00B9115D"/>
    <w:p w14:paraId="3952E662" w14:textId="77777777" w:rsidR="00B9115D" w:rsidRDefault="00B9115D" w:rsidP="00B9115D"/>
    <w:p w14:paraId="3C5D1292" w14:textId="77777777" w:rsidR="009C21FC" w:rsidRPr="00B9115D" w:rsidRDefault="009C21FC" w:rsidP="00B911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B9115D">
        <w:rPr>
          <w:rFonts w:ascii="Times New Roman" w:hAnsi="Times New Roman" w:cs="Times New Roman"/>
          <w:b/>
          <w:sz w:val="24"/>
          <w:szCs w:val="28"/>
        </w:rPr>
        <w:t>Riesgos</w:t>
      </w:r>
    </w:p>
    <w:p w14:paraId="599E4421" w14:textId="77777777" w:rsidR="009C21FC" w:rsidRPr="0008506D" w:rsidRDefault="009C21FC" w:rsidP="009C21FC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977"/>
        <w:gridCol w:w="1843"/>
        <w:gridCol w:w="1763"/>
      </w:tblGrid>
      <w:tr w:rsidR="009C21FC" w:rsidRPr="00103977" w14:paraId="2D665851" w14:textId="77777777" w:rsidTr="00672A61">
        <w:tc>
          <w:tcPr>
            <w:tcW w:w="2405" w:type="dxa"/>
            <w:shd w:val="clear" w:color="auto" w:fill="CCCCCC"/>
            <w:vAlign w:val="center"/>
          </w:tcPr>
          <w:p w14:paraId="27A87EB5" w14:textId="77777777"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977" w:type="dxa"/>
            <w:shd w:val="clear" w:color="auto" w:fill="CCCCCC"/>
            <w:vAlign w:val="center"/>
          </w:tcPr>
          <w:p w14:paraId="06119BA2" w14:textId="77777777"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843" w:type="dxa"/>
            <w:shd w:val="clear" w:color="auto" w:fill="CCCCCC"/>
            <w:vAlign w:val="center"/>
          </w:tcPr>
          <w:p w14:paraId="6C8C39F7" w14:textId="77777777"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1763" w:type="dxa"/>
            <w:shd w:val="clear" w:color="auto" w:fill="CCCCCC"/>
            <w:vAlign w:val="center"/>
          </w:tcPr>
          <w:p w14:paraId="5A98A7B3" w14:textId="77777777"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9C21FC" w:rsidRPr="00103977" w14:paraId="56EBE6F7" w14:textId="77777777" w:rsidTr="00672A61">
        <w:tc>
          <w:tcPr>
            <w:tcW w:w="2405" w:type="dxa"/>
          </w:tcPr>
          <w:p w14:paraId="4A56F08B" w14:textId="77777777" w:rsidR="009C21FC" w:rsidRPr="009A7545" w:rsidRDefault="009D4FC2" w:rsidP="00672A61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Ciclo vacacional </w:t>
            </w:r>
          </w:p>
        </w:tc>
        <w:tc>
          <w:tcPr>
            <w:tcW w:w="2977" w:type="dxa"/>
          </w:tcPr>
          <w:p w14:paraId="0456EB87" w14:textId="77777777" w:rsidR="009C21FC" w:rsidRPr="00103977" w:rsidRDefault="009D4FC2" w:rsidP="00672A61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Seguir trabajando de manera normal, ajustar juntas acorde a los tiempos disponibles.</w:t>
            </w:r>
          </w:p>
        </w:tc>
        <w:tc>
          <w:tcPr>
            <w:tcW w:w="1843" w:type="dxa"/>
            <w:vAlign w:val="center"/>
          </w:tcPr>
          <w:p w14:paraId="15964428" w14:textId="77777777" w:rsidR="009C21FC" w:rsidRPr="009A7545" w:rsidRDefault="009D4FC2" w:rsidP="00672A61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Identificado </w:t>
            </w:r>
          </w:p>
        </w:tc>
        <w:tc>
          <w:tcPr>
            <w:tcW w:w="1763" w:type="dxa"/>
            <w:vAlign w:val="center"/>
          </w:tcPr>
          <w:p w14:paraId="40C16927" w14:textId="77777777" w:rsidR="009C21FC" w:rsidRPr="009A7545" w:rsidRDefault="009D4FC2" w:rsidP="00672A61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Controlado</w:t>
            </w:r>
          </w:p>
        </w:tc>
      </w:tr>
    </w:tbl>
    <w:p w14:paraId="33087DDA" w14:textId="77777777" w:rsidR="009C21FC" w:rsidRPr="00103977" w:rsidRDefault="009C21FC" w:rsidP="009C21FC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7D0F227" w14:textId="77777777" w:rsidR="009C21FC" w:rsidRDefault="009C21FC" w:rsidP="009C21FC"/>
    <w:p w14:paraId="55E6B9D4" w14:textId="77777777" w:rsidR="007A4A4A" w:rsidRDefault="002E728A"/>
    <w:sectPr w:rsidR="007A4A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DF45F" w14:textId="77777777" w:rsidR="002E728A" w:rsidRDefault="002E728A" w:rsidP="009C21FC">
      <w:pPr>
        <w:spacing w:after="0" w:line="240" w:lineRule="auto"/>
      </w:pPr>
      <w:r>
        <w:separator/>
      </w:r>
    </w:p>
  </w:endnote>
  <w:endnote w:type="continuationSeparator" w:id="0">
    <w:p w14:paraId="6152AD80" w14:textId="77777777" w:rsidR="002E728A" w:rsidRDefault="002E728A" w:rsidP="009C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972A2" w14:textId="77777777" w:rsidR="002E728A" w:rsidRDefault="002E728A" w:rsidP="009C21FC">
      <w:pPr>
        <w:spacing w:after="0" w:line="240" w:lineRule="auto"/>
      </w:pPr>
      <w:r>
        <w:separator/>
      </w:r>
    </w:p>
  </w:footnote>
  <w:footnote w:type="continuationSeparator" w:id="0">
    <w:p w14:paraId="72C5DA7D" w14:textId="77777777" w:rsidR="002E728A" w:rsidRDefault="002E728A" w:rsidP="009C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03AE6" w14:textId="77777777" w:rsidR="002431F1" w:rsidRDefault="00BD26AB" w:rsidP="002431F1">
    <w:pPr>
      <w:spacing w:after="0" w:line="240" w:lineRule="auto"/>
      <w:ind w:right="-38"/>
      <w:jc w:val="right"/>
    </w:pPr>
    <w:r>
      <w:t xml:space="preserve">Plan de  la Iteración  </w:t>
    </w:r>
  </w:p>
  <w:p w14:paraId="41E06258" w14:textId="77777777" w:rsidR="002431F1" w:rsidRPr="006C0CF3" w:rsidRDefault="00BD26AB" w:rsidP="002431F1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Período que abarca la Iteración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[</w:t>
    </w:r>
    <w:r w:rsidR="009C21FC">
      <w:rPr>
        <w:rFonts w:ascii="Times New Roman" w:eastAsia="Times New Roman" w:hAnsi="Times New Roman" w:cs="Times New Roman"/>
        <w:i/>
        <w:color w:val="0000FF"/>
        <w:sz w:val="20"/>
        <w:szCs w:val="20"/>
      </w:rPr>
      <w:t>2-06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al 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[</w:t>
    </w:r>
    <w:r w:rsidR="009C21FC">
      <w:rPr>
        <w:rFonts w:ascii="Times New Roman" w:eastAsia="Times New Roman" w:hAnsi="Times New Roman" w:cs="Times New Roman"/>
        <w:i/>
        <w:color w:val="0000FF"/>
        <w:sz w:val="20"/>
        <w:szCs w:val="20"/>
      </w:rPr>
      <w:t>30-06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14:paraId="5829AD2C" w14:textId="77777777" w:rsidR="002431F1" w:rsidRDefault="00BD26AB" w:rsidP="002431F1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674910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674910">
      <w:rPr>
        <w:noProof/>
      </w:rPr>
      <w:t>2</w:t>
    </w:r>
    <w:r>
      <w:fldChar w:fldCharType="end"/>
    </w:r>
  </w:p>
  <w:p w14:paraId="51E55DB4" w14:textId="77777777" w:rsidR="002431F1" w:rsidRPr="002431F1" w:rsidRDefault="002E728A" w:rsidP="002431F1">
    <w:pPr>
      <w:pStyle w:val="Encabezado"/>
      <w:jc w:val="right"/>
      <w:rPr>
        <w:sz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F2380"/>
    <w:multiLevelType w:val="hybridMultilevel"/>
    <w:tmpl w:val="7D6031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43CF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FC"/>
    <w:rsid w:val="00017A9A"/>
    <w:rsid w:val="001544A0"/>
    <w:rsid w:val="002E728A"/>
    <w:rsid w:val="00674910"/>
    <w:rsid w:val="0069215D"/>
    <w:rsid w:val="0070548F"/>
    <w:rsid w:val="007344F0"/>
    <w:rsid w:val="00963FB0"/>
    <w:rsid w:val="009C21FC"/>
    <w:rsid w:val="009D4FC2"/>
    <w:rsid w:val="00B12872"/>
    <w:rsid w:val="00B71BF8"/>
    <w:rsid w:val="00B9115D"/>
    <w:rsid w:val="00BD26AB"/>
    <w:rsid w:val="00C936E8"/>
    <w:rsid w:val="00E411A7"/>
    <w:rsid w:val="00F9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54AF2"/>
  <w15:chartTrackingRefBased/>
  <w15:docId w15:val="{30E34378-CF01-4B39-8284-5763ED8A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1FC"/>
  </w:style>
  <w:style w:type="paragraph" w:styleId="Ttulo1">
    <w:name w:val="heading 1"/>
    <w:basedOn w:val="Sinespaciado"/>
    <w:next w:val="Normal"/>
    <w:link w:val="Ttulo1Car"/>
    <w:uiPriority w:val="9"/>
    <w:qFormat/>
    <w:rsid w:val="00B71BF8"/>
    <w:pPr>
      <w:spacing w:before="100" w:line="360" w:lineRule="auto"/>
      <w:outlineLvl w:val="0"/>
    </w:pPr>
    <w:rPr>
      <w:rFonts w:eastAsiaTheme="minorEastAsia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1FC"/>
  </w:style>
  <w:style w:type="paragraph" w:customStyle="1" w:styleId="InfoBlue">
    <w:name w:val="InfoBlue"/>
    <w:basedOn w:val="Normal"/>
    <w:next w:val="Textoindependiente"/>
    <w:autoRedefine/>
    <w:rsid w:val="009C21FC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C2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C21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21FC"/>
  </w:style>
  <w:style w:type="paragraph" w:styleId="Piedepgina">
    <w:name w:val="footer"/>
    <w:basedOn w:val="Normal"/>
    <w:link w:val="PiedepginaCar"/>
    <w:uiPriority w:val="99"/>
    <w:unhideWhenUsed/>
    <w:rsid w:val="009C2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1FC"/>
  </w:style>
  <w:style w:type="paragraph" w:styleId="Prrafodelista">
    <w:name w:val="List Paragraph"/>
    <w:basedOn w:val="Normal"/>
    <w:uiPriority w:val="34"/>
    <w:qFormat/>
    <w:rsid w:val="00B71B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1BF8"/>
    <w:rPr>
      <w:rFonts w:eastAsiaTheme="minorEastAsia"/>
      <w:sz w:val="28"/>
      <w:szCs w:val="20"/>
    </w:rPr>
  </w:style>
  <w:style w:type="paragraph" w:styleId="Sinespaciado">
    <w:name w:val="No Spacing"/>
    <w:uiPriority w:val="1"/>
    <w:qFormat/>
    <w:rsid w:val="00B71BF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1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198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MARIO ARTURO NIETO BUTRON</cp:lastModifiedBy>
  <cp:revision>5</cp:revision>
  <dcterms:created xsi:type="dcterms:W3CDTF">2016-10-12T20:29:00Z</dcterms:created>
  <dcterms:modified xsi:type="dcterms:W3CDTF">2016-12-14T18:56:00Z</dcterms:modified>
</cp:coreProperties>
</file>