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71" w:rsidRDefault="00A11D71" w:rsidP="00A11D71">
      <w:pPr>
        <w:rPr>
          <w:sz w:val="24"/>
          <w:szCs w:val="24"/>
        </w:rPr>
      </w:pPr>
      <w:r w:rsidRPr="002F1CEE">
        <w:rPr>
          <w:rFonts w:hint="eastAsia"/>
          <w:sz w:val="24"/>
          <w:szCs w:val="24"/>
        </w:rPr>
        <w:t>测试结果分析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（正确）：</w:t>
      </w:r>
    </w:p>
    <w:p w:rsidR="00A11D71" w:rsidRPr="00A41D92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在此测试重点是在测试程序对生成目标代码，结果是正确，编译程序能正确生成目标代码。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（错误）：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 WRT</w:t>
      </w:r>
      <w:r>
        <w:rPr>
          <w:rFonts w:hint="eastAsia"/>
          <w:sz w:val="24"/>
          <w:szCs w:val="24"/>
        </w:rPr>
        <w:t>目标代码生成，结果是错误，因为程序源代码中本恶人忘了加</w:t>
      </w:r>
      <w:r>
        <w:rPr>
          <w:sz w:val="24"/>
          <w:szCs w:val="24"/>
        </w:rPr>
        <w:t xml:space="preserve"> RED 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WRT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sz w:val="24"/>
          <w:szCs w:val="24"/>
        </w:rPr>
        <w:t>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在此测试重点是在测试程序对分析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-code</w:t>
      </w:r>
      <w:r>
        <w:rPr>
          <w:rFonts w:hint="eastAsia"/>
          <w:sz w:val="24"/>
          <w:szCs w:val="24"/>
        </w:rPr>
        <w:t>的指令，结果是正确，编译程序能正确生成</w:t>
      </w:r>
      <w:r>
        <w:rPr>
          <w:rFonts w:hint="eastAsia"/>
          <w:sz w:val="24"/>
          <w:szCs w:val="24"/>
        </w:rPr>
        <w:t>P-code</w:t>
      </w:r>
      <w:r>
        <w:rPr>
          <w:rFonts w:hint="eastAsia"/>
          <w:sz w:val="24"/>
          <w:szCs w:val="24"/>
        </w:rPr>
        <w:t>指令。</w:t>
      </w:r>
    </w:p>
    <w:p w:rsidR="00A11D71" w:rsidRDefault="00A11D71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）：</w:t>
      </w:r>
    </w:p>
    <w:p w:rsidR="007D233B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在此测试重点是在测试程序对源代码的错误处理，结果是</w:t>
      </w:r>
      <w:r w:rsidR="006F407F">
        <w:rPr>
          <w:rFonts w:hint="eastAsia"/>
          <w:sz w:val="24"/>
          <w:szCs w:val="24"/>
        </w:rPr>
        <w:t>正确</w:t>
      </w:r>
      <w:r>
        <w:rPr>
          <w:rFonts w:hint="eastAsia"/>
          <w:sz w:val="24"/>
          <w:szCs w:val="24"/>
        </w:rPr>
        <w:t>，但编译程序</w:t>
      </w:r>
      <w:r w:rsidR="007D233B">
        <w:rPr>
          <w:rFonts w:hint="eastAsia"/>
          <w:sz w:val="24"/>
          <w:szCs w:val="24"/>
        </w:rPr>
        <w:t>一到出现</w:t>
      </w:r>
      <w:r w:rsidR="007D233B">
        <w:rPr>
          <w:sz w:val="24"/>
          <w:szCs w:val="24"/>
        </w:rPr>
        <w:t xml:space="preserve">fatal </w:t>
      </w:r>
      <w:r w:rsidR="007D233B">
        <w:rPr>
          <w:rFonts w:hint="eastAsia"/>
          <w:sz w:val="24"/>
          <w:szCs w:val="24"/>
        </w:rPr>
        <w:t>error</w:t>
      </w:r>
      <w:r w:rsidR="007D233B">
        <w:rPr>
          <w:sz w:val="24"/>
          <w:szCs w:val="24"/>
        </w:rPr>
        <w:t xml:space="preserve"> </w:t>
      </w:r>
      <w:r w:rsidR="006F407F">
        <w:rPr>
          <w:rFonts w:hint="eastAsia"/>
          <w:sz w:val="24"/>
          <w:szCs w:val="24"/>
        </w:rPr>
        <w:t>它直接退出，而程序会告诉我们错误的号码。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1D71" w:rsidRDefault="00A11D7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 w:rsidR="007D233B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（正确）：</w:t>
      </w:r>
    </w:p>
    <w:p w:rsidR="00A11D71" w:rsidRDefault="00A11D71" w:rsidP="00A11D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在此测试重点是在测试程序对</w:t>
      </w:r>
      <w:r w:rsidR="007D233B">
        <w:rPr>
          <w:rFonts w:hint="eastAsia"/>
          <w:sz w:val="24"/>
          <w:szCs w:val="24"/>
        </w:rPr>
        <w:t>每个</w:t>
      </w:r>
      <w:r w:rsidR="007D233B">
        <w:rPr>
          <w:rFonts w:hint="eastAsia"/>
          <w:sz w:val="24"/>
          <w:szCs w:val="24"/>
        </w:rPr>
        <w:t>p</w:t>
      </w:r>
      <w:r w:rsidR="007D233B">
        <w:rPr>
          <w:sz w:val="24"/>
          <w:szCs w:val="24"/>
        </w:rPr>
        <w:t>rocedure</w:t>
      </w:r>
      <w:r w:rsidR="007D233B">
        <w:rPr>
          <w:rFonts w:hint="eastAsia"/>
          <w:sz w:val="24"/>
          <w:szCs w:val="24"/>
        </w:rPr>
        <w:t>的代码，程序能输出每个</w:t>
      </w:r>
      <w:r w:rsidR="007D233B">
        <w:rPr>
          <w:rFonts w:hint="eastAsia"/>
          <w:sz w:val="24"/>
          <w:szCs w:val="24"/>
        </w:rPr>
        <w:t>procedure</w:t>
      </w:r>
      <w:r w:rsidR="007D233B">
        <w:rPr>
          <w:rFonts w:hint="eastAsia"/>
          <w:sz w:val="24"/>
          <w:szCs w:val="24"/>
        </w:rPr>
        <w:t>的代码，但一扫描到不合法的文法，程序退出。</w:t>
      </w:r>
    </w:p>
    <w:p w:rsidR="008E0C81" w:rsidRDefault="008E0C81" w:rsidP="00A11D71">
      <w:pPr>
        <w:rPr>
          <w:sz w:val="24"/>
          <w:szCs w:val="24"/>
        </w:rPr>
      </w:pPr>
    </w:p>
    <w:p w:rsidR="008E0C81" w:rsidRDefault="008E0C81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（错误）</w:t>
      </w:r>
    </w:p>
    <w:p w:rsidR="008E0C81" w:rsidRPr="008E0C81" w:rsidRDefault="008E0C81" w:rsidP="00A11D7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在此测试重点是在控制</w:t>
      </w:r>
      <w:r>
        <w:rPr>
          <w:rFonts w:hint="eastAsia"/>
          <w:sz w:val="24"/>
          <w:szCs w:val="24"/>
        </w:rPr>
        <w:t>然后有一点小问题是在在控制台输入的带路径的文件名，打开文件名对应的文件进行编译。</w:t>
      </w:r>
      <w:r>
        <w:rPr>
          <w:rFonts w:hint="eastAsia"/>
          <w:sz w:val="24"/>
          <w:szCs w:val="24"/>
        </w:rPr>
        <w:t>文件会找不到或者都不到，可能原因是在输入路径的时候不对，或者本人用的函数不太合适。结果错误。</w:t>
      </w:r>
    </w:p>
    <w:p w:rsidR="00390D7E" w:rsidRDefault="00390D7E" w:rsidP="00A11D71">
      <w:pPr>
        <w:rPr>
          <w:sz w:val="24"/>
          <w:szCs w:val="24"/>
        </w:rPr>
      </w:pPr>
    </w:p>
    <w:p w:rsidR="007D233B" w:rsidRDefault="00390D7E" w:rsidP="00A11D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这程序在判断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RT </w:t>
      </w:r>
      <w:r>
        <w:rPr>
          <w:rFonts w:hint="eastAsia"/>
          <w:sz w:val="24"/>
          <w:szCs w:val="24"/>
        </w:rPr>
        <w:t>的还有问题。</w:t>
      </w:r>
      <w:r w:rsidR="008E0C81">
        <w:rPr>
          <w:rFonts w:hint="eastAsia"/>
          <w:sz w:val="24"/>
          <w:szCs w:val="24"/>
        </w:rPr>
        <w:t>然后有一点小问题是在在控制台输入的带路径的文件名，打开文件名对应的文件进行编译。</w:t>
      </w:r>
    </w:p>
    <w:p w:rsidR="007D233B" w:rsidRDefault="007D233B" w:rsidP="00A11D71">
      <w:pPr>
        <w:rPr>
          <w:sz w:val="24"/>
          <w:szCs w:val="24"/>
        </w:rPr>
      </w:pPr>
    </w:p>
    <w:p w:rsidR="00A11D71" w:rsidRDefault="00A11D71" w:rsidP="00A11D71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本人获取的文法是如此：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</w:t>
      </w:r>
      <w:proofErr w:type="gramStart"/>
      <w:r>
        <w:rPr>
          <w:rFonts w:ascii="Arial" w:hAnsi="Arial" w:cs="Arial"/>
          <w:color w:val="333333"/>
          <w:sz w:val="18"/>
          <w:szCs w:val="18"/>
        </w:rPr>
        <w:t>  ::</w:t>
      </w:r>
      <w:proofErr w:type="gramEnd"/>
      <w:r>
        <w:rPr>
          <w:rFonts w:ascii="Arial" w:hAnsi="Arial" w:cs="Arial"/>
          <w:color w:val="333333"/>
          <w:sz w:val="18"/>
          <w:szCs w:val="18"/>
        </w:rPr>
        <w:t>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&gt;.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分程序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 ::=  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&gt;][&lt;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过程说明部分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&gt;]&lt;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复合语句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 ::=  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const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&gt;{,&lt;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常量定义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&gt;=&lt;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非零数字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&gt;}|0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字母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数字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变量说明部分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&gt;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var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过程说明部分</w:t>
      </w:r>
      <w:r>
        <w:rPr>
          <w:rFonts w:ascii="Arial" w:hAnsi="Arial" w:cs="Arial"/>
          <w:color w:val="333333"/>
          <w:sz w:val="18"/>
          <w:szCs w:val="18"/>
        </w:rPr>
        <w:t>&gt;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分程序</w:t>
      </w:r>
      <w:r>
        <w:rPr>
          <w:rFonts w:ascii="Arial" w:hAnsi="Arial" w:cs="Arial"/>
          <w:color w:val="333333"/>
          <w:sz w:val="18"/>
          <w:szCs w:val="18"/>
        </w:rPr>
        <w:t>&gt;};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过程首部</w:t>
      </w:r>
      <w:r>
        <w:rPr>
          <w:rFonts w:ascii="Arial" w:hAnsi="Arial" w:cs="Arial"/>
          <w:color w:val="333333"/>
          <w:sz w:val="18"/>
          <w:szCs w:val="18"/>
        </w:rPr>
        <w:t>&gt;            ::=  procedure&lt;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空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赋值语句</w:t>
      </w:r>
      <w:r>
        <w:rPr>
          <w:rFonts w:ascii="Arial" w:hAnsi="Arial" w:cs="Arial"/>
          <w:color w:val="333333"/>
          <w:sz w:val="18"/>
          <w:szCs w:val="18"/>
        </w:rPr>
        <w:t>&gt;           ::=  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 :=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               ::=  [+|-]&lt;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&gt;{&lt;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加法运算符</w:t>
      </w:r>
      <w:r>
        <w:rPr>
          <w:rFonts w:ascii="Arial" w:hAnsi="Arial" w:cs="Arial"/>
          <w:color w:val="333333"/>
          <w:sz w:val="18"/>
          <w:szCs w:val="18"/>
        </w:rPr>
        <w:t>&gt;&lt;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&gt;}    //[+|-]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只作用于第一个</w:t>
      </w: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</w:t>
      </w:r>
    </w:p>
    <w:p w:rsidR="00A11D71" w:rsidRDefault="00A11D71" w:rsidP="00A11D7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&lt;</w:t>
      </w:r>
      <w:r>
        <w:rPr>
          <w:rFonts w:ascii="Microsoft YaHei" w:hAnsi="Microsoft YaHei" w:cs="Microsoft YaHei"/>
          <w:color w:val="333333"/>
          <w:sz w:val="18"/>
          <w:szCs w:val="18"/>
        </w:rPr>
        <w:t>项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     ::=  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&gt;{&lt;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&gt;}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因子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标识符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无符号整数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&gt;|'('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加法运算符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+|-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乘法运算符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 *|/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条件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              ::=  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&gt;|odd&lt;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表达式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proofErr w:type="spellStart"/>
      <w:r>
        <w:rPr>
          <w:rFonts w:ascii="Microsoft YaHei" w:hAnsi="Microsoft YaHei" w:cs="Microsoft YaHei"/>
          <w:color w:val="333333"/>
          <w:sz w:val="18"/>
          <w:szCs w:val="18"/>
        </w:rPr>
        <w:t>关系运算符</w:t>
      </w:r>
      <w:proofErr w:type="spellEnd"/>
      <w:r>
        <w:rPr>
          <w:rFonts w:ascii="Arial" w:hAnsi="Arial" w:cs="Arial"/>
          <w:color w:val="333333"/>
          <w:sz w:val="18"/>
          <w:szCs w:val="18"/>
        </w:rPr>
        <w:t>&gt;       ::=  =|&lt;&gt;|&lt;|&lt;=|&gt;|&gt;=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条件语句</w:t>
      </w:r>
      <w:r>
        <w:rPr>
          <w:rFonts w:ascii="Arial" w:hAnsi="Arial" w:cs="Arial"/>
          <w:color w:val="333333"/>
          <w:sz w:val="18"/>
          <w:szCs w:val="18"/>
        </w:rPr>
        <w:t>&gt;           ::=  if&lt;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&gt;then&lt;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当循环语句</w:t>
      </w:r>
      <w:r>
        <w:rPr>
          <w:rFonts w:ascii="Arial" w:hAnsi="Arial" w:cs="Arial"/>
          <w:color w:val="333333"/>
          <w:sz w:val="18"/>
          <w:szCs w:val="18"/>
        </w:rPr>
        <w:t>&gt;       ::=  while&lt;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条件</w:t>
      </w:r>
      <w:r>
        <w:rPr>
          <w:rFonts w:ascii="Arial" w:hAnsi="Arial" w:cs="Arial"/>
          <w:color w:val="333333"/>
          <w:sz w:val="18"/>
          <w:szCs w:val="18"/>
        </w:rPr>
        <w:t>&gt;do&lt;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过程调用语句</w:t>
      </w:r>
      <w:r>
        <w:rPr>
          <w:rFonts w:ascii="Arial" w:hAnsi="Arial" w:cs="Arial"/>
          <w:color w:val="333333"/>
          <w:sz w:val="18"/>
          <w:szCs w:val="18"/>
        </w:rPr>
        <w:t>&gt;  ::=  call&lt;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复合语句</w:t>
      </w:r>
      <w:r>
        <w:rPr>
          <w:rFonts w:ascii="Arial" w:hAnsi="Arial" w:cs="Arial"/>
          <w:color w:val="333333"/>
          <w:sz w:val="18"/>
          <w:szCs w:val="18"/>
        </w:rPr>
        <w:t>&gt;           ::=  begin&lt;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&gt;{;&lt;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语句</w:t>
      </w:r>
      <w:r>
        <w:rPr>
          <w:rFonts w:ascii="Arial" w:hAnsi="Arial" w:cs="Arial"/>
          <w:color w:val="333333"/>
          <w:sz w:val="18"/>
          <w:szCs w:val="18"/>
        </w:rPr>
        <w:t>&gt;}end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读语句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read'('&lt;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标识符</w:t>
      </w:r>
      <w:r>
        <w:rPr>
          <w:rFonts w:ascii="Arial" w:hAnsi="Arial" w:cs="Arial"/>
          <w:color w:val="333333"/>
          <w:sz w:val="18"/>
          <w:szCs w:val="18"/>
        </w:rPr>
        <w:t>&gt;}')'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写语句</w:t>
      </w:r>
      <w:r>
        <w:rPr>
          <w:rFonts w:ascii="Arial" w:hAnsi="Arial" w:cs="Arial"/>
          <w:color w:val="333333"/>
          <w:sz w:val="18"/>
          <w:szCs w:val="18"/>
        </w:rPr>
        <w:t>&gt;               ::=  write'('&lt;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&gt;{, 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表达式</w:t>
      </w:r>
      <w:r>
        <w:rPr>
          <w:rFonts w:ascii="Arial" w:hAnsi="Arial" w:cs="Arial"/>
          <w:color w:val="333333"/>
          <w:sz w:val="18"/>
          <w:szCs w:val="18"/>
        </w:rPr>
        <w:t>&gt;}')'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字母</w:t>
      </w:r>
      <w:r>
        <w:rPr>
          <w:rFonts w:ascii="Arial" w:hAnsi="Arial" w:cs="Arial"/>
          <w:color w:val="333333"/>
          <w:sz w:val="18"/>
          <w:szCs w:val="18"/>
        </w:rPr>
        <w:t xml:space="preserve">&gt;                    ::=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a|b|c|d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x|y|z|A|B</w:t>
      </w:r>
      <w:proofErr w:type="spellEnd"/>
      <w:r>
        <w:rPr>
          <w:rFonts w:ascii="Arial" w:hAnsi="Arial" w:cs="Arial"/>
          <w:color w:val="333333"/>
          <w:sz w:val="18"/>
          <w:szCs w:val="18"/>
        </w:rPr>
        <w:t>...|Z 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数字</w:t>
      </w:r>
      <w:r>
        <w:rPr>
          <w:rFonts w:ascii="Arial" w:hAnsi="Arial" w:cs="Arial"/>
          <w:color w:val="333333"/>
          <w:sz w:val="18"/>
          <w:szCs w:val="18"/>
        </w:rPr>
        <w:t>&gt;                    ::=  0|&lt;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</w:t>
      </w:r>
      <w:r>
        <w:rPr>
          <w:rFonts w:ascii="Arial" w:hAnsi="Arial" w:cs="Arial"/>
          <w:color w:val="333333"/>
          <w:sz w:val="18"/>
          <w:szCs w:val="18"/>
        </w:rPr>
        <w:br/>
        <w:t>&lt;</w:t>
      </w:r>
      <w:r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非零数字</w:t>
      </w:r>
      <w:r>
        <w:rPr>
          <w:rFonts w:ascii="Arial" w:hAnsi="Arial" w:cs="Arial"/>
          <w:color w:val="333333"/>
          <w:sz w:val="18"/>
          <w:szCs w:val="18"/>
        </w:rPr>
        <w:t>&gt;           ::=  1|2|3...|8|9</w:t>
      </w: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6F407F" w:rsidRDefault="006F407F" w:rsidP="00A11D71">
      <w:pPr>
        <w:rPr>
          <w:sz w:val="24"/>
          <w:szCs w:val="24"/>
        </w:rPr>
      </w:pPr>
    </w:p>
    <w:p w:rsidR="00A11D71" w:rsidRDefault="00A11D71" w:rsidP="00A11D71">
      <w:pPr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下面是程序的测试分析结果：</w:t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6911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Screenshot_201812022332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71" w:rsidRDefault="006F407F" w:rsidP="00A11D7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190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202233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0A" w:rsidRDefault="006F407F">
      <w:r>
        <w:rPr>
          <w:noProof/>
        </w:rPr>
        <w:lastRenderedPageBreak/>
        <w:drawing>
          <wp:inline distT="0" distB="0" distL="0" distR="0">
            <wp:extent cx="417639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Screenshot_201812022351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A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F6" w:rsidRDefault="00C34CF6" w:rsidP="00A11D71">
      <w:pPr>
        <w:spacing w:after="0" w:line="240" w:lineRule="auto"/>
      </w:pPr>
      <w:r>
        <w:separator/>
      </w:r>
    </w:p>
  </w:endnote>
  <w:endnote w:type="continuationSeparator" w:id="0">
    <w:p w:rsidR="00C34CF6" w:rsidRDefault="00C34CF6" w:rsidP="00A1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F6" w:rsidRDefault="00C34CF6" w:rsidP="00A11D71">
      <w:pPr>
        <w:spacing w:after="0" w:line="240" w:lineRule="auto"/>
      </w:pPr>
      <w:r>
        <w:separator/>
      </w:r>
    </w:p>
  </w:footnote>
  <w:footnote w:type="continuationSeparator" w:id="0">
    <w:p w:rsidR="00C34CF6" w:rsidRDefault="00C34CF6" w:rsidP="00A11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1CEE" w:rsidRDefault="00A11D71">
    <w:pPr>
      <w:pStyle w:val="Header"/>
    </w:pPr>
    <w:r>
      <w:rPr>
        <w:rFonts w:hint="eastAsia"/>
      </w:rPr>
      <w:t>目标代码生成</w:t>
    </w:r>
    <w:r w:rsidR="00552568">
      <w:rPr>
        <w:rFonts w:hint="eastAsia"/>
      </w:rPr>
      <w:t>分析结果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4F"/>
    <w:rsid w:val="00050AEB"/>
    <w:rsid w:val="000B0C4F"/>
    <w:rsid w:val="00390D7E"/>
    <w:rsid w:val="00552568"/>
    <w:rsid w:val="006F407F"/>
    <w:rsid w:val="007D233B"/>
    <w:rsid w:val="00814A0A"/>
    <w:rsid w:val="008E0C81"/>
    <w:rsid w:val="00A11D71"/>
    <w:rsid w:val="00C34CF6"/>
    <w:rsid w:val="00E8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A3098-5B97-42CC-ABEC-7143DAED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71"/>
  </w:style>
  <w:style w:type="paragraph" w:styleId="NormalWeb">
    <w:name w:val="Normal (Web)"/>
    <w:basedOn w:val="Normal"/>
    <w:uiPriority w:val="99"/>
    <w:semiHidden/>
    <w:unhideWhenUsed/>
    <w:rsid w:val="00A11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5</cp:revision>
  <dcterms:created xsi:type="dcterms:W3CDTF">2018-12-02T15:32:00Z</dcterms:created>
  <dcterms:modified xsi:type="dcterms:W3CDTF">2018-12-16T15:51:00Z</dcterms:modified>
</cp:coreProperties>
</file>