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276" w:lineRule="auto"/>
        <w:jc w:val="right"/>
      </w:pPr>
      <w:r>
        <w:t>Генеральному директору</w:t>
        <w:br/>
        <w:t>ООО «ТехноСтрой»</w:t>
        <w:br/>
        <w:t>Иванову И. И.</w:t>
        <w:br/>
        <w:t>от начальника отдела ИТ</w:t>
        <w:br/>
        <w:t>Сорокина А.</w:t>
      </w:r>
    </w:p>
    <w:p>
      <w:pPr>
        <w:framePr w:dropCap="drop" w:lines="3" w:wrap="around" w:vAnchor="text" w:hAnchor="text" w:xAlign="left"/>
        <w:spacing w:after="0" w:before="0" w:line="240" w:lineRule="auto"/>
      </w:pPr>
      <w:r>
        <w:rPr>
          <w:rFonts w:ascii="Times New Roman" w:hAnsi="Times New Roman"/>
          <w:b/>
          <w:sz w:val="72"/>
          <w:color w:val="1F4E79"/>
        </w:rPr>
        <w:t>С</w:t>
      </w:r>
    </w:p>
    <w:p>
      <w:pPr>
        <w:spacing w:before="0" w:after="80"/>
      </w:pPr>
      <w:r>
        <w:rPr>
          <w:rFonts w:ascii="Times New Roman" w:hAnsi="Times New Roman"/>
          <w:b/>
          <w:color w:val="1F4E79"/>
          <w:sz w:val="30"/>
        </w:rPr>
        <w:t>ЛУЖЕБНАЯ ЗАПИСКА</w:t>
      </w:r>
    </w:p>
    <w:p>
      <w:pPr>
        <w:spacing w:after="240"/>
      </w:pPr>
      <w:r>
        <w:rPr>
          <w:rFonts w:ascii="Times New Roman" w:hAnsi="Times New Roman"/>
          <w:b/>
          <w:sz w:val="21"/>
        </w:rPr>
        <w:t>14 сентября 2026 г.          № 45-ИТ</w:t>
        <w:br/>
        <w:t>О модернизации компьютерного оборудования и утверждении ведомости рабочих станций</w:t>
      </w:r>
    </w:p>
    <w:p>
      <w:pPr>
        <w:sectPr>
          <w:headerReference w:type="default" r:id="rId9"/>
          <w:headerReference w:type="even" r:id="rId10"/>
          <w:footerReference w:type="default" r:id="rId11"/>
          <w:footerReference w:type="even" r:id="rId12"/>
          <w:pgSz w:w="11906" w:h="16838"/>
          <w:pgMar w:top="1134" w:right="850" w:bottom="1134" w:left="1417" w:header="720" w:footer="720" w:gutter="0"/>
          <w:cols w:space="720"/>
          <w:docGrid w:linePitch="360"/>
          <w:pgNumType w:start="1" w:fmt="decimal"/>
        </w:sectPr>
      </w:pPr>
    </w:p>
    <w:p>
      <w:pPr>
        <w:spacing w:line="276" w:lineRule="auto" w:after="120"/>
        <w:ind w:firstLine="567"/>
        <w:jc w:val="both"/>
      </w:pPr>
      <w:r>
        <w:rPr>
          <w:rFonts w:ascii="Times New Roman" w:hAnsi="Times New Roman"/>
          <w:b/>
          <w:sz w:val="22"/>
        </w:rPr>
        <w:t>Уважаемый Иван Иванович!</w:t>
        <w:br/>
      </w:r>
      <w:r>
        <w:rPr>
          <w:rFonts w:ascii="Times New Roman" w:hAnsi="Times New Roman"/>
          <w:sz w:val="22"/>
        </w:rPr>
        <w:t>Довожу до Вашего сведения, что в связи с расширением штата сотрудников ООО «ТехноСтрой» и внедрением современных систем автоматизированного проектирования возникла производственная необходимость комплексной модернизации компьютерного парка. Существующее аппаратное обеспечение на ключевых рабочих станциях эксплуатируется более трех лет без планового сервисного обслуживания, что приводит к периодическим сбоям и снижению производительности.</w:t>
      </w:r>
    </w:p>
    <w:p>
      <w:pPr>
        <w:sectPr>
          <w:type w:val="continuous"/>
          <w:pgSz w:w="11906" w:h="16838"/>
          <w:pgMar w:top="1134" w:right="850" w:bottom="1134" w:left="1417" w:header="720" w:footer="720" w:gutter="0"/>
          <w:cols w:space="720" w:num="2" w:sep="1" w:equalWidth="1"/>
          <w:docGrid w:linePitch="360"/>
        </w:sectPr>
      </w:pPr>
    </w:p>
    <w:p>
      <w:pPr>
        <w:spacing w:line="276" w:lineRule="auto" w:after="120"/>
        <w:ind w:firstLine="567"/>
        <w:jc w:val="both"/>
      </w:pPr>
      <w:r>
        <w:rPr>
          <w:rFonts w:ascii="Times New Roman" w:hAnsi="Times New Roman"/>
          <w:sz w:val="22"/>
        </w:rPr>
        <w:t>В период с 01 по 10 сентября 2026 года силами специалистов ИТ-отдела была проведена полная инвентаризация и диагностика технического состояния рабочих станций, серверов и сетевого оборудования. По результатам обследования составлен детальный план регламентных работ, включающий очистку систем охлаждения, замену термоинтерфейсов, увеличение объема оперативной памяти, установку скоростных NVMe SSD-накопителей и замену морально устаревших комплектующих.</w:t>
      </w:r>
    </w:p>
    <w:p>
      <w:pPr>
        <w:spacing w:line="276" w:lineRule="auto" w:after="200"/>
        <w:ind w:firstLine="567"/>
        <w:jc w:val="both"/>
      </w:pPr>
      <w:r>
        <w:rPr>
          <w:rFonts w:ascii="Times New Roman" w:hAnsi="Times New Roman"/>
          <w:sz w:val="22"/>
        </w:rPr>
        <w:t>На основании вышеизложенного и в целях обеспечения непрерывности рабочих процессов прошу:</w:t>
        <w:br/>
        <w:t>1. Утвердить проведение комплекса регламентных работ и модернизации компьютерной техники согласно графику на IV квартал 2026 года.</w:t>
        <w:br/>
        <w:t>2. Выделить денежные средства в размере 348 500 (триста сорок восемь тысяч пятьсот) рублей на закупку необходимых комплектующих и расходных материалов.</w:t>
        <w:br/>
        <w:t>3. Назначить ответственным исполнителем ведущего системного администратора Ковалева Д. М.</w:t>
      </w:r>
    </w:p>
    <w:p>
      <w:pPr>
        <w:spacing w:before="160" w:after="280"/>
        <w:ind w:firstLine="567"/>
      </w:pPr>
      <w:r>
        <w:rPr>
          <w:rFonts w:ascii="Times New Roman" w:hAnsi="Times New Roman"/>
          <w:b/>
          <w:sz w:val="22"/>
        </w:rPr>
        <w:t xml:space="preserve">Приложение №1: </w:t>
      </w:r>
      <w:hyperlink w:anchor="Ведомость_ТО" w:history="1">
        <w:r>
          <w:rPr>
            <w:rFonts w:ascii="Times New Roman" w:hAnsi="Times New Roman"/>
            <w:color w:val="0563C1"/>
            <w:u w:val="single"/>
            <w:b/>
            <w:sz w:val="22"/>
          </w:rPr>
          <w:t>Ведомость учета рабочих станций</w:t>
        </w:r>
      </w:hyperlink>
      <w:r>
        <w:rPr>
          <w:rFonts w:ascii="Times New Roman" w:hAnsi="Times New Roman"/>
          <w:i/>
          <w:color w:val="666666"/>
          <w:sz w:val="19"/>
        </w:rPr>
        <w:t xml:space="preserve"> (нажмите Ctrl+клик для перехода к таблице в Приложении).</w:t>
      </w:r>
    </w:p>
    <w:p>
      <w:pPr>
        <w:spacing w:before="280" w:after="80"/>
      </w:pPr>
      <w:r>
        <w:t>Начальник отдела информационных технологий         _________________  / Сорокин А. /</w:t>
        <w:br/>
        <w:br/>
        <w:t>Согласовано:</w:t>
        <w:br/>
        <w:t>Главный бухгалтер                                  _________________  / Е. Н. Смирнова /</w:t>
        <w:br/>
        <w:t>Главный инженер                                    _________________  / А. В. Сидоров /</w:t>
      </w:r>
    </w:p>
    <w:p>
      <w:pPr>
        <w:sectPr>
          <w:type w:val="continuous"/>
          <w:pgSz w:w="11906" w:h="16838"/>
          <w:pgMar w:top="1134" w:right="850" w:bottom="1134" w:left="1417" w:header="720" w:footer="720" w:gutter="0"/>
          <w:cols w:space="720" w:num="1" w:equalWidth="1"/>
          <w:docGrid w:linePitch="360"/>
        </w:sectPr>
      </w:pPr>
    </w:p>
    <w:p>
      <w:pPr>
        <w:spacing w:after="80"/>
        <w:jc w:val="right"/>
      </w:pPr>
      <w:r>
        <w:rPr>
          <w:rFonts w:ascii="Times New Roman" w:hAnsi="Times New Roman"/>
          <w:i/>
          <w:sz w:val="22"/>
        </w:rPr>
        <w:t>Приложение № 1 к приказу № 45-к от 14.09.2026 г.</w:t>
      </w:r>
    </w:p>
    <w:p>
      <w:pPr>
        <w:spacing w:after="200"/>
        <w:jc w:val="center"/>
      </w:pPr>
      <w:bookmarkStart w:id="10" w:name="Ведомость_ТО"/>
      <w:r>
        <w:rPr>
          <w:rFonts w:ascii="Times New Roman" w:hAnsi="Times New Roman"/>
          <w:b/>
          <w:sz w:val="26"/>
          <w:color w:val="1F4E79"/>
        </w:rPr>
        <w:t>ВЕДОМОСТЬ</w:t>
      </w:r>
      <w:bookmarkEnd w:id="10"/>
      <w:r>
        <w:rPr>
          <w:rFonts w:ascii="Times New Roman" w:hAnsi="Times New Roman"/>
          <w:b/>
          <w:color w:val="1F4E79"/>
          <w:sz w:val="26"/>
        </w:rPr>
        <w:t xml:space="preserve"> УЧЕТА РАБОЧИХ СТАНЦИЙ И РАСХОДОВ НА МОДЕРНИЗАЦИЮ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left w:val="single" w:sz="6" w:space="0" w:color="CCCCCC"/>
          <w:bottom w:val="single" w:sz="8" w:space="0" w:color="1F4E79"/>
          <w:right w:val="single" w:sz="6" w:space="0" w:color="CCCCCC"/>
          <w:insideH w:val="single" w:sz="4" w:space="0" w:color="E0E0E0"/>
          <w:insideV w:val="single" w:sz="4" w:space="0" w:color="E0E0E0"/>
        </w:tblBorders>
      </w:tblPr>
      <w:tblGrid>
        <w:gridCol w:w="1821"/>
        <w:gridCol w:w="1821"/>
        <w:gridCol w:w="1821"/>
        <w:gridCol w:w="1821"/>
        <w:gridCol w:w="1821"/>
        <w:gridCol w:w="1821"/>
        <w:gridCol w:w="1821"/>
        <w:gridCol w:w="1821"/>
      </w:tblGrid>
      <w:tr>
        <w:trPr>
          <w:tblHeader/>
          <w:cantSplit/>
        </w:trPr>
        <w:tc>
          <w:tcPr>
            <w:tcW w:type="dxa" w:w="567"/>
            <w:vAlign w:val="center"/>
            <w:shd w:fill="1F4E79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№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Наименование оборудования</w:t>
            </w:r>
          </w:p>
        </w:tc>
        <w:tc>
          <w:tcPr>
            <w:tcW w:type="dxa" w:w="1247"/>
            <w:vAlign w:val="center"/>
            <w:shd w:fill="1F4E79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Инв. №</w:t>
            </w:r>
          </w:p>
        </w:tc>
        <w:tc>
          <w:tcPr>
            <w:tcW w:type="dxa" w:w="1984"/>
            <w:vAlign w:val="center"/>
            <w:shd w:fill="1F4E79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Отдел / Размещение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Ответственное лицо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Конфигурация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Планируемые работы (ТО)</w:t>
            </w:r>
          </w:p>
        </w:tc>
        <w:tc>
          <w:tcPr>
            <w:tcW w:type="dxa" w:w="1587"/>
            <w:vAlign w:val="center"/>
            <w:shd w:fill="1F4E79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Стоимость (руб.)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Рабочая станция CAD-01</w:t>
            </w:r>
          </w:p>
        </w:tc>
        <w:tc>
          <w:tcPr>
            <w:tcW w:type="dxa" w:w="124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ИНВ-00412</w:t>
            </w:r>
          </w:p>
        </w:tc>
        <w:tc>
          <w:tcPr>
            <w:tcW w:type="dxa" w:w="198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Проектно-конструкторский</w:t>
            </w:r>
          </w:p>
        </w:tc>
        <w:tc>
          <w:tcPr>
            <w:tcW w:type="dxa" w:w="181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Смирнов В. А.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Intel Core i7, 16GB, RTX 3060</w:t>
            </w:r>
          </w:p>
        </w:tc>
        <w:tc>
          <w:tcPr>
            <w:tcW w:type="dxa" w:w="2835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Замена термопасты, чистка, апгрейд RAM до 32GB</w:t>
            </w:r>
          </w:p>
        </w:tc>
        <w:tc>
          <w:tcPr>
            <w:tcW w:type="dxa" w:w="1587"/>
            <w:vAlign w:val="center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14 500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Рабочая станция CAD-02</w:t>
            </w:r>
          </w:p>
        </w:tc>
        <w:tc>
          <w:tcPr>
            <w:tcW w:type="dxa" w:w="124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ИНВ-00413</w:t>
            </w:r>
          </w:p>
        </w:tc>
        <w:tc>
          <w:tcPr>
            <w:tcW w:type="dxa" w:w="198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Проектно-конструкторский</w:t>
            </w:r>
          </w:p>
        </w:tc>
        <w:tc>
          <w:tcPr>
            <w:tcW w:type="dxa" w:w="181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Кузнецов Д. И.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Intel Core i7, 16GB, RTX 3060</w:t>
            </w:r>
          </w:p>
        </w:tc>
        <w:tc>
          <w:tcPr>
            <w:tcW w:type="dxa" w:w="2835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Чистка СО, установка SSD 1TB NVMe Samsung</w:t>
            </w:r>
          </w:p>
        </w:tc>
        <w:tc>
          <w:tcPr>
            <w:tcW w:type="dxa" w:w="1587"/>
            <w:vAlign w:val="center"/>
            <w:shd w:fill="F4F8FA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11 200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Рабочая станция 3D-Max</w:t>
            </w:r>
          </w:p>
        </w:tc>
        <w:tc>
          <w:tcPr>
            <w:tcW w:type="dxa" w:w="124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ИНВ-00415</w:t>
            </w:r>
          </w:p>
        </w:tc>
        <w:tc>
          <w:tcPr>
            <w:tcW w:type="dxa" w:w="198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Отдел визуализации и дизайна</w:t>
            </w:r>
          </w:p>
        </w:tc>
        <w:tc>
          <w:tcPr>
            <w:tcW w:type="dxa" w:w="181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Васильева Е. П.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AMD Ryzen 9, 32GB, RTX 4070</w:t>
            </w:r>
          </w:p>
        </w:tc>
        <w:tc>
          <w:tcPr>
            <w:tcW w:type="dxa" w:w="2835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Плановое ТО, замена вентиляторов корпуса</w:t>
            </w:r>
          </w:p>
        </w:tc>
        <w:tc>
          <w:tcPr>
            <w:tcW w:type="dxa" w:w="1587"/>
            <w:vAlign w:val="center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8 500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Сервер баз данных 1С</w:t>
            </w:r>
          </w:p>
        </w:tc>
        <w:tc>
          <w:tcPr>
            <w:tcW w:type="dxa" w:w="124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ИНВ-00201</w:t>
            </w:r>
          </w:p>
        </w:tc>
        <w:tc>
          <w:tcPr>
            <w:tcW w:type="dxa" w:w="198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Серверная (ИТ-отдел)</w:t>
            </w:r>
          </w:p>
        </w:tc>
        <w:tc>
          <w:tcPr>
            <w:tcW w:type="dxa" w:w="1814"/>
            <w:vAlign w:val="center"/>
            <w:shd w:fill="F4F8FA"/>
          </w:tcPr>
          <w:p>
            <w:r>
              <w:t>Сорокин А.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2x Xeon Gold, 64GB ECC, RAID 10</w:t>
            </w:r>
          </w:p>
        </w:tc>
        <w:tc>
          <w:tcPr>
            <w:tcW w:type="dxa" w:w="2835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Диагностика RAID, замена накопителя SAS 2TB</w:t>
            </w:r>
          </w:p>
        </w:tc>
        <w:tc>
          <w:tcPr>
            <w:tcW w:type="dxa" w:w="1587"/>
            <w:vAlign w:val="center"/>
            <w:shd w:fill="F4F8FA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42 000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ПК Бухгалтерия (Главбух)</w:t>
            </w:r>
          </w:p>
        </w:tc>
        <w:tc>
          <w:tcPr>
            <w:tcW w:type="dxa" w:w="124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ИНВ-00305</w:t>
            </w:r>
          </w:p>
        </w:tc>
        <w:tc>
          <w:tcPr>
            <w:tcW w:type="dxa" w:w="198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Бухгалтерия и учет</w:t>
            </w:r>
          </w:p>
        </w:tc>
        <w:tc>
          <w:tcPr>
            <w:tcW w:type="dxa" w:w="181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Смирнова Е. Н.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Intel Core i5, 8GB, HDD 1TB</w:t>
            </w:r>
          </w:p>
        </w:tc>
        <w:tc>
          <w:tcPr>
            <w:tcW w:type="dxa" w:w="2835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Замена HDD на SSD 500GB, чистка, переустановка ПО</w:t>
            </w:r>
          </w:p>
        </w:tc>
        <w:tc>
          <w:tcPr>
            <w:tcW w:type="dxa" w:w="1587"/>
            <w:vAlign w:val="center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9 800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ПК Расчетный отдел</w:t>
            </w:r>
          </w:p>
        </w:tc>
        <w:tc>
          <w:tcPr>
            <w:tcW w:type="dxa" w:w="124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ИНВ-00306</w:t>
            </w:r>
          </w:p>
        </w:tc>
        <w:tc>
          <w:tcPr>
            <w:tcW w:type="dxa" w:w="198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Бухгалтерия и учет</w:t>
            </w:r>
          </w:p>
        </w:tc>
        <w:tc>
          <w:tcPr>
            <w:tcW w:type="dxa" w:w="181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Федорова М. О.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Intel Core i3, 8GB, SSD 256GB</w:t>
            </w:r>
          </w:p>
        </w:tc>
        <w:tc>
          <w:tcPr>
            <w:tcW w:type="dxa" w:w="2835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Профилактическая чистка, замена блока питания 500W</w:t>
            </w:r>
          </w:p>
        </w:tc>
        <w:tc>
          <w:tcPr>
            <w:tcW w:type="dxa" w:w="1587"/>
            <w:vAlign w:val="center"/>
            <w:shd w:fill="F4F8FA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6 200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АРМ Начальника ПТО</w:t>
            </w:r>
          </w:p>
        </w:tc>
        <w:tc>
          <w:tcPr>
            <w:tcW w:type="dxa" w:w="124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ИНВ-00510</w:t>
            </w:r>
          </w:p>
        </w:tc>
        <w:tc>
          <w:tcPr>
            <w:tcW w:type="dxa" w:w="198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Производственно-технический</w:t>
            </w:r>
          </w:p>
        </w:tc>
        <w:tc>
          <w:tcPr>
            <w:tcW w:type="dxa" w:w="181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Николаев С. В.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Intel Core i5, 16GB, GTX 1660</w:t>
            </w:r>
          </w:p>
        </w:tc>
        <w:tc>
          <w:tcPr>
            <w:tcW w:type="dxa" w:w="2835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Комплексное ТО, обновление ОС, чистка радиаторов</w:t>
            </w:r>
          </w:p>
        </w:tc>
        <w:tc>
          <w:tcPr>
            <w:tcW w:type="dxa" w:w="1587"/>
            <w:vAlign w:val="center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5 500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Рабочая станция BIM-01</w:t>
            </w:r>
          </w:p>
        </w:tc>
        <w:tc>
          <w:tcPr>
            <w:tcW w:type="dxa" w:w="124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ИНВ-00418</w:t>
            </w:r>
          </w:p>
        </w:tc>
        <w:tc>
          <w:tcPr>
            <w:tcW w:type="dxa" w:w="198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Отдел информационного моделирования</w:t>
            </w:r>
          </w:p>
        </w:tc>
        <w:tc>
          <w:tcPr>
            <w:tcW w:type="dxa" w:w="181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Морозов К. Е.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Intel Core i9, 32GB, RTX 4080</w:t>
            </w:r>
          </w:p>
        </w:tc>
        <w:tc>
          <w:tcPr>
            <w:tcW w:type="dxa" w:w="2835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Апгрейд RAM до 64GB, чистка системы водяного охлаждения</w:t>
            </w:r>
          </w:p>
        </w:tc>
        <w:tc>
          <w:tcPr>
            <w:tcW w:type="dxa" w:w="1587"/>
            <w:vAlign w:val="center"/>
            <w:shd w:fill="F4F8FA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38 000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Ноутбук выездного инженера</w:t>
            </w:r>
          </w:p>
        </w:tc>
        <w:tc>
          <w:tcPr>
            <w:tcW w:type="dxa" w:w="124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ИНВ-00622</w:t>
            </w:r>
          </w:p>
        </w:tc>
        <w:tc>
          <w:tcPr>
            <w:tcW w:type="dxa" w:w="198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Служба авторского надзора</w:t>
            </w:r>
          </w:p>
        </w:tc>
        <w:tc>
          <w:tcPr>
            <w:tcW w:type="dxa" w:w="181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Григорьев А. Л.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Lenovo ThinkPad P14s, 16GB</w:t>
            </w:r>
          </w:p>
        </w:tc>
        <w:tc>
          <w:tcPr>
            <w:tcW w:type="dxa" w:w="2835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Замена аккумуляторной батареи, чистка кулера</w:t>
            </w:r>
          </w:p>
        </w:tc>
        <w:tc>
          <w:tcPr>
            <w:tcW w:type="dxa" w:w="1587"/>
            <w:vAlign w:val="center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12 800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ПК Отдела кадров</w:t>
            </w:r>
          </w:p>
        </w:tc>
        <w:tc>
          <w:tcPr>
            <w:tcW w:type="dxa" w:w="124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ИНВ-00701</w:t>
            </w:r>
          </w:p>
        </w:tc>
        <w:tc>
          <w:tcPr>
            <w:tcW w:type="dxa" w:w="198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Отдел управления персоналом</w:t>
            </w:r>
          </w:p>
        </w:tc>
        <w:tc>
          <w:tcPr>
            <w:tcW w:type="dxa" w:w="181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Дмитриева О. И.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Intel Core i3, 8GB, SSD 256GB</w:t>
            </w:r>
          </w:p>
        </w:tc>
        <w:tc>
          <w:tcPr>
            <w:tcW w:type="dxa" w:w="2835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Плановая профилактика, настройка криптопровайдера</w:t>
            </w:r>
          </w:p>
        </w:tc>
        <w:tc>
          <w:tcPr>
            <w:tcW w:type="dxa" w:w="1587"/>
            <w:vAlign w:val="center"/>
            <w:shd w:fill="F4F8FA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4 500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АРМ Системного администратора</w:t>
            </w:r>
          </w:p>
        </w:tc>
        <w:tc>
          <w:tcPr>
            <w:tcW w:type="dxa" w:w="124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ИНВ-00105</w:t>
            </w:r>
          </w:p>
        </w:tc>
        <w:tc>
          <w:tcPr>
            <w:tcW w:type="dxa" w:w="198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Отдел информационных технологий</w:t>
            </w:r>
          </w:p>
        </w:tc>
        <w:tc>
          <w:tcPr>
            <w:tcW w:type="dxa" w:w="181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Ковалев Д. М.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AMD Ryzen 7, 32GB, RX 6700</w:t>
            </w:r>
          </w:p>
        </w:tc>
        <w:tc>
          <w:tcPr>
            <w:tcW w:type="dxa" w:w="2835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Замена модулей питания, настройка стенда мониторинга</w:t>
            </w:r>
          </w:p>
        </w:tc>
        <w:tc>
          <w:tcPr>
            <w:tcW w:type="dxa" w:w="1587"/>
            <w:vAlign w:val="center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16 500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Сетевое хранилище NAS</w:t>
            </w:r>
          </w:p>
        </w:tc>
        <w:tc>
          <w:tcPr>
            <w:tcW w:type="dxa" w:w="124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ИНВ-00210</w:t>
            </w:r>
          </w:p>
        </w:tc>
        <w:tc>
          <w:tcPr>
            <w:tcW w:type="dxa" w:w="198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Серверная (ИТ-отдел)</w:t>
            </w:r>
          </w:p>
        </w:tc>
        <w:tc>
          <w:tcPr>
            <w:tcW w:type="dxa" w:w="181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Ковалев Д. М.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Synology RackStation, 4x 4TB</w:t>
            </w:r>
          </w:p>
        </w:tc>
        <w:tc>
          <w:tcPr>
            <w:tcW w:type="dxa" w:w="2835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Замена дисков пула, тестирование отказоустойчивости</w:t>
            </w:r>
          </w:p>
        </w:tc>
        <w:tc>
          <w:tcPr>
            <w:tcW w:type="dxa" w:w="1587"/>
            <w:vAlign w:val="center"/>
            <w:shd w:fill="F4F8FA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68 000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Рабочая станция сметчика</w:t>
            </w:r>
          </w:p>
        </w:tc>
        <w:tc>
          <w:tcPr>
            <w:tcW w:type="dxa" w:w="124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ИНВ-00515</w:t>
            </w:r>
          </w:p>
        </w:tc>
        <w:tc>
          <w:tcPr>
            <w:tcW w:type="dxa" w:w="198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Сметно-договорной отдел</w:t>
            </w:r>
          </w:p>
        </w:tc>
        <w:tc>
          <w:tcPr>
            <w:tcW w:type="dxa" w:w="181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Павлова Т. А.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Intel Core i5, 16GB, SSD 512GB</w:t>
            </w:r>
          </w:p>
        </w:tc>
        <w:tc>
          <w:tcPr>
            <w:tcW w:type="dxa" w:w="2835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Плановая чистка, обновление ключей защиты ПО</w:t>
            </w:r>
          </w:p>
        </w:tc>
        <w:tc>
          <w:tcPr>
            <w:tcW w:type="dxa" w:w="1587"/>
            <w:vAlign w:val="center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5 000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ПК Юридического отдела</w:t>
            </w:r>
          </w:p>
        </w:tc>
        <w:tc>
          <w:tcPr>
            <w:tcW w:type="dxa" w:w="124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ИНВ-00712</w:t>
            </w:r>
          </w:p>
        </w:tc>
        <w:tc>
          <w:tcPr>
            <w:tcW w:type="dxa" w:w="198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Юридическая служба</w:t>
            </w:r>
          </w:p>
        </w:tc>
        <w:tc>
          <w:tcPr>
            <w:tcW w:type="dxa" w:w="181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Воронов М. Ю.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Intel Core i5, 8GB, SSD 256GB</w:t>
            </w:r>
          </w:p>
        </w:tc>
        <w:tc>
          <w:tcPr>
            <w:tcW w:type="dxa" w:w="2835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Увеличение оперативной памяти до 16GB, чистка</w:t>
            </w:r>
          </w:p>
        </w:tc>
        <w:tc>
          <w:tcPr>
            <w:tcW w:type="dxa" w:w="1587"/>
            <w:vAlign w:val="center"/>
            <w:shd w:fill="F4F8FA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7 500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АРМ Главного инженера</w:t>
            </w:r>
          </w:p>
        </w:tc>
        <w:tc>
          <w:tcPr>
            <w:tcW w:type="dxa" w:w="124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ИНВ-00010</w:t>
            </w:r>
          </w:p>
        </w:tc>
        <w:tc>
          <w:tcPr>
            <w:tcW w:type="dxa" w:w="198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Руководство</w:t>
            </w:r>
          </w:p>
        </w:tc>
        <w:tc>
          <w:tcPr>
            <w:tcW w:type="dxa" w:w="181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Сидоров А. В.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Intel Core i7, 32GB, RTX 3070</w:t>
            </w:r>
          </w:p>
        </w:tc>
        <w:tc>
          <w:tcPr>
            <w:tcW w:type="dxa" w:w="2835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Комплексная диагностика, обслуживание СО, калибровка</w:t>
            </w:r>
          </w:p>
        </w:tc>
        <w:tc>
          <w:tcPr>
            <w:tcW w:type="dxa" w:w="1587"/>
            <w:vAlign w:val="center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11 500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Сервер резервного копирования</w:t>
            </w:r>
          </w:p>
        </w:tc>
        <w:tc>
          <w:tcPr>
            <w:tcW w:type="dxa" w:w="124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ИНВ-00205</w:t>
            </w:r>
          </w:p>
        </w:tc>
        <w:tc>
          <w:tcPr>
            <w:tcW w:type="dxa" w:w="198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Серверная (ИТ-отдел)</w:t>
            </w:r>
          </w:p>
        </w:tc>
        <w:tc>
          <w:tcPr>
            <w:tcW w:type="dxa" w:w="1814"/>
            <w:vAlign w:val="center"/>
            <w:shd w:fill="F4F8FA"/>
          </w:tcPr>
          <w:p>
            <w:r>
              <w:t>Сорокин А.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Dell PowerEdge, 32GB, 8x HDD</w:t>
            </w:r>
          </w:p>
        </w:tc>
        <w:tc>
          <w:tcPr>
            <w:tcW w:type="dxa" w:w="2835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Установка дополнительных накопителей Enterprise 4TB</w:t>
            </w:r>
          </w:p>
        </w:tc>
        <w:tc>
          <w:tcPr>
            <w:tcW w:type="dxa" w:w="1587"/>
            <w:vAlign w:val="center"/>
            <w:shd w:fill="F4F8FA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88 000</w:t>
            </w:r>
          </w:p>
        </w:tc>
      </w:tr>
      <w:tr>
        <w:trPr>
          <w:cantSplit/>
        </w:trPr>
        <w:tc>
          <w:tcPr>
            <w:tcW w:type="dxa" w:w="12983"/>
            <w:vAlign w:val="center"/>
            <w:gridSpan w:val="7"/>
            <w:shd w:fill="EBF1F5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ИТОГО к утверждению расходов:</w:t>
            </w:r>
          </w:p>
        </w:tc>
        <w:tc>
          <w:tcPr>
            <w:tcW w:type="dxa" w:w="1587"/>
            <w:vAlign w:val="center"/>
            <w:shd w:fill="EBF1F5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348 500</w:t>
            </w:r>
          </w:p>
        </w:tc>
      </w:tr>
    </w:tbl>
    <w:p>
      <w:pPr>
        <w:spacing w:before="280" w:after="80"/>
      </w:pPr>
      <w:r>
        <w:t>Ответственный за проведение регламентных работ и ТО:  инженер ИТ-отдела  Ковалев Д. М.  _________________</w:t>
        <w:br/>
        <w:t>Проверил и согласовал:                                    начальник отдела ИТ     Сорокин А.   _________________</w:t>
      </w:r>
    </w:p>
    <w:sectPr w:rsidR="00FC693F" w:rsidRPr="0006063C" w:rsidSect="00034616">
      <w:headerReference w:type="default" r:id="rId13"/>
      <w:headerReference w:type="even" r:id="rId14"/>
      <w:footerReference w:type="default" r:id="rId15"/>
      <w:footerReference w:type="even" r:id="rId16"/>
      <w:pgSz w:w="16838" w:h="11906" w:orient="landscape"/>
      <w:pgMar w:top="1134" w:right="1134" w:bottom="1134" w:left="1134" w:header="720" w:footer="720" w:gutter="0"/>
      <w:cols w:space="720" w:num="1" w:equalWidth="1"/>
      <w:docGrid w:linePitch="36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4" w:space="4" w:color="E0E0E0"/>
      </w:pBdr>
    </w:pPr>
    <w:fldSimple w:instr="PAGE">
      <w:r>
        <w:rPr>
          <w:rFonts w:ascii="Times New Roman" w:hAnsi="Times New Roman"/>
          <w:sz w:val="20"/>
          <w:color w:val="666666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4" w:space="4" w:color="E0E0E0"/>
      </w:pBdr>
    </w:pPr>
    <w:fldSimple w:instr="PAGE">
      <w:r>
        <w:rPr>
          <w:rFonts w:ascii="Times New Roman" w:hAnsi="Times New Roman"/>
          <w:sz w:val="20"/>
          <w:color w:val="666666"/>
        </w:rP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4" w:space="4" w:color="E0E0E0"/>
      </w:pBdr>
    </w:pPr>
    <w:fldSimple w:instr="PAGE">
      <w:r>
        <w:rPr>
          <w:rFonts w:ascii="Times New Roman" w:hAnsi="Times New Roman"/>
          <w:sz w:val="20"/>
          <w:color w:val="666666"/>
        </w:rPr>
        <w:t>1</w:t>
      </w:r>
    </w:fldSimple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4" w:space="4" w:color="E0E0E0"/>
      </w:pBdr>
    </w:pPr>
    <w:fldSimple w:instr="PAGE">
      <w:r>
        <w:rPr>
          <w:rFonts w:ascii="Times New Roman" w:hAnsi="Times New Roman"/>
          <w:sz w:val="20"/>
          <w:color w:val="66666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center" w:pos="4819"/>
        <w:tab w:val="right" w:pos="9638"/>
      </w:tabs>
      <w:pBdr>
        <w:bottom w:val="single" w:sz="6" w:space="4" w:color="CCCCCC"/>
      </w:pBdr>
    </w:pPr>
    <w:r>
      <w:tab/>
    </w:r>
    <w:r>
      <w:rPr>
        <w:rFonts w:ascii="Times New Roman" w:hAnsi="Times New Roman"/>
        <w:b/>
        <w:sz w:val="20"/>
        <w:color w:val="333333"/>
      </w:rPr>
      <w:t>Внутренний приказ №45-к</w:t>
    </w:r>
    <w:r>
      <w:tab/>
    </w:r>
    <w:r>
      <w:rPr>
        <w:rFonts w:ascii="Times New Roman" w:hAnsi="Times New Roman"/>
        <w:i/>
        <w:sz w:val="18"/>
        <w:color w:val="555555"/>
      </w:rPr>
      <w:t>Исх. № 45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center" w:pos="4819"/>
        <w:tab w:val="right" w:pos="9638"/>
      </w:tabs>
      <w:pBdr>
        <w:bottom w:val="single" w:sz="6" w:space="4" w:color="CCCCCC"/>
      </w:pBdr>
    </w:pPr>
    <w:r>
      <w:rPr>
        <w:rFonts w:ascii="Times New Roman" w:hAnsi="Times New Roman"/>
        <w:b/>
        <w:sz w:val="20"/>
        <w:color w:val="333333"/>
      </w:rPr>
      <w:t>ООО "ТехноСтрой"</w:t>
    </w:r>
    <w:r>
      <w:tab/>
    </w:r>
    <w:r>
      <w:rPr>
        <w:rFonts w:ascii="Times New Roman" w:hAnsi="Times New Roman"/>
        <w:b/>
        <w:sz w:val="20"/>
        <w:color w:val="333333"/>
      </w:rPr>
      <w:t>Внутренний приказ №45-к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center" w:pos="7285"/>
        <w:tab w:val="right" w:pos="14570"/>
      </w:tabs>
      <w:pBdr>
        <w:bottom w:val="single" w:sz="6" w:space="4" w:color="CCCCCC"/>
      </w:pBdr>
    </w:pPr>
    <w:r>
      <w:tab/>
    </w:r>
    <w:r>
      <w:rPr>
        <w:rFonts w:ascii="Times New Roman" w:hAnsi="Times New Roman"/>
        <w:b/>
        <w:sz w:val="20"/>
        <w:color w:val="333333"/>
      </w:rPr>
      <w:t>Приложение 1. Ведомость оборудования</w:t>
    </w:r>
    <w:r>
      <w:tab/>
    </w:r>
    <w:r>
      <w:rPr>
        <w:rFonts w:ascii="Times New Roman" w:hAnsi="Times New Roman"/>
        <w:i/>
        <w:sz w:val="18"/>
        <w:color w:val="555555"/>
      </w:rPr>
      <w:t>Исх. № 45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center" w:pos="7285"/>
        <w:tab w:val="right" w:pos="14570"/>
      </w:tabs>
      <w:pBdr>
        <w:bottom w:val="single" w:sz="6" w:space="4" w:color="CCCCCC"/>
      </w:pBdr>
    </w:pPr>
    <w:r>
      <w:rPr>
        <w:rFonts w:ascii="Times New Roman" w:hAnsi="Times New Roman"/>
        <w:b/>
        <w:sz w:val="20"/>
        <w:color w:val="333333"/>
      </w:rPr>
      <w:t>ООО "ТехноСтрой"</w:t>
    </w:r>
    <w:r>
      <w:tab/>
    </w:r>
    <w:r>
      <w:rPr>
        <w:rFonts w:ascii="Times New Roman" w:hAnsi="Times New Roman"/>
        <w:b/>
        <w:sz w:val="20"/>
        <w:color w:val="333333"/>
      </w:rPr>
      <w:t>Приложение 1. Ведомость оборудования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