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B49"/>
          <w:sz w:val="32"/>
        </w:rPr>
        <w:t>ОТЧЕТ ПО ПРАКТИЧЕСКОЙ РАБОТЕ №3</w:t>
        <w:br/>
      </w:r>
      <w:r>
        <w:rPr>
          <w:b/>
          <w:sz w:val="26"/>
        </w:rPr>
        <w:t>Тема: «Установка окружения и первый запуск. Программа складского учёта (WMS)»</w:t>
        <w:br/>
        <w:br/>
      </w:r>
    </w:p>
    <w:p>
      <w:pPr>
        <w:jc w:val="right"/>
      </w:pPr>
      <w:r>
        <w:rPr>
          <w:i/>
          <w:sz w:val="22"/>
        </w:rPr>
        <w:t>Выполнил: студент Сорокин Артемий</w:t>
        <w:br/>
        <w:t>Репозиторий проекта: https://github.com/m0psiko/IT</w:t>
        <w:br/>
      </w:r>
    </w:p>
    <w:p>
      <w:pPr>
        <w:spacing w:after="240"/>
      </w:pPr>
    </w:p>
    <w:p>
      <w:pPr>
        <w:pStyle w:val="Heading1"/>
      </w:pPr>
      <w:r>
        <w:t>1. Цель работы</w:t>
      </w:r>
    </w:p>
    <w:p>
      <w:pPr>
        <w:spacing w:line="276" w:lineRule="auto"/>
      </w:pPr>
      <w:r>
        <w:t>Развертывание промышленного окружения для разработки веб-приложения на стеке Python/Django с подключением полноценной реляционной СУБД PostgreSQL и in-memory хранилища Redis. Создание модульного программного каркаса системы по индивидуальной теме «Программа складского учёта» (WMS), реализация кастомной модели пользователя со складскими ролями (Кладовщик, МОЛ, Аудитор, Администратор) и базовых справочников складской номенклатуры.</w:t>
      </w:r>
    </w:p>
    <w:p>
      <w:pPr>
        <w:pStyle w:val="Heading1"/>
      </w:pPr>
      <w:r>
        <w:t>2. Стек используемых технологий и инструментов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2E8F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3216"/>
            <w:shd w:val="clear" w:color="auto" w:fill="E2E8F0"/>
          </w:tcPr>
          <w:p>
            <w:r>
              <w:rPr>
                <w:b/>
              </w:rPr>
              <w:t>Версия / Инструмент</w:t>
            </w:r>
          </w:p>
        </w:tc>
        <w:tc>
          <w:tcPr>
            <w:tcW w:type="dxa" w:w="3216"/>
            <w:shd w:val="clear" w:color="auto" w:fill="E2E8F0"/>
          </w:tcPr>
          <w:p>
            <w:r>
              <w:rPr>
                <w:b/>
              </w:rPr>
              <w:t>Назначение в системе</w:t>
            </w:r>
          </w:p>
        </w:tc>
      </w:tr>
      <w:tr>
        <w:tc>
          <w:tcPr>
            <w:tcW w:type="dxa" w:w="3216"/>
          </w:tcPr>
          <w:p>
            <w:r>
              <w:t>Язык программирования</w:t>
            </w:r>
          </w:p>
        </w:tc>
        <w:tc>
          <w:tcPr>
            <w:tcW w:type="dxa" w:w="3216"/>
          </w:tcPr>
          <w:p>
            <w:r>
              <w:t>Python 3.12</w:t>
            </w:r>
          </w:p>
        </w:tc>
        <w:tc>
          <w:tcPr>
            <w:tcW w:type="dxa" w:w="3216"/>
          </w:tcPr>
          <w:p>
            <w:r>
              <w:t>Основной язык backend-логики</w:t>
            </w:r>
          </w:p>
        </w:tc>
      </w:tr>
      <w:tr>
        <w:tc>
          <w:tcPr>
            <w:tcW w:type="dxa" w:w="3216"/>
          </w:tcPr>
          <w:p>
            <w:r>
              <w:t>Веб-фреймворк</w:t>
            </w:r>
          </w:p>
        </w:tc>
        <w:tc>
          <w:tcPr>
            <w:tcW w:type="dxa" w:w="3216"/>
          </w:tcPr>
          <w:p>
            <w:r>
              <w:t>Django 5.1.4</w:t>
            </w:r>
          </w:p>
        </w:tc>
        <w:tc>
          <w:tcPr>
            <w:tcW w:type="dxa" w:w="3216"/>
          </w:tcPr>
          <w:p>
            <w:r>
              <w:t>Архитектурный каркас (MVT), ORM, админ-панель</w:t>
            </w:r>
          </w:p>
        </w:tc>
      </w:tr>
      <w:tr>
        <w:tc>
          <w:tcPr>
            <w:tcW w:type="dxa" w:w="3216"/>
          </w:tcPr>
          <w:p>
            <w:r>
              <w:t>СУБД</w:t>
            </w:r>
          </w:p>
        </w:tc>
        <w:tc>
          <w:tcPr>
            <w:tcW w:type="dxa" w:w="3216"/>
          </w:tcPr>
          <w:p>
            <w:r>
              <w:t>PostgreSQL 17</w:t>
            </w:r>
          </w:p>
        </w:tc>
        <w:tc>
          <w:tcPr>
            <w:tcW w:type="dxa" w:w="3216"/>
          </w:tcPr>
          <w:p>
            <w:r>
              <w:t>Основная реляционная база данных для хранения информации</w:t>
            </w:r>
          </w:p>
        </w:tc>
      </w:tr>
      <w:tr>
        <w:tc>
          <w:tcPr>
            <w:tcW w:type="dxa" w:w="3216"/>
          </w:tcPr>
          <w:p>
            <w:r>
              <w:t>Кэш / Сессии</w:t>
            </w:r>
          </w:p>
        </w:tc>
        <w:tc>
          <w:tcPr>
            <w:tcW w:type="dxa" w:w="3216"/>
          </w:tcPr>
          <w:p>
            <w:r>
              <w:t>Redis 8</w:t>
            </w:r>
          </w:p>
        </w:tc>
        <w:tc>
          <w:tcPr>
            <w:tcW w:type="dxa" w:w="3216"/>
          </w:tcPr>
          <w:p>
            <w:r>
              <w:t>Хранение пользовательских сессий и быстрое кэширование</w:t>
            </w:r>
          </w:p>
        </w:tc>
      </w:tr>
      <w:tr>
        <w:tc>
          <w:tcPr>
            <w:tcW w:type="dxa" w:w="3216"/>
          </w:tcPr>
          <w:p>
            <w:r>
              <w:t>Драйвер БД</w:t>
            </w:r>
          </w:p>
        </w:tc>
        <w:tc>
          <w:tcPr>
            <w:tcW w:type="dxa" w:w="3216"/>
          </w:tcPr>
          <w:p>
            <w:r>
              <w:t>psycopg2-binary 2.9.10</w:t>
            </w:r>
          </w:p>
        </w:tc>
        <w:tc>
          <w:tcPr>
            <w:tcW w:type="dxa" w:w="3216"/>
          </w:tcPr>
          <w:p>
            <w:r>
              <w:t>Адаптер подключения Django к PostgreSQL</w:t>
            </w:r>
          </w:p>
        </w:tc>
      </w:tr>
      <w:tr>
        <w:tc>
          <w:tcPr>
            <w:tcW w:type="dxa" w:w="3216"/>
          </w:tcPr>
          <w:p>
            <w:r>
              <w:t>Конфигурация</w:t>
            </w:r>
          </w:p>
        </w:tc>
        <w:tc>
          <w:tcPr>
            <w:tcW w:type="dxa" w:w="3216"/>
          </w:tcPr>
          <w:p>
            <w:r>
              <w:t>python-dotenv 1.0.1</w:t>
            </w:r>
          </w:p>
        </w:tc>
        <w:tc>
          <w:tcPr>
            <w:tcW w:type="dxa" w:w="3216"/>
          </w:tcPr>
          <w:p>
            <w:r>
              <w:t>Вынесение параметров и секретов в .env</w:t>
            </w:r>
          </w:p>
        </w:tc>
      </w:tr>
      <w:tr>
        <w:tc>
          <w:tcPr>
            <w:tcW w:type="dxa" w:w="3216"/>
          </w:tcPr>
          <w:p>
            <w:r>
              <w:t>Контроль версий</w:t>
            </w:r>
          </w:p>
        </w:tc>
        <w:tc>
          <w:tcPr>
            <w:tcW w:type="dxa" w:w="3216"/>
          </w:tcPr>
          <w:p>
            <w:r>
              <w:t>Git / GitHub</w:t>
            </w:r>
          </w:p>
        </w:tc>
        <w:tc>
          <w:tcPr>
            <w:tcW w:type="dxa" w:w="3216"/>
          </w:tcPr>
          <w:p>
            <w:r>
              <w:t>Управление версиями проекта (m0psiko/IT)</w:t>
            </w:r>
          </w:p>
        </w:tc>
      </w:tr>
      <w:tr>
        <w:tc>
          <w:tcPr>
            <w:tcW w:type="dxa" w:w="3216"/>
          </w:tcPr>
          <w:p>
            <w:r>
              <w:t>Среда разработки</w:t>
            </w:r>
          </w:p>
        </w:tc>
        <w:tc>
          <w:tcPr>
            <w:tcW w:type="dxa" w:w="3216"/>
          </w:tcPr>
          <w:p>
            <w:r>
              <w:t>VS Code / debugpy</w:t>
            </w:r>
          </w:p>
        </w:tc>
        <w:tc>
          <w:tcPr>
            <w:tcW w:type="dxa" w:w="3216"/>
          </w:tcPr>
          <w:p>
            <w:r>
              <w:t>Интегрированная разработка и отладка (launch.json)</w:t>
            </w:r>
          </w:p>
        </w:tc>
      </w:tr>
    </w:tbl>
    <w:p>
      <w:pPr>
        <w:pStyle w:val="Heading1"/>
      </w:pPr>
      <w:r>
        <w:t>3. Модели предметной области «Складской учёт»</w:t>
      </w:r>
    </w:p>
    <w:p>
      <w:r>
        <w:t>В соответствии с темой «Программа складского учёта», проект структурирован на два изолированных приложения: apps.accounts (управление доступом и персоналом склада) и apps.catalog (справочники складского хозяйства).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2E8F0"/>
          </w:tcPr>
          <w:p>
            <w:r>
              <w:rPr>
                <w:b/>
              </w:rPr>
              <w:t>Модель (Таблица)</w:t>
            </w:r>
          </w:p>
        </w:tc>
        <w:tc>
          <w:tcPr>
            <w:tcW w:type="dxa" w:w="3216"/>
            <w:shd w:val="clear" w:color="auto" w:fill="E2E8F0"/>
          </w:tcPr>
          <w:p>
            <w:r>
              <w:rPr>
                <w:b/>
              </w:rPr>
              <w:t>Основные поля</w:t>
            </w:r>
          </w:p>
        </w:tc>
        <w:tc>
          <w:tcPr>
            <w:tcW w:type="dxa" w:w="3216"/>
            <w:shd w:val="clear" w:color="auto" w:fill="E2E8F0"/>
          </w:tcPr>
          <w:p>
            <w:r>
              <w:rPr>
                <w:b/>
              </w:rPr>
              <w:t>Назначение в складском учёте</w:t>
            </w:r>
          </w:p>
        </w:tc>
      </w:tr>
      <w:tr>
        <w:tc>
          <w:tcPr>
            <w:tcW w:type="dxa" w:w="3216"/>
          </w:tcPr>
          <w:p>
            <w:r>
              <w:t>User (accounts)</w:t>
            </w:r>
          </w:p>
        </w:tc>
        <w:tc>
          <w:tcPr>
            <w:tcW w:type="dxa" w:w="3216"/>
          </w:tcPr>
          <w:p>
            <w:r>
              <w:t>username, full_name (ФИО), role (Роль: admin, keeper, mol, auditor)</w:t>
            </w:r>
          </w:p>
        </w:tc>
        <w:tc>
          <w:tcPr>
            <w:tcW w:type="dxa" w:w="3216"/>
          </w:tcPr>
          <w:p>
            <w:r>
              <w:t>Кастомный пользователь системы учёта с разделением прав доступа для персонала склада</w:t>
            </w:r>
          </w:p>
        </w:tc>
      </w:tr>
      <w:tr>
        <w:tc>
          <w:tcPr>
            <w:tcW w:type="dxa" w:w="3216"/>
          </w:tcPr>
          <w:p>
            <w:r>
              <w:t>Location (catalog)</w:t>
            </w:r>
          </w:p>
        </w:tc>
        <w:tc>
          <w:tcPr>
            <w:tcW w:type="dxa" w:w="3216"/>
          </w:tcPr>
          <w:p>
            <w:r>
              <w:t>name (Название)</w:t>
            </w:r>
          </w:p>
        </w:tc>
        <w:tc>
          <w:tcPr>
            <w:tcW w:type="dxa" w:w="3216"/>
          </w:tcPr>
          <w:p>
            <w:r>
              <w:t>Склады, секции, зоны приемки, стеллажи и зоны временного размещения товаров</w:t>
            </w:r>
          </w:p>
        </w:tc>
      </w:tr>
      <w:tr>
        <w:tc>
          <w:tcPr>
            <w:tcW w:type="dxa" w:w="3216"/>
          </w:tcPr>
          <w:p>
            <w:r>
              <w:t>Category (catalog)</w:t>
            </w:r>
          </w:p>
        </w:tc>
        <w:tc>
          <w:tcPr>
            <w:tcW w:type="dxa" w:w="3216"/>
          </w:tcPr>
          <w:p>
            <w:r>
              <w:t>name (Название категории)</w:t>
            </w:r>
          </w:p>
        </w:tc>
        <w:tc>
          <w:tcPr>
            <w:tcW w:type="dxa" w:w="3216"/>
          </w:tcPr>
          <w:p>
            <w:r>
              <w:t>Товарные группы складской номенклатуры (Строительные смеси, Электроинструмент, СИЗ и др.)</w:t>
            </w:r>
          </w:p>
        </w:tc>
      </w:tr>
      <w:tr>
        <w:tc>
          <w:tcPr>
            <w:tcW w:type="dxa" w:w="3216"/>
          </w:tcPr>
          <w:p>
            <w:r>
              <w:t>Vendor (catalog)</w:t>
            </w:r>
          </w:p>
        </w:tc>
        <w:tc>
          <w:tcPr>
            <w:tcW w:type="dxa" w:w="3216"/>
          </w:tcPr>
          <w:p>
            <w:r>
              <w:t>name (Название поставщика)</w:t>
            </w:r>
          </w:p>
        </w:tc>
        <w:tc>
          <w:tcPr>
            <w:tcW w:type="dxa" w:w="3216"/>
          </w:tcPr>
          <w:p>
            <w:r>
              <w:t>Контрагенты, поставщики и производители поставляемой на склад продукции</w:t>
            </w:r>
          </w:p>
        </w:tc>
      </w:tr>
      <w:tr>
        <w:tc>
          <w:tcPr>
            <w:tcW w:type="dxa" w:w="3216"/>
          </w:tcPr>
          <w:p>
            <w:r>
              <w:t>Model (catalog)</w:t>
            </w:r>
          </w:p>
        </w:tc>
        <w:tc>
          <w:tcPr>
            <w:tcW w:type="dxa" w:w="3216"/>
          </w:tcPr>
          <w:p>
            <w:r>
              <w:t>name, vendor (FK), category (FK)</w:t>
            </w:r>
          </w:p>
        </w:tc>
        <w:tc>
          <w:tcPr>
            <w:tcW w:type="dxa" w:w="3216"/>
          </w:tcPr>
          <w:p>
            <w:r>
              <w:t>Складская номенклатура — конкретные товары и материалы с привязкой к поставщику и группе</w:t>
            </w:r>
          </w:p>
        </w:tc>
      </w:tr>
    </w:tbl>
    <w:p>
      <w:pPr>
        <w:pStyle w:val="Heading1"/>
      </w:pPr>
      <w:r>
        <w:t>4. Пошаговый ход выполнения работы</w:t>
      </w:r>
    </w:p>
    <w:p>
      <w:pPr>
        <w:spacing w:after="120"/>
      </w:pPr>
      <w:r>
        <w:rPr>
          <w:b/>
        </w:rPr>
        <w:t>Шаг 1. Настройка сервисов СУБД PostgreSQL и Redis:</w:t>
        <w:br/>
      </w:r>
      <w:r>
        <w:t>Развернуты локальные службы PostgreSQL 17 и Redis 8 на порту 6379. В СУБД создана отдельная база данных ams и выделенный пользователь ams с необходимыми привилегиями на схему public.</w:t>
      </w:r>
    </w:p>
    <w:p>
      <w:pPr>
        <w:spacing w:after="120"/>
      </w:pPr>
      <w:r>
        <w:rPr>
          <w:b/>
        </w:rPr>
        <w:t>Шаг 2. Инициализация виртуального окружения и зависимостей:</w:t>
        <w:br/>
      </w:r>
      <w:r>
        <w:t>Создано изолированное виртуальное окружение .venv на базе Python 3.12. Подготовлен файл requirements.txt, содержащий точные версии Django, psycopg2-binary, redis и python-dotenv. Произведена установка пакетов.</w:t>
      </w:r>
    </w:p>
    <w:p>
      <w:pPr>
        <w:spacing w:after="120"/>
      </w:pPr>
      <w:r>
        <w:rPr>
          <w:b/>
        </w:rPr>
        <w:t>Шаг 3. Создание проекта Django и организация структуры каталогов:</w:t>
        <w:br/>
      </w:r>
      <w:r>
        <w:t>Сгенерирован базовый каркас проекта командой django-admin startproject config . Созданы директории apps, static, media, templates, .vscode.</w:t>
      </w:r>
    </w:p>
    <w:p>
      <w:pPr>
        <w:spacing w:after="120"/>
      </w:pPr>
      <w:r>
        <w:rPr>
          <w:b/>
        </w:rPr>
        <w:t>Шаг 4. Безопасность и конфигурация 12-Factor App:</w:t>
        <w:br/>
      </w:r>
      <w:r>
        <w:t>Созданы файлы .env и .env.example. Секретный ключ SECRET_KEY сгенерирован автоматически встроенной утилитой get_random_secret_key(). Настроен файл .gitignore для исключения служебных файлов, виртуального окружения и секретов.</w:t>
      </w:r>
    </w:p>
    <w:p>
      <w:pPr>
        <w:spacing w:after="120"/>
      </w:pPr>
      <w:r>
        <w:rPr>
          <w:b/>
        </w:rPr>
        <w:t>Шаг 5. Конфигурация config/settings.py:</w:t>
        <w:br/>
      </w:r>
      <w:r>
        <w:t>Настроено чтение параметров из .env. Подключен бэкенд базы данных django.db.backends.postgresql, кэширование через django.core.cache.backends.redis.RedisCache, сессии переведены на хранение в кэше. Установлена локализация ru-ru и временная зона Europe/Moscow.</w:t>
      </w:r>
    </w:p>
    <w:p>
      <w:pPr>
        <w:spacing w:after="120"/>
      </w:pPr>
      <w:r>
        <w:rPr>
          <w:b/>
        </w:rPr>
        <w:t>Шаг 6. Разработка приложений accounts и catalog:</w:t>
        <w:br/>
      </w:r>
      <w:r>
        <w:t>Созданы приложения accounts и catalog. Описана модель User с ролями (Администратор, Кладовщик, МОЛ, Аудитор). Описаны модели Location, Category, Vendor, Model. Модели зарегистрированы в админке с фильтрами, поиском и автодополнением.</w:t>
      </w:r>
    </w:p>
    <w:p>
      <w:pPr>
        <w:spacing w:after="120"/>
      </w:pPr>
      <w:r>
        <w:rPr>
          <w:b/>
        </w:rPr>
        <w:t>Шаг 7. Миграции и первоначальное наполнение базы данных:</w:t>
        <w:br/>
      </w:r>
      <w:r>
        <w:t>Сгенерированы миграции 0001_initial для обоих приложений и применены в PostgreSQL. Создан суперпользователь admin. База данных наполнена реальными данными складского учёта: 9 складов/зон, 10 категорий, 9 поставщиков, 15 позиций номенклатуры и персонал с ролями.</w:t>
      </w:r>
    </w:p>
    <w:p>
      <w:pPr>
        <w:spacing w:after="120"/>
      </w:pPr>
      <w:r>
        <w:rPr>
          <w:b/>
        </w:rPr>
        <w:t>Шаг 8. Разработка пользовательской панели управления (Dashboard):</w:t>
        <w:br/>
      </w:r>
      <w:r>
        <w:t>На главной странице (/) реализован адаптивный веб-дашборд складского учёта: сводные карточки статистики, таблица номенклатуры с фильтрацией по категориям, список складов и ответственного персонала, а также кнопка перехода в админку.</w:t>
      </w:r>
    </w:p>
    <w:p>
      <w:pPr>
        <w:spacing w:after="120"/>
      </w:pPr>
      <w:r>
        <w:rPr>
          <w:b/>
        </w:rPr>
        <w:t>Шаг 9. Настройка отладки в VS Code и фиксация в Git:</w:t>
        <w:br/>
      </w:r>
      <w:r>
        <w:t>Сконфигурирован launch.json для быстрого запуска по клавише F5. Выполнена фиксация изменений в репозитории Git.</w:t>
      </w:r>
    </w:p>
    <w:p>
      <w:pPr>
        <w:pStyle w:val="Heading1"/>
      </w:pPr>
      <w:r>
        <w:t>5. Иллюстрации результатов работы</w:t>
      </w:r>
    </w:p>
    <w:p>
      <w:pPr>
        <w:spacing w:after="80"/>
      </w:pPr>
      <w:r>
        <w:t>Рисунок 1 — Главная страница веб-панели управления «Программа складского учёта» (Dashboard):</w:t>
      </w:r>
    </w:p>
    <w:p>
      <w:r>
        <w:drawing>
          <wp:inline xmlns:a="http://schemas.openxmlformats.org/drawingml/2006/main" xmlns:pic="http://schemas.openxmlformats.org/drawingml/2006/picture">
            <wp:extent cx="5486400" cy="3563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br/>
        <w:t>Рисунок 2 — Панель администрирования системы складского учёта:</w:t>
      </w:r>
    </w:p>
    <w:p>
      <w:r>
        <w:drawing>
          <wp:inline xmlns:a="http://schemas.openxmlformats.org/drawingml/2006/main" xmlns:pic="http://schemas.openxmlformats.org/drawingml/2006/picture">
            <wp:extent cx="5486400" cy="3563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br/>
        <w:t>6. Заключение</w:t>
      </w:r>
    </w:p>
    <w:p>
      <w:pPr>
        <w:spacing w:line="276" w:lineRule="auto"/>
      </w:pPr>
      <w:r>
        <w:t>В ходе выполнения практической работы №3 было успешно развернуто профессиональное окружение разработки. Освоены практические навыки конфигурирования Django-приложения для работы с СУБД PostgreSQL и кэширующим сервером Redis. Реализован надежный модульный фундамент информационной системы складского учёта, включающий ролевую модель сотрудников, справочники номенклатуры и складских зон. Разработан интерфейс панели управления, протестированы миграции и интеграционные механизмы. Все поставленные цели достигнуты в полном объеме.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2B4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