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87F996" w14:textId="77777777" w:rsidR="0005727B" w:rsidRDefault="00000000">
      <w:pPr>
        <w:jc w:val="center"/>
        <w:rPr>
          <w:rFonts w:ascii="Times New Roman" w:hAnsi="Times New Roman" w:cs="Times New Roman"/>
          <w:sz w:val="28"/>
          <w:szCs w:val="28"/>
        </w:rPr>
      </w:pPr>
      <w:r>
        <w:rPr>
          <w:rFonts w:ascii="Times New Roman" w:hAnsi="Times New Roman" w:cs="Times New Roman"/>
          <w:sz w:val="28"/>
          <w:szCs w:val="28"/>
        </w:rPr>
        <w:t>МИНИСТЕРСТВО ОБРАЗОВАНИЯ И НАУКИ РОССИЙСКОЙ ФЕДЕРАЦИИ</w:t>
      </w:r>
    </w:p>
    <w:p w14:paraId="177EC36A" w14:textId="77777777" w:rsidR="0005727B" w:rsidRDefault="00000000">
      <w:pPr>
        <w:spacing w:after="0" w:line="360" w:lineRule="auto"/>
        <w:ind w:left="-142"/>
        <w:jc w:val="center"/>
        <w:rPr>
          <w:rFonts w:ascii="Times New Roman" w:hAnsi="Times New Roman" w:cs="Times New Roman"/>
          <w:sz w:val="28"/>
          <w:szCs w:val="28"/>
        </w:rPr>
      </w:pPr>
      <w:r>
        <w:rPr>
          <w:rFonts w:ascii="Times New Roman" w:hAnsi="Times New Roman" w:cs="Times New Roman"/>
          <w:sz w:val="28"/>
          <w:szCs w:val="28"/>
        </w:rPr>
        <w:t>ФЕДЕРАЛЬНОЕ ГОСУДАРСТВЕННОЕ БЮДЖЕТНОЕ ОБРАЗОВАТЕЛЬНОЕ УЧРЕЖДЕНИЕ ВЫСШЕГО ОБРАЗОВАНИЯ</w:t>
      </w:r>
    </w:p>
    <w:p w14:paraId="751B7DC4" w14:textId="77777777" w:rsidR="0005727B" w:rsidRDefault="00000000">
      <w:pPr>
        <w:spacing w:after="0" w:line="360" w:lineRule="auto"/>
        <w:ind w:left="-142"/>
        <w:jc w:val="center"/>
        <w:rPr>
          <w:rFonts w:ascii="Times New Roman" w:hAnsi="Times New Roman" w:cs="Times New Roman"/>
          <w:sz w:val="28"/>
          <w:szCs w:val="28"/>
        </w:rPr>
      </w:pPr>
      <w:r>
        <w:rPr>
          <w:rFonts w:ascii="Times New Roman" w:hAnsi="Times New Roman" w:cs="Times New Roman"/>
          <w:sz w:val="28"/>
          <w:szCs w:val="28"/>
        </w:rPr>
        <w:t>«ВОРОНЕЖСКИЙ ГОСУДАРСТВЕННЫЙ ТЕХНИЧЕСКИЙ УНИВЕРСИТЕТ»</w:t>
      </w:r>
    </w:p>
    <w:p w14:paraId="3AB4B440" w14:textId="77777777" w:rsidR="0005727B" w:rsidRDefault="0005727B">
      <w:pPr>
        <w:spacing w:after="0" w:line="360" w:lineRule="auto"/>
        <w:rPr>
          <w:rFonts w:ascii="Times New Roman" w:hAnsi="Times New Roman" w:cs="Times New Roman"/>
          <w:sz w:val="28"/>
          <w:szCs w:val="28"/>
        </w:rPr>
      </w:pPr>
    </w:p>
    <w:p w14:paraId="4173D264" w14:textId="77777777" w:rsidR="0005727B" w:rsidRDefault="00000000">
      <w:pPr>
        <w:jc w:val="center"/>
        <w:rPr>
          <w:rFonts w:ascii="Times New Roman" w:eastAsia="Calibri" w:hAnsi="Times New Roman" w:cs="Times New Roman"/>
          <w:color w:val="000000"/>
          <w:sz w:val="20"/>
          <w:szCs w:val="20"/>
        </w:rPr>
      </w:pPr>
      <w:r>
        <w:rPr>
          <w:rFonts w:ascii="Times New Roman" w:eastAsia="Calibri" w:hAnsi="Times New Roman" w:cs="Times New Roman"/>
          <w:color w:val="000000"/>
          <w:sz w:val="28"/>
          <w:szCs w:val="28"/>
          <w:u w:val="single"/>
        </w:rPr>
        <w:t>Факультет информационных технологий и компьютерной безопасности</w:t>
      </w:r>
    </w:p>
    <w:p w14:paraId="135B29B0" w14:textId="77777777" w:rsidR="0005727B" w:rsidRDefault="00000000">
      <w:pPr>
        <w:jc w:val="center"/>
        <w:rPr>
          <w:rFonts w:ascii="Times New Roman" w:eastAsia="Calibri" w:hAnsi="Times New Roman" w:cs="Times New Roman"/>
          <w:color w:val="000000"/>
          <w:sz w:val="28"/>
          <w:szCs w:val="28"/>
          <w:u w:val="single"/>
        </w:rPr>
      </w:pPr>
      <w:r>
        <w:rPr>
          <w:rFonts w:ascii="Times New Roman" w:eastAsia="Calibri" w:hAnsi="Times New Roman" w:cs="Times New Roman"/>
          <w:color w:val="000000"/>
          <w:sz w:val="28"/>
          <w:szCs w:val="28"/>
          <w:u w:val="single"/>
        </w:rPr>
        <w:t>Кафедра систем управления и информационных технологий в строительстве</w:t>
      </w:r>
    </w:p>
    <w:p w14:paraId="2B5AF2DF" w14:textId="77777777" w:rsidR="0005727B" w:rsidRDefault="0005727B">
      <w:pPr>
        <w:jc w:val="center"/>
        <w:rPr>
          <w:rFonts w:ascii="Times New Roman" w:hAnsi="Times New Roman" w:cs="Times New Roman"/>
          <w:sz w:val="20"/>
        </w:rPr>
      </w:pPr>
    </w:p>
    <w:p w14:paraId="5B2415C0" w14:textId="77777777" w:rsidR="0005727B" w:rsidRDefault="0005727B">
      <w:pPr>
        <w:jc w:val="center"/>
        <w:rPr>
          <w:rFonts w:ascii="Times New Roman" w:hAnsi="Times New Roman" w:cs="Times New Roman"/>
          <w:sz w:val="28"/>
        </w:rPr>
      </w:pPr>
    </w:p>
    <w:p w14:paraId="12633E32" w14:textId="77777777" w:rsidR="0005727B" w:rsidRDefault="00000000">
      <w:pPr>
        <w:pStyle w:val="1"/>
        <w:jc w:val="center"/>
        <w:rPr>
          <w:rFonts w:ascii="Times New Roman" w:hAnsi="Times New Roman" w:cs="Times New Roman"/>
          <w:color w:val="auto"/>
          <w:sz w:val="28"/>
          <w:szCs w:val="28"/>
        </w:rPr>
      </w:pPr>
      <w:r>
        <w:rPr>
          <w:rFonts w:ascii="Times New Roman" w:hAnsi="Times New Roman" w:cs="Times New Roman"/>
          <w:color w:val="auto"/>
          <w:sz w:val="28"/>
          <w:szCs w:val="28"/>
        </w:rPr>
        <w:t>ОТЧЁТ ПО ЛАБОРАТОРНОЙ РАБОТЕ № 2</w:t>
      </w:r>
    </w:p>
    <w:p w14:paraId="0455B6AB" w14:textId="77777777" w:rsidR="0005727B" w:rsidRDefault="0005727B">
      <w:pPr>
        <w:rPr>
          <w:rFonts w:ascii="Times New Roman" w:hAnsi="Times New Roman" w:cs="Times New Roman"/>
          <w:sz w:val="28"/>
        </w:rPr>
      </w:pPr>
    </w:p>
    <w:p w14:paraId="674D81EE" w14:textId="77777777" w:rsidR="0005727B" w:rsidRDefault="00000000">
      <w:pPr>
        <w:rPr>
          <w:rFonts w:ascii="Times New Roman" w:hAnsi="Times New Roman" w:cs="Times New Roman"/>
          <w:sz w:val="28"/>
          <w:u w:val="single"/>
        </w:rPr>
      </w:pPr>
      <w:r>
        <w:rPr>
          <w:rFonts w:ascii="Times New Roman" w:hAnsi="Times New Roman" w:cs="Times New Roman"/>
          <w:sz w:val="28"/>
        </w:rPr>
        <w:t>По дисциплине:</w:t>
      </w:r>
      <w:r>
        <w:rPr>
          <w:rFonts w:ascii="Times New Roman" w:hAnsi="Times New Roman" w:cs="Times New Roman"/>
          <w:sz w:val="28"/>
          <w:u w:val="single"/>
        </w:rPr>
        <w:tab/>
      </w:r>
      <w:r>
        <w:rPr>
          <w:rFonts w:ascii="Times New Roman" w:hAnsi="Times New Roman" w:cs="Times New Roman"/>
          <w:sz w:val="28"/>
          <w:u w:val="single"/>
        </w:rPr>
        <w:tab/>
      </w:r>
      <w:r>
        <w:rPr>
          <w:rFonts w:ascii="Times New Roman" w:hAnsi="Times New Roman" w:cs="Times New Roman"/>
          <w:sz w:val="28"/>
          <w:u w:val="single"/>
        </w:rPr>
        <w:tab/>
        <w:t>«Операционные системы»</w:t>
      </w:r>
      <w:r>
        <w:rPr>
          <w:rFonts w:ascii="Times New Roman" w:hAnsi="Times New Roman" w:cs="Times New Roman"/>
          <w:sz w:val="28"/>
          <w:u w:val="single"/>
        </w:rPr>
        <w:tab/>
      </w:r>
      <w:r>
        <w:rPr>
          <w:rFonts w:ascii="Times New Roman" w:hAnsi="Times New Roman" w:cs="Times New Roman"/>
          <w:sz w:val="28"/>
          <w:u w:val="single"/>
        </w:rPr>
        <w:tab/>
      </w:r>
      <w:r>
        <w:rPr>
          <w:rFonts w:ascii="Times New Roman" w:hAnsi="Times New Roman" w:cs="Times New Roman"/>
          <w:sz w:val="28"/>
          <w:u w:val="single"/>
        </w:rPr>
        <w:tab/>
      </w:r>
      <w:r>
        <w:rPr>
          <w:rFonts w:ascii="Times New Roman" w:hAnsi="Times New Roman" w:cs="Times New Roman"/>
          <w:sz w:val="28"/>
          <w:u w:val="single"/>
        </w:rPr>
        <w:tab/>
      </w:r>
    </w:p>
    <w:p w14:paraId="237E7010" w14:textId="77777777" w:rsidR="0005727B" w:rsidRDefault="00000000">
      <w:pPr>
        <w:ind w:right="140"/>
        <w:rPr>
          <w:rFonts w:ascii="Times New Roman" w:hAnsi="Times New Roman" w:cs="Times New Roman"/>
          <w:sz w:val="28"/>
          <w:u w:val="single"/>
        </w:rPr>
      </w:pPr>
      <w:r>
        <w:rPr>
          <w:rFonts w:ascii="Times New Roman" w:hAnsi="Times New Roman" w:cs="Times New Roman"/>
          <w:sz w:val="28"/>
        </w:rPr>
        <w:t>Тема:</w:t>
      </w:r>
      <w:r>
        <w:rPr>
          <w:rFonts w:ascii="Times New Roman" w:hAnsi="Times New Roman" w:cs="Times New Roman"/>
          <w:sz w:val="28"/>
          <w:lang w:val="en-US"/>
        </w:rPr>
        <w:t> </w:t>
      </w:r>
      <w:r>
        <w:rPr>
          <w:rFonts w:ascii="Times New Roman" w:hAnsi="Times New Roman" w:cs="Times New Roman"/>
          <w:sz w:val="28"/>
          <w:u w:val="single"/>
        </w:rPr>
        <w:t xml:space="preserve">«Наблюдение за управлением памятью в </w:t>
      </w:r>
      <w:r>
        <w:rPr>
          <w:rFonts w:ascii="Times New Roman" w:hAnsi="Times New Roman" w:cs="Times New Roman"/>
          <w:sz w:val="28"/>
          <w:u w:val="single"/>
          <w:lang w:val="en-US"/>
        </w:rPr>
        <w:t>W</w:t>
      </w:r>
      <w:proofErr w:type="spellStart"/>
      <w:r>
        <w:rPr>
          <w:rFonts w:ascii="Times New Roman" w:hAnsi="Times New Roman" w:cs="Times New Roman"/>
          <w:sz w:val="28"/>
          <w:u w:val="single"/>
        </w:rPr>
        <w:t>indows</w:t>
      </w:r>
      <w:proofErr w:type="spellEnd"/>
      <w:r>
        <w:rPr>
          <w:rFonts w:ascii="Times New Roman" w:hAnsi="Times New Roman" w:cs="Times New Roman"/>
          <w:sz w:val="28"/>
          <w:u w:val="single"/>
        </w:rPr>
        <w:t xml:space="preserve"> 10»</w:t>
      </w:r>
      <w:r>
        <w:rPr>
          <w:rFonts w:ascii="Times New Roman" w:hAnsi="Times New Roman" w:cs="Times New Roman"/>
          <w:sz w:val="28"/>
          <w:u w:val="single"/>
        </w:rPr>
        <w:tab/>
      </w:r>
      <w:r>
        <w:rPr>
          <w:rFonts w:ascii="Times New Roman" w:hAnsi="Times New Roman" w:cs="Times New Roman"/>
          <w:sz w:val="28"/>
          <w:u w:val="single"/>
        </w:rPr>
        <w:tab/>
      </w:r>
      <w:r>
        <w:rPr>
          <w:rFonts w:ascii="Times New Roman" w:hAnsi="Times New Roman" w:cs="Times New Roman"/>
          <w:sz w:val="28"/>
          <w:u w:val="single"/>
        </w:rPr>
        <w:tab/>
      </w:r>
    </w:p>
    <w:p w14:paraId="449DDF2B" w14:textId="03D07548" w:rsidR="0005727B" w:rsidRDefault="00000000">
      <w:pPr>
        <w:rPr>
          <w:rFonts w:ascii="Times New Roman" w:hAnsi="Times New Roman" w:cs="Times New Roman"/>
          <w:sz w:val="24"/>
          <w:u w:val="single"/>
          <w:vertAlign w:val="superscript"/>
        </w:rPr>
      </w:pPr>
      <w:r>
        <w:rPr>
          <w:rFonts w:ascii="Times New Roman" w:hAnsi="Times New Roman" w:cs="Times New Roman"/>
          <w:sz w:val="28"/>
        </w:rPr>
        <w:t xml:space="preserve">Выполнил студент группы </w:t>
      </w:r>
      <w:r>
        <w:rPr>
          <w:rFonts w:ascii="Times New Roman" w:hAnsi="Times New Roman" w:cs="Times New Roman"/>
          <w:sz w:val="28"/>
          <w:u w:val="single"/>
        </w:rPr>
        <w:t>б</w:t>
      </w:r>
      <w:r w:rsidR="009D1563">
        <w:rPr>
          <w:rFonts w:ascii="Times New Roman" w:hAnsi="Times New Roman" w:cs="Times New Roman"/>
          <w:sz w:val="28"/>
          <w:u w:val="single"/>
        </w:rPr>
        <w:t>ТИИ</w:t>
      </w:r>
      <w:r>
        <w:rPr>
          <w:rFonts w:ascii="Times New Roman" w:hAnsi="Times New Roman" w:cs="Times New Roman"/>
          <w:sz w:val="28"/>
          <w:u w:val="single"/>
        </w:rPr>
        <w:t>-24</w:t>
      </w:r>
      <w:r w:rsidR="009D1563">
        <w:rPr>
          <w:rFonts w:ascii="Times New Roman" w:hAnsi="Times New Roman" w:cs="Times New Roman"/>
          <w:sz w:val="28"/>
          <w:u w:val="single"/>
        </w:rPr>
        <w:t>2</w:t>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sidR="009D1563">
        <w:rPr>
          <w:rFonts w:ascii="Times New Roman" w:hAnsi="Times New Roman" w:cs="Times New Roman"/>
          <w:sz w:val="28"/>
          <w:szCs w:val="28"/>
          <w:u w:val="single"/>
        </w:rPr>
        <w:t>Валуев</w:t>
      </w:r>
      <w:r>
        <w:rPr>
          <w:rFonts w:ascii="Times New Roman" w:hAnsi="Times New Roman" w:cs="Times New Roman"/>
          <w:sz w:val="28"/>
          <w:szCs w:val="28"/>
          <w:u w:val="single"/>
        </w:rPr>
        <w:t xml:space="preserve"> </w:t>
      </w:r>
      <w:r w:rsidR="009D1563">
        <w:rPr>
          <w:rFonts w:ascii="Times New Roman" w:hAnsi="Times New Roman" w:cs="Times New Roman"/>
          <w:sz w:val="28"/>
          <w:szCs w:val="28"/>
          <w:u w:val="single"/>
        </w:rPr>
        <w:t>Е</w:t>
      </w:r>
      <w:r>
        <w:rPr>
          <w:rFonts w:ascii="Times New Roman" w:hAnsi="Times New Roman" w:cs="Times New Roman"/>
          <w:sz w:val="28"/>
          <w:szCs w:val="28"/>
          <w:u w:val="single"/>
        </w:rPr>
        <w:t>.</w:t>
      </w:r>
      <w:r w:rsidR="009D1563">
        <w:rPr>
          <w:rFonts w:ascii="Times New Roman" w:hAnsi="Times New Roman" w:cs="Times New Roman"/>
          <w:sz w:val="28"/>
          <w:szCs w:val="28"/>
          <w:u w:val="single"/>
        </w:rPr>
        <w:t>А</w:t>
      </w:r>
      <w:r>
        <w:rPr>
          <w:rFonts w:ascii="Times New Roman" w:hAnsi="Times New Roman" w:cs="Times New Roman"/>
          <w:sz w:val="28"/>
          <w:szCs w:val="28"/>
          <w:u w:val="single"/>
        </w:rPr>
        <w:t>.</w:t>
      </w:r>
      <w:r>
        <w:rPr>
          <w:rFonts w:ascii="Times New Roman" w:hAnsi="Times New Roman" w:cs="Times New Roman"/>
          <w:sz w:val="28"/>
          <w:szCs w:val="28"/>
          <w:u w:val="single"/>
        </w:rPr>
        <w:tab/>
      </w:r>
      <w:r>
        <w:rPr>
          <w:rFonts w:ascii="Times New Roman" w:hAnsi="Times New Roman" w:cs="Times New Roman"/>
          <w:sz w:val="24"/>
          <w:vertAlign w:val="superscript"/>
        </w:rPr>
        <w:tab/>
      </w:r>
      <w:r>
        <w:rPr>
          <w:rFonts w:ascii="Times New Roman" w:hAnsi="Times New Roman" w:cs="Times New Roman"/>
          <w:sz w:val="24"/>
          <w:vertAlign w:val="superscript"/>
        </w:rPr>
        <w:tab/>
      </w:r>
      <w:r>
        <w:rPr>
          <w:rFonts w:ascii="Times New Roman" w:hAnsi="Times New Roman" w:cs="Times New Roman"/>
          <w:sz w:val="24"/>
          <w:vertAlign w:val="superscript"/>
        </w:rPr>
        <w:tab/>
      </w:r>
      <w:r>
        <w:rPr>
          <w:rFonts w:ascii="Times New Roman" w:hAnsi="Times New Roman" w:cs="Times New Roman"/>
          <w:sz w:val="24"/>
          <w:vertAlign w:val="superscript"/>
        </w:rPr>
        <w:tab/>
      </w:r>
      <w:r>
        <w:rPr>
          <w:rFonts w:ascii="Times New Roman" w:hAnsi="Times New Roman" w:cs="Times New Roman"/>
          <w:sz w:val="24"/>
          <w:vertAlign w:val="superscript"/>
        </w:rPr>
        <w:tab/>
      </w:r>
      <w:r>
        <w:rPr>
          <w:rFonts w:ascii="Times New Roman" w:hAnsi="Times New Roman" w:cs="Times New Roman"/>
          <w:sz w:val="24"/>
          <w:vertAlign w:val="superscript"/>
        </w:rPr>
        <w:tab/>
      </w:r>
      <w:r>
        <w:rPr>
          <w:rFonts w:ascii="Times New Roman" w:hAnsi="Times New Roman" w:cs="Times New Roman"/>
          <w:sz w:val="24"/>
          <w:vertAlign w:val="superscript"/>
        </w:rPr>
        <w:tab/>
      </w:r>
      <w:r>
        <w:rPr>
          <w:rFonts w:ascii="Times New Roman" w:hAnsi="Times New Roman" w:cs="Times New Roman"/>
          <w:sz w:val="28"/>
          <w:vertAlign w:val="superscript"/>
        </w:rPr>
        <w:t>Подпись, дата</w:t>
      </w:r>
      <w:r>
        <w:rPr>
          <w:rFonts w:ascii="Times New Roman" w:hAnsi="Times New Roman" w:cs="Times New Roman"/>
          <w:sz w:val="28"/>
          <w:vertAlign w:val="superscript"/>
        </w:rPr>
        <w:tab/>
      </w:r>
      <w:r>
        <w:rPr>
          <w:rFonts w:ascii="Times New Roman" w:hAnsi="Times New Roman" w:cs="Times New Roman"/>
          <w:sz w:val="28"/>
          <w:vertAlign w:val="superscript"/>
        </w:rPr>
        <w:tab/>
        <w:t>Фамилия, Инициалы</w:t>
      </w:r>
      <w:r>
        <w:rPr>
          <w:rFonts w:ascii="Times New Roman" w:hAnsi="Times New Roman" w:cs="Times New Roman"/>
          <w:sz w:val="28"/>
          <w:vertAlign w:val="superscript"/>
        </w:rPr>
        <w:tab/>
      </w:r>
    </w:p>
    <w:p w14:paraId="778747CA" w14:textId="77777777" w:rsidR="0005727B" w:rsidRDefault="0005727B">
      <w:pPr>
        <w:jc w:val="center"/>
        <w:rPr>
          <w:rFonts w:ascii="Times New Roman" w:hAnsi="Times New Roman" w:cs="Times New Roman"/>
          <w:sz w:val="28"/>
          <w:vertAlign w:val="superscript"/>
        </w:rPr>
      </w:pPr>
    </w:p>
    <w:p w14:paraId="1BDA020D" w14:textId="762F03AD" w:rsidR="0005727B" w:rsidRDefault="00000000">
      <w:pPr>
        <w:rPr>
          <w:rFonts w:ascii="Times New Roman" w:hAnsi="Times New Roman" w:cs="Times New Roman"/>
          <w:sz w:val="24"/>
          <w:u w:val="single"/>
          <w:vertAlign w:val="superscript"/>
        </w:rPr>
      </w:pPr>
      <w:r>
        <w:rPr>
          <w:rFonts w:ascii="Times New Roman" w:hAnsi="Times New Roman" w:cs="Times New Roman"/>
          <w:sz w:val="28"/>
        </w:rPr>
        <w:t xml:space="preserve">Принял </w:t>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proofErr w:type="spellStart"/>
      <w:r w:rsidR="009D1563">
        <w:rPr>
          <w:rFonts w:ascii="Times New Roman" w:hAnsi="Times New Roman" w:cs="Times New Roman"/>
          <w:sz w:val="28"/>
          <w:szCs w:val="28"/>
          <w:u w:val="single"/>
        </w:rPr>
        <w:t>Маковий</w:t>
      </w:r>
      <w:proofErr w:type="spellEnd"/>
      <w:r>
        <w:rPr>
          <w:rFonts w:ascii="Times New Roman" w:hAnsi="Times New Roman" w:cs="Times New Roman"/>
          <w:sz w:val="28"/>
          <w:szCs w:val="28"/>
          <w:u w:val="single"/>
        </w:rPr>
        <w:t xml:space="preserve"> </w:t>
      </w:r>
      <w:r w:rsidR="009D1563">
        <w:rPr>
          <w:rFonts w:ascii="Times New Roman" w:hAnsi="Times New Roman" w:cs="Times New Roman"/>
          <w:sz w:val="28"/>
          <w:szCs w:val="28"/>
          <w:u w:val="single"/>
        </w:rPr>
        <w:t>К</w:t>
      </w:r>
      <w:r>
        <w:rPr>
          <w:rFonts w:ascii="Times New Roman" w:hAnsi="Times New Roman" w:cs="Times New Roman"/>
          <w:sz w:val="28"/>
          <w:szCs w:val="28"/>
          <w:u w:val="single"/>
        </w:rPr>
        <w:t>.А.</w:t>
      </w:r>
      <w:r>
        <w:rPr>
          <w:rFonts w:ascii="Times New Roman" w:hAnsi="Times New Roman" w:cs="Times New Roman"/>
          <w:sz w:val="28"/>
          <w:szCs w:val="28"/>
          <w:u w:val="single"/>
        </w:rPr>
        <w:tab/>
      </w:r>
    </w:p>
    <w:p w14:paraId="158D7555" w14:textId="77777777" w:rsidR="0005727B" w:rsidRDefault="00000000">
      <w:pPr>
        <w:ind w:left="2832"/>
        <w:rPr>
          <w:rFonts w:ascii="Times New Roman" w:hAnsi="Times New Roman" w:cs="Times New Roman"/>
          <w:sz w:val="28"/>
          <w:vertAlign w:val="superscript"/>
        </w:rPr>
      </w:pPr>
      <w:r>
        <w:rPr>
          <w:rFonts w:ascii="Times New Roman" w:hAnsi="Times New Roman" w:cs="Times New Roman"/>
          <w:sz w:val="28"/>
          <w:vertAlign w:val="superscript"/>
        </w:rPr>
        <w:t>Подпись, дата</w:t>
      </w:r>
      <w:r>
        <w:rPr>
          <w:rFonts w:ascii="Times New Roman" w:hAnsi="Times New Roman" w:cs="Times New Roman"/>
          <w:sz w:val="28"/>
          <w:vertAlign w:val="superscript"/>
        </w:rPr>
        <w:tab/>
      </w:r>
      <w:r>
        <w:rPr>
          <w:rFonts w:ascii="Times New Roman" w:hAnsi="Times New Roman" w:cs="Times New Roman"/>
          <w:sz w:val="28"/>
          <w:vertAlign w:val="superscript"/>
        </w:rPr>
        <w:tab/>
      </w:r>
      <w:r>
        <w:rPr>
          <w:rFonts w:ascii="Times New Roman" w:hAnsi="Times New Roman" w:cs="Times New Roman"/>
          <w:sz w:val="28"/>
          <w:vertAlign w:val="superscript"/>
        </w:rPr>
        <w:tab/>
      </w:r>
      <w:r>
        <w:rPr>
          <w:rFonts w:ascii="Times New Roman" w:hAnsi="Times New Roman" w:cs="Times New Roman"/>
          <w:sz w:val="28"/>
          <w:vertAlign w:val="superscript"/>
        </w:rPr>
        <w:tab/>
      </w:r>
      <w:r>
        <w:rPr>
          <w:rFonts w:ascii="Times New Roman" w:hAnsi="Times New Roman" w:cs="Times New Roman"/>
          <w:sz w:val="28"/>
          <w:vertAlign w:val="superscript"/>
        </w:rPr>
        <w:tab/>
        <w:t>Фамилия, Инициалы</w:t>
      </w:r>
      <w:r>
        <w:rPr>
          <w:rFonts w:ascii="Times New Roman" w:hAnsi="Times New Roman" w:cs="Times New Roman"/>
          <w:sz w:val="28"/>
          <w:vertAlign w:val="superscript"/>
        </w:rPr>
        <w:tab/>
      </w:r>
      <w:r>
        <w:rPr>
          <w:rFonts w:ascii="Times New Roman" w:hAnsi="Times New Roman" w:cs="Times New Roman"/>
          <w:sz w:val="28"/>
          <w:vertAlign w:val="superscript"/>
        </w:rPr>
        <w:tab/>
      </w:r>
    </w:p>
    <w:p w14:paraId="6EDAF1BA" w14:textId="77777777" w:rsidR="0005727B" w:rsidRDefault="0005727B">
      <w:pPr>
        <w:rPr>
          <w:rFonts w:ascii="Times New Roman" w:hAnsi="Times New Roman" w:cs="Times New Roman"/>
          <w:sz w:val="28"/>
          <w:vertAlign w:val="superscript"/>
        </w:rPr>
      </w:pPr>
    </w:p>
    <w:p w14:paraId="60786115" w14:textId="77777777" w:rsidR="0005727B" w:rsidRDefault="00000000">
      <w:pPr>
        <w:rPr>
          <w:rFonts w:ascii="Times New Roman" w:hAnsi="Times New Roman" w:cs="Times New Roman"/>
          <w:sz w:val="28"/>
        </w:rPr>
      </w:pPr>
      <w:r>
        <w:rPr>
          <w:rFonts w:ascii="Times New Roman" w:hAnsi="Times New Roman" w:cs="Times New Roman"/>
          <w:sz w:val="28"/>
        </w:rPr>
        <w:t>Защищена ____________________</w:t>
      </w:r>
      <w:r>
        <w:rPr>
          <w:rFonts w:ascii="Times New Roman" w:hAnsi="Times New Roman" w:cs="Times New Roman"/>
          <w:sz w:val="28"/>
        </w:rPr>
        <w:tab/>
      </w:r>
      <w:r>
        <w:rPr>
          <w:rFonts w:ascii="Times New Roman" w:hAnsi="Times New Roman" w:cs="Times New Roman"/>
          <w:sz w:val="28"/>
        </w:rPr>
        <w:tab/>
        <w:t>Оценка________________________</w:t>
      </w:r>
    </w:p>
    <w:p w14:paraId="05314DDB" w14:textId="77777777" w:rsidR="0005727B" w:rsidRDefault="00000000">
      <w:pPr>
        <w:tabs>
          <w:tab w:val="left" w:pos="2130"/>
        </w:tabs>
        <w:rPr>
          <w:rFonts w:ascii="Times New Roman" w:hAnsi="Times New Roman" w:cs="Times New Roman"/>
          <w:sz w:val="28"/>
          <w:vertAlign w:val="superscript"/>
        </w:rPr>
      </w:pPr>
      <w:r>
        <w:rPr>
          <w:rFonts w:ascii="Times New Roman" w:hAnsi="Times New Roman" w:cs="Times New Roman"/>
          <w:sz w:val="24"/>
        </w:rPr>
        <w:tab/>
      </w:r>
      <w:r>
        <w:rPr>
          <w:rFonts w:ascii="Times New Roman" w:hAnsi="Times New Roman" w:cs="Times New Roman"/>
          <w:sz w:val="28"/>
          <w:vertAlign w:val="superscript"/>
        </w:rPr>
        <w:t>дата</w:t>
      </w:r>
    </w:p>
    <w:p w14:paraId="4F847B43" w14:textId="77777777" w:rsidR="0005727B" w:rsidRDefault="0005727B">
      <w:pPr>
        <w:rPr>
          <w:rFonts w:ascii="Times New Roman" w:hAnsi="Times New Roman" w:cs="Times New Roman"/>
          <w:sz w:val="28"/>
          <w:szCs w:val="28"/>
        </w:rPr>
      </w:pPr>
    </w:p>
    <w:p w14:paraId="287995BA" w14:textId="77777777" w:rsidR="0005727B" w:rsidRDefault="0005727B">
      <w:pPr>
        <w:rPr>
          <w:rFonts w:ascii="Times New Roman" w:hAnsi="Times New Roman" w:cs="Times New Roman"/>
          <w:sz w:val="28"/>
          <w:szCs w:val="28"/>
        </w:rPr>
      </w:pPr>
    </w:p>
    <w:p w14:paraId="399E2246" w14:textId="77777777" w:rsidR="0005727B" w:rsidRDefault="0005727B">
      <w:pPr>
        <w:rPr>
          <w:rFonts w:ascii="Times New Roman" w:hAnsi="Times New Roman" w:cs="Times New Roman"/>
          <w:sz w:val="28"/>
          <w:szCs w:val="28"/>
        </w:rPr>
      </w:pPr>
    </w:p>
    <w:p w14:paraId="0295B266" w14:textId="77777777" w:rsidR="0005727B" w:rsidRDefault="0005727B">
      <w:pPr>
        <w:rPr>
          <w:rFonts w:ascii="Times New Roman" w:hAnsi="Times New Roman" w:cs="Times New Roman"/>
          <w:sz w:val="28"/>
          <w:szCs w:val="28"/>
        </w:rPr>
      </w:pPr>
    </w:p>
    <w:p w14:paraId="43E993CC" w14:textId="77777777" w:rsidR="0005727B" w:rsidRDefault="0005727B">
      <w:pPr>
        <w:rPr>
          <w:rFonts w:ascii="Times New Roman" w:hAnsi="Times New Roman" w:cs="Times New Roman"/>
          <w:sz w:val="28"/>
          <w:szCs w:val="28"/>
        </w:rPr>
      </w:pPr>
    </w:p>
    <w:p w14:paraId="72D7E169" w14:textId="77777777" w:rsidR="0005727B" w:rsidRDefault="00000000">
      <w:pPr>
        <w:jc w:val="center"/>
        <w:rPr>
          <w:rFonts w:ascii="Times New Roman" w:hAnsi="Times New Roman" w:cs="Times New Roman"/>
          <w:sz w:val="28"/>
        </w:rPr>
      </w:pPr>
      <w:r>
        <w:rPr>
          <w:rFonts w:ascii="Times New Roman" w:hAnsi="Times New Roman" w:cs="Times New Roman"/>
          <w:sz w:val="28"/>
        </w:rPr>
        <w:t>2025</w:t>
      </w:r>
    </w:p>
    <w:p w14:paraId="5EEF63FE" w14:textId="7D3F39AA" w:rsidR="0005727B" w:rsidRDefault="00000000" w:rsidP="00582403">
      <w:pPr>
        <w:pStyle w:val="a4"/>
        <w:ind w:firstLine="1871"/>
        <w:jc w:val="center"/>
        <w:rPr>
          <w:b/>
          <w:lang w:eastAsia="en-US"/>
        </w:rPr>
      </w:pPr>
      <w:r>
        <w:rPr>
          <w:b/>
          <w:lang w:eastAsia="en-US"/>
        </w:rPr>
        <w:lastRenderedPageBreak/>
        <w:t>Цель работы:</w:t>
      </w:r>
      <w:r>
        <w:rPr>
          <w:lang w:eastAsia="en-US"/>
        </w:rPr>
        <w:t xml:space="preserve"> познакомиться </w:t>
      </w:r>
      <w:r>
        <w:rPr>
          <w:lang w:val="en-US" w:eastAsia="en-US"/>
        </w:rPr>
        <w:t>c</w:t>
      </w:r>
      <w:r>
        <w:rPr>
          <w:lang w:eastAsia="en-US"/>
        </w:rPr>
        <w:t xml:space="preserve"> реестром </w:t>
      </w:r>
      <w:r>
        <w:rPr>
          <w:lang w:val="en-US" w:eastAsia="en-US"/>
        </w:rPr>
        <w:t>Windows</w:t>
      </w:r>
      <w:r>
        <w:rPr>
          <w:lang w:eastAsia="en-US"/>
        </w:rPr>
        <w:t xml:space="preserve">. Изучить основные средства наблюдения за распределением виртуальной памяти в ОС </w:t>
      </w:r>
      <w:r>
        <w:rPr>
          <w:lang w:val="en-US" w:eastAsia="en-US"/>
        </w:rPr>
        <w:t>Windows</w:t>
      </w:r>
      <w:r>
        <w:rPr>
          <w:sz w:val="26"/>
          <w:szCs w:val="24"/>
          <w:lang w:eastAsia="en-US"/>
        </w:rPr>
        <w:t>.</w:t>
      </w:r>
    </w:p>
    <w:p w14:paraId="2E7A65A8" w14:textId="7D76EDDE" w:rsidR="0005727B" w:rsidRPr="00582403" w:rsidRDefault="00000000" w:rsidP="00582403">
      <w:pPr>
        <w:pStyle w:val="2"/>
        <w:rPr>
          <w:rFonts w:eastAsia="Times New Roman"/>
          <w:lang w:eastAsia="en-US"/>
        </w:rPr>
      </w:pPr>
      <w:r>
        <w:rPr>
          <w:rFonts w:eastAsia="Times New Roman"/>
          <w:b/>
          <w:lang w:eastAsia="en-US"/>
        </w:rPr>
        <w:t>Задание 1.</w:t>
      </w:r>
      <w:r>
        <w:rPr>
          <w:rFonts w:eastAsia="Times New Roman"/>
          <w:lang w:eastAsia="en-US"/>
        </w:rPr>
        <w:t xml:space="preserve"> Работа с реестром </w:t>
      </w:r>
      <w:r>
        <w:rPr>
          <w:rFonts w:eastAsia="Times New Roman"/>
          <w:lang w:val="en-US" w:eastAsia="en-US"/>
        </w:rPr>
        <w:t>Windows</w:t>
      </w:r>
      <w:r>
        <w:rPr>
          <w:rFonts w:eastAsia="Times New Roman"/>
          <w:lang w:eastAsia="en-US"/>
        </w:rPr>
        <w:t xml:space="preserve"> 10, получение информации о настройках диспетчера памяти.</w:t>
      </w:r>
      <w:r w:rsidR="00582403" w:rsidRPr="00582403">
        <w:rPr>
          <w:noProof/>
        </w:rPr>
        <w:t xml:space="preserve"> </w:t>
      </w:r>
      <w:r w:rsidR="00582403">
        <w:rPr>
          <w:noProof/>
        </w:rPr>
        <w:drawing>
          <wp:inline distT="0" distB="0" distL="0" distR="0" wp14:anchorId="55325F2B" wp14:editId="6F7A772D">
            <wp:extent cx="5940425" cy="3940250"/>
            <wp:effectExtent l="0" t="0" r="0" b="0"/>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rotWithShape="1">
                    <a:blip r:embed="rId6">
                      <a:extLst>
                        <a:ext uri="{28A0092B-C50C-407E-A947-70E740481C1C}">
                          <a14:useLocalDpi xmlns:a14="http://schemas.microsoft.com/office/drawing/2010/main" val="0"/>
                        </a:ext>
                      </a:extLst>
                    </a:blip>
                    <a:srcRect l="-1443" t="3673" r="-1"/>
                    <a:stretch/>
                  </pic:blipFill>
                  <pic:spPr bwMode="auto">
                    <a:xfrm>
                      <a:off x="0" y="0"/>
                      <a:ext cx="5940425" cy="3940250"/>
                    </a:xfrm>
                    <a:prstGeom prst="rect">
                      <a:avLst/>
                    </a:prstGeom>
                    <a:noFill/>
                    <a:ln>
                      <a:noFill/>
                    </a:ln>
                    <a:extLst>
                      <a:ext uri="{53640926-AAD7-44D8-BBD7-CCE9431645EC}">
                        <a14:shadowObscured xmlns:a14="http://schemas.microsoft.com/office/drawing/2010/main"/>
                      </a:ext>
                    </a:extLst>
                  </pic:spPr>
                </pic:pic>
              </a:graphicData>
            </a:graphic>
          </wp:inline>
        </w:drawing>
      </w:r>
    </w:p>
    <w:p w14:paraId="0F909AB6" w14:textId="77777777" w:rsidR="00582403" w:rsidRDefault="00000000" w:rsidP="00582403">
      <w:pPr>
        <w:pStyle w:val="a4"/>
        <w:jc w:val="center"/>
        <w:rPr>
          <w:lang w:eastAsia="en-US"/>
        </w:rPr>
      </w:pPr>
      <w:r>
        <w:rPr>
          <w:lang w:eastAsia="en-US"/>
        </w:rPr>
        <w:t>Рисунок 1 – Созданный ярлык regedit.exe</w:t>
      </w:r>
    </w:p>
    <w:p w14:paraId="4B15D2A5" w14:textId="77777777" w:rsidR="00582403" w:rsidRDefault="00582403" w:rsidP="00582403">
      <w:pPr>
        <w:pStyle w:val="a4"/>
        <w:jc w:val="center"/>
        <w:rPr>
          <w:lang w:eastAsia="en-US"/>
        </w:rPr>
      </w:pPr>
    </w:p>
    <w:p w14:paraId="50D20B99" w14:textId="398C012C" w:rsidR="0005727B" w:rsidRDefault="00582403" w:rsidP="00582403">
      <w:pPr>
        <w:pStyle w:val="a4"/>
        <w:jc w:val="center"/>
        <w:rPr>
          <w:lang w:eastAsia="en-US"/>
        </w:rPr>
      </w:pPr>
      <w:r>
        <w:rPr>
          <w:noProof/>
        </w:rPr>
        <w:lastRenderedPageBreak/>
        <w:drawing>
          <wp:inline distT="0" distB="0" distL="0" distR="0" wp14:anchorId="04F4EE54" wp14:editId="28E9592E">
            <wp:extent cx="5661157" cy="3604260"/>
            <wp:effectExtent l="0" t="0" r="0" b="0"/>
            <wp:docPr id="2"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0"/>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216"/>
                    <a:stretch/>
                  </pic:blipFill>
                  <pic:spPr bwMode="auto">
                    <a:xfrm>
                      <a:off x="0" y="0"/>
                      <a:ext cx="5665291" cy="3606892"/>
                    </a:xfrm>
                    <a:prstGeom prst="rect">
                      <a:avLst/>
                    </a:prstGeom>
                    <a:noFill/>
                    <a:ln>
                      <a:noFill/>
                    </a:ln>
                    <a:extLst>
                      <a:ext uri="{53640926-AAD7-44D8-BBD7-CCE9431645EC}">
                        <a14:shadowObscured xmlns:a14="http://schemas.microsoft.com/office/drawing/2010/main"/>
                      </a:ext>
                    </a:extLst>
                  </pic:spPr>
                </pic:pic>
              </a:graphicData>
            </a:graphic>
          </wp:inline>
        </w:drawing>
      </w:r>
    </w:p>
    <w:p w14:paraId="2513DACE" w14:textId="77777777" w:rsidR="0005727B" w:rsidRDefault="00000000">
      <w:pPr>
        <w:pStyle w:val="a4"/>
        <w:jc w:val="center"/>
      </w:pPr>
      <w:r>
        <w:t>Рисунок 2 – Структура реестра</w:t>
      </w:r>
    </w:p>
    <w:p w14:paraId="05BDCBBC" w14:textId="77777777" w:rsidR="0005727B" w:rsidRDefault="00000000">
      <w:pPr>
        <w:pStyle w:val="a4"/>
      </w:pPr>
      <w:r>
        <w:t>Список пяти ветвей реестра:</w:t>
      </w:r>
    </w:p>
    <w:p w14:paraId="5D3D95EE" w14:textId="77777777" w:rsidR="0005727B" w:rsidRDefault="00000000">
      <w:pPr>
        <w:pStyle w:val="a4"/>
        <w:numPr>
          <w:ilvl w:val="0"/>
          <w:numId w:val="1"/>
        </w:numPr>
        <w:ind w:left="0" w:firstLine="426"/>
        <w:jc w:val="both"/>
      </w:pPr>
      <w:r>
        <w:t>HKEY_CLASSES_ROOT (HKCR) — отвечает за ассоциации файлов и зарегистрированные типы данных (например, какая программа открывает файлы с определённым расширением).</w:t>
      </w:r>
    </w:p>
    <w:p w14:paraId="1EADB2DD" w14:textId="77777777" w:rsidR="0005727B" w:rsidRDefault="00000000">
      <w:pPr>
        <w:pStyle w:val="a4"/>
        <w:numPr>
          <w:ilvl w:val="0"/>
          <w:numId w:val="1"/>
        </w:numPr>
        <w:ind w:left="0" w:firstLine="426"/>
        <w:jc w:val="both"/>
      </w:pPr>
      <w:r>
        <w:t>HKEY_CURRENT_USER (HKCU) — хранит настройки и параметры для текущего пользователя, вошедшего в систему (персонализация, параметры программ и т.д.).</w:t>
      </w:r>
    </w:p>
    <w:p w14:paraId="08B3953D" w14:textId="77777777" w:rsidR="0005727B" w:rsidRDefault="00000000">
      <w:pPr>
        <w:pStyle w:val="a4"/>
        <w:numPr>
          <w:ilvl w:val="0"/>
          <w:numId w:val="1"/>
        </w:numPr>
        <w:ind w:left="0" w:firstLine="426"/>
        <w:jc w:val="both"/>
      </w:pPr>
      <w:r>
        <w:t>HKEY_LOCAL_MACHINE (HKLM) — содержит глобальные настройки, которые применяются ко всем пользователям компьютера (драйверы, установленные программы, параметры системы).</w:t>
      </w:r>
    </w:p>
    <w:p w14:paraId="6C710D8A" w14:textId="77777777" w:rsidR="0005727B" w:rsidRDefault="00000000">
      <w:pPr>
        <w:pStyle w:val="a4"/>
        <w:numPr>
          <w:ilvl w:val="0"/>
          <w:numId w:val="1"/>
        </w:numPr>
        <w:ind w:left="0" w:firstLine="426"/>
        <w:jc w:val="both"/>
      </w:pPr>
      <w:r>
        <w:t>HKEY_USERS (HKU) — хранит настройки для всех пользователей системы (каждый подраздел соответствует профилю пользователя).</w:t>
      </w:r>
    </w:p>
    <w:p w14:paraId="482152CE" w14:textId="77777777" w:rsidR="0005727B" w:rsidRDefault="00000000">
      <w:pPr>
        <w:pStyle w:val="a4"/>
        <w:numPr>
          <w:ilvl w:val="0"/>
          <w:numId w:val="1"/>
        </w:numPr>
        <w:ind w:left="0" w:firstLine="426"/>
        <w:jc w:val="both"/>
      </w:pPr>
      <w:r>
        <w:t>HKEY_CURRENT_CONFIG (HKCC) — содержит информацию о текущей конфигурации оборудования, используемой при загрузке системы.</w:t>
      </w:r>
    </w:p>
    <w:p w14:paraId="4172836D" w14:textId="77777777" w:rsidR="0005727B" w:rsidRDefault="0005727B">
      <w:pPr>
        <w:pStyle w:val="a4"/>
        <w:jc w:val="center"/>
      </w:pPr>
    </w:p>
    <w:p w14:paraId="6128B739" w14:textId="77777777" w:rsidR="0005727B" w:rsidRDefault="00000000">
      <w:pPr>
        <w:pStyle w:val="a4"/>
        <w:jc w:val="center"/>
      </w:pPr>
      <w:r>
        <w:rPr>
          <w:noProof/>
        </w:rPr>
        <w:lastRenderedPageBreak/>
        <w:drawing>
          <wp:inline distT="0" distB="0" distL="0" distR="0" wp14:anchorId="07839C2E" wp14:editId="779AE444">
            <wp:extent cx="5940425" cy="6359525"/>
            <wp:effectExtent l="0" t="0" r="0" b="0"/>
            <wp:docPr id="3"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
                    <pic:cNvPicPr>
                      <a:picLocks noChangeAspect="1" noChangeArrowheads="1"/>
                    </pic:cNvPicPr>
                  </pic:nvPicPr>
                  <pic:blipFill rotWithShape="1">
                    <a:blip r:embed="rId8">
                      <a:extLst>
                        <a:ext uri="{28A0092B-C50C-407E-A947-70E740481C1C}">
                          <a14:useLocalDpi xmlns:a14="http://schemas.microsoft.com/office/drawing/2010/main" val="0"/>
                        </a:ext>
                      </a:extLst>
                    </a:blip>
                    <a:srcRect t="1910"/>
                    <a:stretch/>
                  </pic:blipFill>
                  <pic:spPr bwMode="auto">
                    <a:xfrm>
                      <a:off x="0" y="0"/>
                      <a:ext cx="5940425" cy="6359525"/>
                    </a:xfrm>
                    <a:prstGeom prst="rect">
                      <a:avLst/>
                    </a:prstGeom>
                    <a:noFill/>
                    <a:ln>
                      <a:noFill/>
                    </a:ln>
                    <a:extLst>
                      <a:ext uri="{53640926-AAD7-44D8-BBD7-CCE9431645EC}">
                        <a14:shadowObscured xmlns:a14="http://schemas.microsoft.com/office/drawing/2010/main"/>
                      </a:ext>
                    </a:extLst>
                  </pic:spPr>
                </pic:pic>
              </a:graphicData>
            </a:graphic>
          </wp:inline>
        </w:drawing>
      </w:r>
      <w:r>
        <w:t>Рисунок 3 – Параметры быстродействия и виртуальная память; общий объём файлов подкачки на всех дисках – 1536 МБ</w:t>
      </w:r>
    </w:p>
    <w:p w14:paraId="720A029C" w14:textId="77777777" w:rsidR="0005727B" w:rsidRDefault="0005727B">
      <w:pPr>
        <w:pStyle w:val="a4"/>
        <w:jc w:val="center"/>
      </w:pPr>
    </w:p>
    <w:p w14:paraId="05131303" w14:textId="77777777" w:rsidR="0005727B" w:rsidRDefault="00000000">
      <w:pPr>
        <w:pStyle w:val="a4"/>
        <w:jc w:val="center"/>
      </w:pPr>
      <w:r>
        <w:rPr>
          <w:noProof/>
        </w:rPr>
        <w:lastRenderedPageBreak/>
        <w:drawing>
          <wp:inline distT="0" distB="0" distL="0" distR="0" wp14:anchorId="4FD62501" wp14:editId="0AFA4A79">
            <wp:extent cx="5940425" cy="6397625"/>
            <wp:effectExtent l="0" t="0" r="0" b="0"/>
            <wp:docPr id="4"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pic:cNvPicPr>
                      <a:picLocks noChangeAspect="1" noChangeArrowheads="1"/>
                    </pic:cNvPicPr>
                  </pic:nvPicPr>
                  <pic:blipFill rotWithShape="1">
                    <a:blip r:embed="rId9">
                      <a:extLst>
                        <a:ext uri="{28A0092B-C50C-407E-A947-70E740481C1C}">
                          <a14:useLocalDpi xmlns:a14="http://schemas.microsoft.com/office/drawing/2010/main" val="0"/>
                        </a:ext>
                      </a:extLst>
                    </a:blip>
                    <a:srcRect t="1612"/>
                    <a:stretch/>
                  </pic:blipFill>
                  <pic:spPr bwMode="auto">
                    <a:xfrm>
                      <a:off x="0" y="0"/>
                      <a:ext cx="5940425" cy="6397625"/>
                    </a:xfrm>
                    <a:prstGeom prst="rect">
                      <a:avLst/>
                    </a:prstGeom>
                    <a:noFill/>
                    <a:ln>
                      <a:noFill/>
                    </a:ln>
                    <a:extLst>
                      <a:ext uri="{53640926-AAD7-44D8-BBD7-CCE9431645EC}">
                        <a14:shadowObscured xmlns:a14="http://schemas.microsoft.com/office/drawing/2010/main"/>
                      </a:ext>
                    </a:extLst>
                  </pic:spPr>
                </pic:pic>
              </a:graphicData>
            </a:graphic>
          </wp:inline>
        </w:drawing>
      </w:r>
    </w:p>
    <w:p w14:paraId="47CD02C7" w14:textId="77777777" w:rsidR="0005727B" w:rsidRDefault="00000000">
      <w:pPr>
        <w:pStyle w:val="a4"/>
        <w:jc w:val="center"/>
        <w:rPr>
          <w:rFonts w:cs="Times New Roman"/>
        </w:rPr>
      </w:pPr>
      <w:r>
        <w:t>Рисунок 4 – Объём файла подкачки, указанный вручную</w:t>
      </w:r>
    </w:p>
    <w:p w14:paraId="1EF057F9" w14:textId="77777777" w:rsidR="0005727B" w:rsidRDefault="00000000">
      <w:pPr>
        <w:pStyle w:val="a4"/>
        <w:tabs>
          <w:tab w:val="left" w:pos="2234"/>
        </w:tabs>
        <w:jc w:val="center"/>
      </w:pPr>
      <w:r>
        <w:rPr>
          <w:noProof/>
        </w:rPr>
        <w:lastRenderedPageBreak/>
        <w:drawing>
          <wp:inline distT="0" distB="0" distL="0" distR="0" wp14:anchorId="3FF6ECED" wp14:editId="20B76760">
            <wp:extent cx="5802630" cy="6217920"/>
            <wp:effectExtent l="0" t="0" r="0" b="0"/>
            <wp:docPr id="5"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4"/>
                    <pic:cNvPicPr>
                      <a:picLocks noChangeAspect="1" noChangeArrowheads="1"/>
                    </pic:cNvPicPr>
                  </pic:nvPicPr>
                  <pic:blipFill rotWithShape="1">
                    <a:blip r:embed="rId10">
                      <a:extLst>
                        <a:ext uri="{28A0092B-C50C-407E-A947-70E740481C1C}">
                          <a14:useLocalDpi xmlns:a14="http://schemas.microsoft.com/office/drawing/2010/main" val="0"/>
                        </a:ext>
                      </a:extLst>
                    </a:blip>
                    <a:srcRect t="2099"/>
                    <a:stretch/>
                  </pic:blipFill>
                  <pic:spPr bwMode="auto">
                    <a:xfrm>
                      <a:off x="0" y="0"/>
                      <a:ext cx="5802630" cy="6217920"/>
                    </a:xfrm>
                    <a:prstGeom prst="rect">
                      <a:avLst/>
                    </a:prstGeom>
                    <a:noFill/>
                    <a:ln>
                      <a:noFill/>
                    </a:ln>
                    <a:extLst>
                      <a:ext uri="{53640926-AAD7-44D8-BBD7-CCE9431645EC}">
                        <a14:shadowObscured xmlns:a14="http://schemas.microsoft.com/office/drawing/2010/main"/>
                      </a:ext>
                    </a:extLst>
                  </pic:spPr>
                </pic:pic>
              </a:graphicData>
            </a:graphic>
          </wp:inline>
        </w:drawing>
      </w:r>
    </w:p>
    <w:p w14:paraId="056BB078" w14:textId="77777777" w:rsidR="0005727B" w:rsidRDefault="00000000">
      <w:pPr>
        <w:pStyle w:val="a4"/>
        <w:tabs>
          <w:tab w:val="left" w:pos="2234"/>
        </w:tabs>
        <w:jc w:val="center"/>
        <w:rPr>
          <w:rFonts w:eastAsia="Times New Roman" w:cs="Times New Roman"/>
          <w:szCs w:val="28"/>
          <w:lang w:val="en-US" w:eastAsia="en-US"/>
        </w:rPr>
      </w:pPr>
      <w:r>
        <w:t>Рисунок</w:t>
      </w:r>
      <w:r>
        <w:rPr>
          <w:lang w:val="en-US"/>
        </w:rPr>
        <w:t xml:space="preserve"> 5 - </w:t>
      </w:r>
      <w:r>
        <w:rPr>
          <w:rFonts w:eastAsia="Times New Roman" w:cs="Times New Roman"/>
          <w:szCs w:val="28"/>
          <w:lang w:eastAsia="en-US"/>
        </w:rPr>
        <w:t>Раздел</w:t>
      </w:r>
      <w:r>
        <w:rPr>
          <w:rFonts w:eastAsia="Times New Roman" w:cs="Times New Roman"/>
          <w:szCs w:val="28"/>
          <w:lang w:val="en-US" w:eastAsia="en-US"/>
        </w:rPr>
        <w:t xml:space="preserve"> </w:t>
      </w:r>
      <w:r>
        <w:rPr>
          <w:rFonts w:eastAsia="Times New Roman" w:cs="Times New Roman"/>
          <w:szCs w:val="28"/>
          <w:lang w:eastAsia="en-US"/>
        </w:rPr>
        <w:t>реестра</w:t>
      </w:r>
      <w:r>
        <w:rPr>
          <w:rFonts w:eastAsia="Times New Roman" w:cs="Times New Roman"/>
          <w:szCs w:val="28"/>
          <w:lang w:val="en-US" w:eastAsia="en-US"/>
        </w:rPr>
        <w:t xml:space="preserve"> HKEY_LOCAL_MACHIN</w:t>
      </w:r>
      <w:r>
        <w:rPr>
          <w:rFonts w:eastAsia="Times New Roman" w:cs="Times New Roman"/>
          <w:szCs w:val="28"/>
          <w:lang w:eastAsia="en-US"/>
        </w:rPr>
        <w:t>Е</w:t>
      </w:r>
      <w:r>
        <w:rPr>
          <w:rFonts w:eastAsia="Times New Roman" w:cs="Times New Roman"/>
          <w:szCs w:val="28"/>
          <w:lang w:val="en-US" w:eastAsia="en-US"/>
        </w:rPr>
        <w:t>\SYSTEM\</w:t>
      </w:r>
      <w:proofErr w:type="spellStart"/>
      <w:r>
        <w:rPr>
          <w:rFonts w:eastAsia="Times New Roman" w:cs="Times New Roman"/>
          <w:szCs w:val="28"/>
          <w:lang w:val="en-US" w:eastAsia="en-US"/>
        </w:rPr>
        <w:t>CurrentControlSet</w:t>
      </w:r>
      <w:proofErr w:type="spellEnd"/>
      <w:r>
        <w:rPr>
          <w:rFonts w:eastAsia="Times New Roman" w:cs="Times New Roman"/>
          <w:szCs w:val="28"/>
          <w:lang w:val="en-US" w:eastAsia="en-US"/>
        </w:rPr>
        <w:t>\Control\Session Manager\Memory Management</w:t>
      </w:r>
    </w:p>
    <w:p w14:paraId="0F5DAA3D" w14:textId="77777777" w:rsidR="0005727B" w:rsidRDefault="00000000">
      <w:pPr>
        <w:pStyle w:val="a4"/>
        <w:tabs>
          <w:tab w:val="left" w:pos="2234"/>
        </w:tabs>
        <w:jc w:val="both"/>
        <w:rPr>
          <w:rFonts w:eastAsia="Times New Roman" w:cs="Times New Roman"/>
          <w:szCs w:val="28"/>
          <w:lang w:eastAsia="en-US"/>
        </w:rPr>
      </w:pPr>
      <w:r>
        <w:rPr>
          <w:rFonts w:eastAsia="Times New Roman" w:cs="Times New Roman"/>
          <w:szCs w:val="28"/>
          <w:lang w:eastAsia="en-US"/>
        </w:rPr>
        <w:t xml:space="preserve">Исследуя значения параметров этого раздела видно, что место расположения, название и размер файла подкачки хранится в параметре с именем </w:t>
      </w:r>
      <w:proofErr w:type="spellStart"/>
      <w:r>
        <w:rPr>
          <w:rFonts w:eastAsia="Times New Roman" w:cs="Times New Roman"/>
          <w:szCs w:val="28"/>
          <w:lang w:val="en-US" w:eastAsia="en-US"/>
        </w:rPr>
        <w:t>PagingFiles</w:t>
      </w:r>
      <w:proofErr w:type="spellEnd"/>
      <w:r>
        <w:rPr>
          <w:rFonts w:eastAsia="Times New Roman" w:cs="Times New Roman"/>
          <w:szCs w:val="28"/>
          <w:lang w:eastAsia="en-US"/>
        </w:rPr>
        <w:t xml:space="preserve"> (</w:t>
      </w:r>
      <w:r>
        <w:rPr>
          <w:rFonts w:eastAsia="Times New Roman" w:cs="Times New Roman"/>
          <w:szCs w:val="28"/>
          <w:lang w:val="en-US" w:eastAsia="en-US"/>
        </w:rPr>
        <w:t>c</w:t>
      </w:r>
      <w:r>
        <w:rPr>
          <w:rFonts w:eastAsia="Times New Roman" w:cs="Times New Roman"/>
          <w:szCs w:val="28"/>
          <w:lang w:eastAsia="en-US"/>
        </w:rPr>
        <w:t>:\</w:t>
      </w:r>
      <w:proofErr w:type="spellStart"/>
      <w:r>
        <w:rPr>
          <w:rFonts w:eastAsia="Times New Roman" w:cs="Times New Roman"/>
          <w:szCs w:val="28"/>
          <w:lang w:val="en-US" w:eastAsia="en-US"/>
        </w:rPr>
        <w:t>pagefile</w:t>
      </w:r>
      <w:proofErr w:type="spellEnd"/>
      <w:r>
        <w:rPr>
          <w:rFonts w:eastAsia="Times New Roman" w:cs="Times New Roman"/>
          <w:szCs w:val="28"/>
          <w:lang w:eastAsia="en-US"/>
        </w:rPr>
        <w:t>.</w:t>
      </w:r>
      <w:r>
        <w:rPr>
          <w:rFonts w:eastAsia="Times New Roman" w:cs="Times New Roman"/>
          <w:szCs w:val="28"/>
          <w:lang w:val="en-US" w:eastAsia="en-US"/>
        </w:rPr>
        <w:t>sys</w:t>
      </w:r>
      <w:r>
        <w:rPr>
          <w:rFonts w:eastAsia="Times New Roman" w:cs="Times New Roman"/>
          <w:szCs w:val="28"/>
          <w:lang w:eastAsia="en-US"/>
        </w:rPr>
        <w:t xml:space="preserve"> 5000 10000).</w:t>
      </w:r>
    </w:p>
    <w:p w14:paraId="175893F2" w14:textId="77777777" w:rsidR="0005727B" w:rsidRDefault="00000000">
      <w:pPr>
        <w:pStyle w:val="a4"/>
        <w:tabs>
          <w:tab w:val="left" w:pos="2234"/>
        </w:tabs>
        <w:jc w:val="both"/>
        <w:rPr>
          <w:rFonts w:eastAsia="Times New Roman" w:cs="Times New Roman"/>
          <w:szCs w:val="28"/>
          <w:lang w:eastAsia="en-US"/>
        </w:rPr>
      </w:pPr>
      <w:r>
        <w:rPr>
          <w:rFonts w:eastAsia="Times New Roman" w:cs="Times New Roman"/>
          <w:szCs w:val="28"/>
          <w:lang w:eastAsia="en-US"/>
        </w:rPr>
        <w:t>После этого я снова изменила параметры так, чтобы ОС могла выбирать объём файла подкачки автоматически и перезагрузила систему.</w:t>
      </w:r>
    </w:p>
    <w:p w14:paraId="3C305DB7" w14:textId="77777777" w:rsidR="0005727B" w:rsidRDefault="0005727B">
      <w:pPr>
        <w:pStyle w:val="a4"/>
        <w:tabs>
          <w:tab w:val="left" w:pos="2234"/>
        </w:tabs>
        <w:jc w:val="center"/>
      </w:pPr>
    </w:p>
    <w:p w14:paraId="2688152A" w14:textId="77777777" w:rsidR="0005727B" w:rsidRDefault="00000000">
      <w:pPr>
        <w:pStyle w:val="a4"/>
        <w:tabs>
          <w:tab w:val="left" w:pos="2234"/>
        </w:tabs>
        <w:jc w:val="center"/>
      </w:pPr>
      <w:r>
        <w:rPr>
          <w:noProof/>
        </w:rPr>
        <w:lastRenderedPageBreak/>
        <w:drawing>
          <wp:inline distT="0" distB="0" distL="0" distR="0" wp14:anchorId="4169EC58" wp14:editId="1155A442">
            <wp:extent cx="5940425" cy="6384925"/>
            <wp:effectExtent l="0" t="0" r="0" b="0"/>
            <wp:docPr id="6"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pic:cNvPicPr>
                      <a:picLocks noChangeAspect="1" noChangeArrowheads="1"/>
                    </pic:cNvPicPr>
                  </pic:nvPicPr>
                  <pic:blipFill rotWithShape="1">
                    <a:blip r:embed="rId11">
                      <a:extLst>
                        <a:ext uri="{28A0092B-C50C-407E-A947-70E740481C1C}">
                          <a14:useLocalDpi xmlns:a14="http://schemas.microsoft.com/office/drawing/2010/main" val="0"/>
                        </a:ext>
                      </a:extLst>
                    </a:blip>
                    <a:srcRect t="1903"/>
                    <a:stretch/>
                  </pic:blipFill>
                  <pic:spPr bwMode="auto">
                    <a:xfrm>
                      <a:off x="0" y="0"/>
                      <a:ext cx="5940425" cy="6384925"/>
                    </a:xfrm>
                    <a:prstGeom prst="rect">
                      <a:avLst/>
                    </a:prstGeom>
                    <a:noFill/>
                    <a:ln>
                      <a:noFill/>
                    </a:ln>
                    <a:extLst>
                      <a:ext uri="{53640926-AAD7-44D8-BBD7-CCE9431645EC}">
                        <a14:shadowObscured xmlns:a14="http://schemas.microsoft.com/office/drawing/2010/main"/>
                      </a:ext>
                    </a:extLst>
                  </pic:spPr>
                </pic:pic>
              </a:graphicData>
            </a:graphic>
          </wp:inline>
        </w:drawing>
      </w:r>
    </w:p>
    <w:p w14:paraId="4DA0C45F" w14:textId="77777777" w:rsidR="0005727B" w:rsidRDefault="00000000">
      <w:pPr>
        <w:pStyle w:val="a4"/>
        <w:tabs>
          <w:tab w:val="left" w:pos="2234"/>
        </w:tabs>
        <w:jc w:val="center"/>
      </w:pPr>
      <w:r>
        <w:t xml:space="preserve">Рисунок 6 – Размер файла </w:t>
      </w:r>
      <w:proofErr w:type="spellStart"/>
      <w:r>
        <w:rPr>
          <w:lang w:val="en-US"/>
        </w:rPr>
        <w:t>pagefile</w:t>
      </w:r>
      <w:proofErr w:type="spellEnd"/>
      <w:r>
        <w:t>.</w:t>
      </w:r>
      <w:r>
        <w:rPr>
          <w:lang w:val="en-US"/>
        </w:rPr>
        <w:t>sys</w:t>
      </w:r>
      <w:r>
        <w:t xml:space="preserve"> (1,50 ГБ)</w:t>
      </w:r>
    </w:p>
    <w:p w14:paraId="2B9A61BB" w14:textId="77777777" w:rsidR="0005727B" w:rsidRDefault="00000000">
      <w:pPr>
        <w:pStyle w:val="2"/>
        <w:ind w:firstLine="1701"/>
        <w:rPr>
          <w:rFonts w:eastAsia="Times New Roman"/>
          <w:lang w:eastAsia="en-US"/>
        </w:rPr>
      </w:pPr>
      <w:r>
        <w:rPr>
          <w:rFonts w:eastAsia="Times New Roman"/>
          <w:b/>
          <w:lang w:eastAsia="en-US"/>
        </w:rPr>
        <w:lastRenderedPageBreak/>
        <w:t xml:space="preserve">Задание 2. </w:t>
      </w:r>
      <w:r>
        <w:rPr>
          <w:rFonts w:eastAsia="Times New Roman"/>
          <w:lang w:eastAsia="en-US"/>
        </w:rPr>
        <w:t>Просмотр информации о виртуальной памяти в диспетчере задач.</w:t>
      </w:r>
    </w:p>
    <w:p w14:paraId="5CA40804" w14:textId="77777777" w:rsidR="0005727B" w:rsidRDefault="00000000">
      <w:pPr>
        <w:jc w:val="center"/>
        <w:rPr>
          <w:lang w:eastAsia="en-US"/>
        </w:rPr>
      </w:pPr>
      <w:r>
        <w:rPr>
          <w:noProof/>
        </w:rPr>
        <w:drawing>
          <wp:inline distT="0" distB="0" distL="0" distR="0" wp14:anchorId="747FE651" wp14:editId="179AD22C">
            <wp:extent cx="5940425" cy="6417945"/>
            <wp:effectExtent l="0" t="0" r="0" b="0"/>
            <wp:docPr id="7"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pic:cNvPicPr>
                      <a:picLocks noChangeAspect="1" noChangeArrowheads="1"/>
                    </pic:cNvPicPr>
                  </pic:nvPicPr>
                  <pic:blipFill rotWithShape="1">
                    <a:blip r:embed="rId12">
                      <a:extLst>
                        <a:ext uri="{28A0092B-C50C-407E-A947-70E740481C1C}">
                          <a14:useLocalDpi xmlns:a14="http://schemas.microsoft.com/office/drawing/2010/main" val="0"/>
                        </a:ext>
                      </a:extLst>
                    </a:blip>
                    <a:srcRect t="1606"/>
                    <a:stretch/>
                  </pic:blipFill>
                  <pic:spPr bwMode="auto">
                    <a:xfrm>
                      <a:off x="0" y="0"/>
                      <a:ext cx="5940425" cy="6417945"/>
                    </a:xfrm>
                    <a:prstGeom prst="rect">
                      <a:avLst/>
                    </a:prstGeom>
                    <a:noFill/>
                    <a:ln>
                      <a:noFill/>
                    </a:ln>
                    <a:extLst>
                      <a:ext uri="{53640926-AAD7-44D8-BBD7-CCE9431645EC}">
                        <a14:shadowObscured xmlns:a14="http://schemas.microsoft.com/office/drawing/2010/main"/>
                      </a:ext>
                    </a:extLst>
                  </pic:spPr>
                </pic:pic>
              </a:graphicData>
            </a:graphic>
          </wp:inline>
        </w:drawing>
      </w:r>
    </w:p>
    <w:p w14:paraId="5806BF81" w14:textId="0F06A07D" w:rsidR="00582403" w:rsidRDefault="00000000" w:rsidP="00582403">
      <w:pPr>
        <w:spacing w:after="0" w:line="240" w:lineRule="auto"/>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 xml:space="preserve">Рисунок 7 – Диспетчер задач </w:t>
      </w:r>
      <w:r>
        <w:rPr>
          <w:rFonts w:ascii="Times New Roman" w:eastAsia="Times New Roman" w:hAnsi="Times New Roman" w:cs="Times New Roman"/>
          <w:sz w:val="28"/>
          <w:szCs w:val="28"/>
          <w:lang w:val="en-US" w:eastAsia="en-US"/>
        </w:rPr>
        <w:t>Windows</w:t>
      </w:r>
      <w:r>
        <w:rPr>
          <w:rFonts w:ascii="Times New Roman" w:eastAsia="Times New Roman" w:hAnsi="Times New Roman" w:cs="Times New Roman"/>
          <w:sz w:val="28"/>
          <w:szCs w:val="28"/>
          <w:lang w:eastAsia="en-US"/>
        </w:rPr>
        <w:t xml:space="preserve"> 10, вкладка «производительность», монитор ресурсов</w:t>
      </w:r>
    </w:p>
    <w:p w14:paraId="2F10B9D9" w14:textId="77777777" w:rsidR="00582403" w:rsidRDefault="00582403" w:rsidP="00582403">
      <w:pPr>
        <w:spacing w:after="0" w:line="240" w:lineRule="auto"/>
        <w:jc w:val="center"/>
        <w:rPr>
          <w:rFonts w:ascii="Times New Roman" w:eastAsia="Times New Roman" w:hAnsi="Times New Roman" w:cs="Times New Roman"/>
          <w:sz w:val="28"/>
          <w:szCs w:val="28"/>
          <w:lang w:eastAsia="en-US"/>
        </w:rPr>
      </w:pPr>
    </w:p>
    <w:tbl>
      <w:tblPr>
        <w:tblpPr w:leftFromText="180" w:rightFromText="180" w:vertAnchor="text" w:horzAnchor="margin" w:tblpY="701"/>
        <w:tblW w:w="9351" w:type="dxa"/>
        <w:tblLayout w:type="fixed"/>
        <w:tblLook w:val="01E0" w:firstRow="1" w:lastRow="1" w:firstColumn="1" w:lastColumn="1" w:noHBand="0" w:noVBand="0"/>
      </w:tblPr>
      <w:tblGrid>
        <w:gridCol w:w="4948"/>
        <w:gridCol w:w="4403"/>
      </w:tblGrid>
      <w:tr w:rsidR="0005727B" w14:paraId="24599B3A" w14:textId="77777777">
        <w:trPr>
          <w:trHeight w:val="491"/>
        </w:trPr>
        <w:tc>
          <w:tcPr>
            <w:tcW w:w="4947" w:type="dxa"/>
            <w:tcBorders>
              <w:top w:val="single" w:sz="4" w:space="0" w:color="000000"/>
              <w:left w:val="single" w:sz="4" w:space="0" w:color="000000"/>
              <w:bottom w:val="single" w:sz="4" w:space="0" w:color="000000"/>
              <w:right w:val="single" w:sz="4" w:space="0" w:color="000000"/>
            </w:tcBorders>
            <w:shd w:val="clear" w:color="auto" w:fill="auto"/>
          </w:tcPr>
          <w:p w14:paraId="497BB34D" w14:textId="77777777" w:rsidR="0005727B" w:rsidRDefault="00000000">
            <w:pPr>
              <w:spacing w:beforeAutospacing="1" w:after="0" w:line="240" w:lineRule="auto"/>
              <w:jc w:val="center"/>
              <w:rPr>
                <w:rFonts w:ascii="Times New Roman" w:eastAsia="SimSun" w:hAnsi="Times New Roman" w:cs="Times New Roman"/>
                <w:sz w:val="28"/>
                <w:szCs w:val="28"/>
                <w:lang w:eastAsia="en-US"/>
              </w:rPr>
            </w:pPr>
            <w:r>
              <w:rPr>
                <w:rFonts w:ascii="Times New Roman" w:eastAsia="SimSun" w:hAnsi="Times New Roman" w:cs="Times New Roman"/>
                <w:sz w:val="28"/>
                <w:szCs w:val="28"/>
                <w:lang w:eastAsia="en-US"/>
              </w:rPr>
              <w:t>Параметр</w:t>
            </w:r>
          </w:p>
        </w:tc>
        <w:tc>
          <w:tcPr>
            <w:tcW w:w="4403" w:type="dxa"/>
            <w:tcBorders>
              <w:top w:val="single" w:sz="4" w:space="0" w:color="000000"/>
              <w:left w:val="single" w:sz="4" w:space="0" w:color="000000"/>
              <w:bottom w:val="single" w:sz="4" w:space="0" w:color="000000"/>
              <w:right w:val="single" w:sz="4" w:space="0" w:color="000000"/>
            </w:tcBorders>
            <w:shd w:val="clear" w:color="auto" w:fill="auto"/>
          </w:tcPr>
          <w:p w14:paraId="299A6D23" w14:textId="77777777" w:rsidR="0005727B" w:rsidRDefault="00000000">
            <w:pPr>
              <w:spacing w:beforeAutospacing="1" w:after="0" w:line="240" w:lineRule="auto"/>
              <w:jc w:val="center"/>
              <w:rPr>
                <w:rFonts w:ascii="Times New Roman" w:eastAsia="SimSun" w:hAnsi="Times New Roman" w:cs="Times New Roman"/>
                <w:sz w:val="28"/>
                <w:szCs w:val="28"/>
                <w:lang w:eastAsia="en-US"/>
              </w:rPr>
            </w:pPr>
            <w:r>
              <w:rPr>
                <w:rFonts w:ascii="Times New Roman" w:eastAsia="SimSun" w:hAnsi="Times New Roman" w:cs="Times New Roman"/>
                <w:sz w:val="28"/>
                <w:szCs w:val="28"/>
                <w:lang w:eastAsia="en-US"/>
              </w:rPr>
              <w:t>Значение</w:t>
            </w:r>
          </w:p>
        </w:tc>
      </w:tr>
      <w:tr w:rsidR="0005727B" w14:paraId="47D946F3" w14:textId="77777777">
        <w:trPr>
          <w:trHeight w:val="614"/>
        </w:trPr>
        <w:tc>
          <w:tcPr>
            <w:tcW w:w="4947" w:type="dxa"/>
            <w:tcBorders>
              <w:top w:val="single" w:sz="4" w:space="0" w:color="000000"/>
              <w:left w:val="single" w:sz="4" w:space="0" w:color="000000"/>
              <w:bottom w:val="single" w:sz="4" w:space="0" w:color="000000"/>
              <w:right w:val="single" w:sz="4" w:space="0" w:color="000000"/>
            </w:tcBorders>
            <w:shd w:val="clear" w:color="auto" w:fill="auto"/>
          </w:tcPr>
          <w:p w14:paraId="1CA4CCCD" w14:textId="77777777" w:rsidR="0005727B" w:rsidRDefault="00000000">
            <w:pPr>
              <w:spacing w:beforeAutospacing="1" w:after="0" w:line="240" w:lineRule="auto"/>
              <w:jc w:val="both"/>
              <w:rPr>
                <w:rFonts w:ascii="Times New Roman" w:eastAsia="SimSun" w:hAnsi="Times New Roman" w:cs="Times New Roman"/>
                <w:sz w:val="28"/>
                <w:szCs w:val="28"/>
                <w:lang w:eastAsia="en-US"/>
              </w:rPr>
            </w:pPr>
            <w:r>
              <w:rPr>
                <w:rFonts w:ascii="Times New Roman" w:eastAsia="SimSun" w:hAnsi="Times New Roman" w:cs="Times New Roman"/>
                <w:sz w:val="28"/>
                <w:szCs w:val="28"/>
                <w:lang w:eastAsia="en-US"/>
              </w:rPr>
              <w:t>Физическая память: всего</w:t>
            </w:r>
          </w:p>
        </w:tc>
        <w:tc>
          <w:tcPr>
            <w:tcW w:w="4403" w:type="dxa"/>
            <w:tcBorders>
              <w:top w:val="single" w:sz="4" w:space="0" w:color="000000"/>
              <w:left w:val="single" w:sz="4" w:space="0" w:color="000000"/>
              <w:bottom w:val="single" w:sz="4" w:space="0" w:color="000000"/>
              <w:right w:val="single" w:sz="4" w:space="0" w:color="000000"/>
            </w:tcBorders>
            <w:shd w:val="clear" w:color="auto" w:fill="auto"/>
          </w:tcPr>
          <w:p w14:paraId="795187F2" w14:textId="77777777" w:rsidR="0005727B" w:rsidRDefault="00000000">
            <w:pPr>
              <w:spacing w:after="0" w:line="240" w:lineRule="auto"/>
              <w:rPr>
                <w:rFonts w:ascii="Times New Roman" w:eastAsia="SimSun" w:hAnsi="Times New Roman" w:cs="Times New Roman"/>
                <w:sz w:val="28"/>
                <w:szCs w:val="28"/>
                <w:lang w:eastAsia="en-US"/>
              </w:rPr>
            </w:pPr>
            <w:r>
              <w:rPr>
                <w:rFonts w:ascii="Times New Roman" w:eastAsia="SimSun" w:hAnsi="Times New Roman" w:cs="Times New Roman"/>
                <w:sz w:val="28"/>
                <w:szCs w:val="28"/>
                <w:lang w:eastAsia="en-US"/>
              </w:rPr>
              <w:t>1,6 ГБ</w:t>
            </w:r>
          </w:p>
        </w:tc>
      </w:tr>
      <w:tr w:rsidR="0005727B" w14:paraId="1603E505" w14:textId="77777777">
        <w:trPr>
          <w:trHeight w:val="593"/>
        </w:trPr>
        <w:tc>
          <w:tcPr>
            <w:tcW w:w="4947" w:type="dxa"/>
            <w:tcBorders>
              <w:top w:val="single" w:sz="4" w:space="0" w:color="000000"/>
              <w:left w:val="single" w:sz="4" w:space="0" w:color="000000"/>
              <w:bottom w:val="single" w:sz="4" w:space="0" w:color="000000"/>
              <w:right w:val="single" w:sz="4" w:space="0" w:color="000000"/>
            </w:tcBorders>
            <w:shd w:val="clear" w:color="auto" w:fill="auto"/>
          </w:tcPr>
          <w:p w14:paraId="7583B1D0" w14:textId="77777777" w:rsidR="0005727B" w:rsidRDefault="00000000">
            <w:pPr>
              <w:spacing w:beforeAutospacing="1" w:after="0" w:line="240" w:lineRule="auto"/>
              <w:jc w:val="both"/>
              <w:rPr>
                <w:rFonts w:ascii="Times New Roman" w:eastAsia="SimSun" w:hAnsi="Times New Roman" w:cs="Times New Roman"/>
                <w:sz w:val="28"/>
                <w:szCs w:val="28"/>
                <w:lang w:eastAsia="en-US"/>
              </w:rPr>
            </w:pPr>
            <w:r>
              <w:rPr>
                <w:rFonts w:ascii="Times New Roman" w:eastAsia="SimSun" w:hAnsi="Times New Roman" w:cs="Times New Roman"/>
                <w:sz w:val="28"/>
                <w:szCs w:val="28"/>
                <w:lang w:eastAsia="en-US"/>
              </w:rPr>
              <w:t>Физическая память: доступно</w:t>
            </w:r>
          </w:p>
        </w:tc>
        <w:tc>
          <w:tcPr>
            <w:tcW w:w="4403" w:type="dxa"/>
            <w:tcBorders>
              <w:top w:val="single" w:sz="4" w:space="0" w:color="000000"/>
              <w:left w:val="single" w:sz="4" w:space="0" w:color="000000"/>
              <w:bottom w:val="single" w:sz="4" w:space="0" w:color="000000"/>
              <w:right w:val="single" w:sz="4" w:space="0" w:color="000000"/>
            </w:tcBorders>
            <w:shd w:val="clear" w:color="auto" w:fill="auto"/>
          </w:tcPr>
          <w:p w14:paraId="58497B16" w14:textId="77777777" w:rsidR="0005727B" w:rsidRDefault="00000000">
            <w:pPr>
              <w:spacing w:after="0" w:line="240" w:lineRule="auto"/>
              <w:rPr>
                <w:rFonts w:ascii="Times New Roman" w:eastAsia="SimSun" w:hAnsi="Times New Roman" w:cs="Times New Roman"/>
                <w:sz w:val="28"/>
                <w:szCs w:val="28"/>
                <w:lang w:eastAsia="en-US"/>
              </w:rPr>
            </w:pPr>
            <w:r>
              <w:rPr>
                <w:rFonts w:ascii="Times New Roman" w:eastAsia="SimSun" w:hAnsi="Times New Roman" w:cs="Times New Roman"/>
                <w:sz w:val="28"/>
                <w:szCs w:val="28"/>
                <w:lang w:eastAsia="en-US"/>
              </w:rPr>
              <w:t>3,2 ГБ</w:t>
            </w:r>
          </w:p>
        </w:tc>
      </w:tr>
      <w:tr w:rsidR="0005727B" w14:paraId="7279778E" w14:textId="77777777">
        <w:trPr>
          <w:trHeight w:val="534"/>
        </w:trPr>
        <w:tc>
          <w:tcPr>
            <w:tcW w:w="4947" w:type="dxa"/>
            <w:tcBorders>
              <w:top w:val="single" w:sz="4" w:space="0" w:color="000000"/>
              <w:left w:val="single" w:sz="4" w:space="0" w:color="000000"/>
              <w:bottom w:val="single" w:sz="4" w:space="0" w:color="000000"/>
              <w:right w:val="single" w:sz="4" w:space="0" w:color="000000"/>
            </w:tcBorders>
            <w:shd w:val="clear" w:color="auto" w:fill="auto"/>
          </w:tcPr>
          <w:p w14:paraId="2E75A51E" w14:textId="77777777" w:rsidR="0005727B" w:rsidRDefault="00000000">
            <w:pPr>
              <w:spacing w:beforeAutospacing="1" w:after="0" w:line="240" w:lineRule="auto"/>
              <w:jc w:val="both"/>
              <w:rPr>
                <w:rFonts w:ascii="Times New Roman" w:eastAsia="SimSun" w:hAnsi="Times New Roman" w:cs="Times New Roman"/>
                <w:sz w:val="28"/>
                <w:szCs w:val="28"/>
                <w:lang w:eastAsia="en-US"/>
              </w:rPr>
            </w:pPr>
            <w:r>
              <w:rPr>
                <w:rFonts w:ascii="Times New Roman" w:eastAsia="SimSun" w:hAnsi="Times New Roman" w:cs="Times New Roman"/>
                <w:sz w:val="28"/>
                <w:szCs w:val="28"/>
                <w:lang w:eastAsia="en-US"/>
              </w:rPr>
              <w:lastRenderedPageBreak/>
              <w:t>Физическая память: системный кэш</w:t>
            </w:r>
          </w:p>
        </w:tc>
        <w:tc>
          <w:tcPr>
            <w:tcW w:w="4403" w:type="dxa"/>
            <w:tcBorders>
              <w:top w:val="single" w:sz="4" w:space="0" w:color="000000"/>
              <w:left w:val="single" w:sz="4" w:space="0" w:color="000000"/>
              <w:bottom w:val="single" w:sz="4" w:space="0" w:color="000000"/>
              <w:right w:val="single" w:sz="4" w:space="0" w:color="000000"/>
            </w:tcBorders>
            <w:shd w:val="clear" w:color="auto" w:fill="auto"/>
          </w:tcPr>
          <w:p w14:paraId="724C417E" w14:textId="77777777" w:rsidR="0005727B" w:rsidRDefault="00000000">
            <w:pPr>
              <w:spacing w:after="0" w:line="240" w:lineRule="auto"/>
              <w:rPr>
                <w:rFonts w:ascii="Times New Roman" w:eastAsia="SimSun" w:hAnsi="Times New Roman" w:cs="Times New Roman"/>
                <w:sz w:val="28"/>
                <w:szCs w:val="28"/>
                <w:lang w:eastAsia="en-US"/>
              </w:rPr>
            </w:pPr>
            <w:r>
              <w:rPr>
                <w:rFonts w:ascii="Times New Roman" w:eastAsia="SimSun" w:hAnsi="Times New Roman" w:cs="Times New Roman"/>
                <w:sz w:val="28"/>
                <w:szCs w:val="28"/>
                <w:lang w:eastAsia="en-US"/>
              </w:rPr>
              <w:t>1,2 ГБ</w:t>
            </w:r>
          </w:p>
        </w:tc>
      </w:tr>
      <w:tr w:rsidR="0005727B" w14:paraId="174DE248" w14:textId="77777777">
        <w:trPr>
          <w:trHeight w:val="555"/>
        </w:trPr>
        <w:tc>
          <w:tcPr>
            <w:tcW w:w="4947" w:type="dxa"/>
            <w:tcBorders>
              <w:top w:val="single" w:sz="4" w:space="0" w:color="000000"/>
              <w:left w:val="single" w:sz="4" w:space="0" w:color="000000"/>
              <w:bottom w:val="single" w:sz="4" w:space="0" w:color="000000"/>
              <w:right w:val="single" w:sz="4" w:space="0" w:color="000000"/>
            </w:tcBorders>
            <w:shd w:val="clear" w:color="auto" w:fill="auto"/>
          </w:tcPr>
          <w:p w14:paraId="38EC7B4C" w14:textId="77777777" w:rsidR="0005727B" w:rsidRDefault="00000000">
            <w:pPr>
              <w:spacing w:beforeAutospacing="1" w:after="0" w:line="240" w:lineRule="auto"/>
              <w:rPr>
                <w:rFonts w:ascii="Times New Roman" w:eastAsia="SimSun" w:hAnsi="Times New Roman" w:cs="Times New Roman"/>
                <w:sz w:val="28"/>
                <w:szCs w:val="28"/>
                <w:lang w:eastAsia="en-US"/>
              </w:rPr>
            </w:pPr>
            <w:r>
              <w:rPr>
                <w:rFonts w:ascii="Times New Roman" w:eastAsia="SimSun" w:hAnsi="Times New Roman" w:cs="Times New Roman"/>
                <w:sz w:val="28"/>
                <w:szCs w:val="28"/>
                <w:lang w:eastAsia="en-US"/>
              </w:rPr>
              <w:t>Выгружаемый пул</w:t>
            </w:r>
          </w:p>
        </w:tc>
        <w:tc>
          <w:tcPr>
            <w:tcW w:w="4403" w:type="dxa"/>
            <w:tcBorders>
              <w:top w:val="single" w:sz="4" w:space="0" w:color="000000"/>
              <w:left w:val="single" w:sz="4" w:space="0" w:color="000000"/>
              <w:bottom w:val="single" w:sz="4" w:space="0" w:color="000000"/>
              <w:right w:val="single" w:sz="4" w:space="0" w:color="000000"/>
            </w:tcBorders>
            <w:shd w:val="clear" w:color="auto" w:fill="auto"/>
          </w:tcPr>
          <w:p w14:paraId="6342DE0F" w14:textId="77777777" w:rsidR="0005727B" w:rsidRDefault="00000000">
            <w:pPr>
              <w:spacing w:after="0" w:line="240" w:lineRule="auto"/>
              <w:rPr>
                <w:rFonts w:ascii="Times New Roman" w:eastAsia="SimSun" w:hAnsi="Times New Roman" w:cs="Times New Roman"/>
                <w:sz w:val="28"/>
                <w:szCs w:val="28"/>
                <w:lang w:eastAsia="en-US"/>
              </w:rPr>
            </w:pPr>
            <w:r>
              <w:rPr>
                <w:rFonts w:ascii="Times New Roman" w:eastAsia="SimSun" w:hAnsi="Times New Roman" w:cs="Times New Roman"/>
                <w:sz w:val="28"/>
                <w:szCs w:val="28"/>
                <w:lang w:eastAsia="en-US"/>
              </w:rPr>
              <w:t>113 МБ</w:t>
            </w:r>
          </w:p>
        </w:tc>
      </w:tr>
      <w:tr w:rsidR="0005727B" w14:paraId="2E5816BD" w14:textId="77777777">
        <w:trPr>
          <w:trHeight w:val="549"/>
        </w:trPr>
        <w:tc>
          <w:tcPr>
            <w:tcW w:w="4947" w:type="dxa"/>
            <w:tcBorders>
              <w:top w:val="single" w:sz="4" w:space="0" w:color="000000"/>
              <w:left w:val="single" w:sz="4" w:space="0" w:color="000000"/>
              <w:bottom w:val="single" w:sz="4" w:space="0" w:color="000000"/>
              <w:right w:val="single" w:sz="4" w:space="0" w:color="000000"/>
            </w:tcBorders>
            <w:shd w:val="clear" w:color="auto" w:fill="auto"/>
          </w:tcPr>
          <w:p w14:paraId="21EEAF29" w14:textId="77777777" w:rsidR="0005727B" w:rsidRDefault="00000000">
            <w:pPr>
              <w:spacing w:beforeAutospacing="1" w:after="0" w:line="240" w:lineRule="auto"/>
              <w:jc w:val="both"/>
              <w:rPr>
                <w:rFonts w:ascii="Times New Roman" w:eastAsia="SimSun" w:hAnsi="Times New Roman" w:cs="Times New Roman"/>
                <w:sz w:val="28"/>
                <w:szCs w:val="28"/>
                <w:lang w:eastAsia="en-US"/>
              </w:rPr>
            </w:pPr>
            <w:r>
              <w:rPr>
                <w:rFonts w:ascii="Times New Roman" w:eastAsia="SimSun" w:hAnsi="Times New Roman" w:cs="Times New Roman"/>
                <w:sz w:val="28"/>
                <w:szCs w:val="28"/>
                <w:lang w:eastAsia="en-US"/>
              </w:rPr>
              <w:t>Невыгружаемый пул</w:t>
            </w:r>
          </w:p>
        </w:tc>
        <w:tc>
          <w:tcPr>
            <w:tcW w:w="4403" w:type="dxa"/>
            <w:tcBorders>
              <w:top w:val="single" w:sz="4" w:space="0" w:color="000000"/>
              <w:left w:val="single" w:sz="4" w:space="0" w:color="000000"/>
              <w:bottom w:val="single" w:sz="4" w:space="0" w:color="000000"/>
              <w:right w:val="single" w:sz="4" w:space="0" w:color="000000"/>
            </w:tcBorders>
            <w:shd w:val="clear" w:color="auto" w:fill="auto"/>
          </w:tcPr>
          <w:p w14:paraId="5CC28AEA" w14:textId="77777777" w:rsidR="0005727B" w:rsidRDefault="00000000">
            <w:pPr>
              <w:spacing w:after="0" w:line="240" w:lineRule="auto"/>
              <w:rPr>
                <w:rFonts w:ascii="Times New Roman" w:eastAsia="SimSun" w:hAnsi="Times New Roman" w:cs="Times New Roman"/>
                <w:color w:val="000000"/>
                <w:spacing w:val="-2"/>
                <w:sz w:val="28"/>
                <w:szCs w:val="28"/>
                <w:lang w:eastAsia="en-US"/>
              </w:rPr>
            </w:pPr>
            <w:r>
              <w:rPr>
                <w:rFonts w:ascii="Times New Roman" w:eastAsia="SimSun" w:hAnsi="Times New Roman" w:cs="Times New Roman"/>
                <w:color w:val="000000"/>
                <w:spacing w:val="-2"/>
                <w:sz w:val="28"/>
                <w:szCs w:val="28"/>
                <w:lang w:eastAsia="en-US"/>
              </w:rPr>
              <w:t>86,5 МБ</w:t>
            </w:r>
          </w:p>
        </w:tc>
      </w:tr>
    </w:tbl>
    <w:p w14:paraId="046D2170" w14:textId="77777777" w:rsidR="0005727B" w:rsidRDefault="00000000">
      <w:pPr>
        <w:spacing w:beforeAutospacing="1" w:afterAutospacing="1" w:line="24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Таблица 1 - Параметры физической и виртуальной памяти, доступные в диспетчере задач</w:t>
      </w:r>
    </w:p>
    <w:p w14:paraId="2091F55E" w14:textId="1A7ED963" w:rsidR="009D1563" w:rsidRPr="009D1563" w:rsidRDefault="00000000" w:rsidP="009D1563">
      <w:pPr>
        <w:pStyle w:val="2"/>
        <w:ind w:firstLine="1984"/>
        <w:rPr>
          <w:rFonts w:eastAsia="Times New Roman"/>
          <w:lang w:eastAsia="en-US"/>
        </w:rPr>
      </w:pPr>
      <w:r>
        <w:rPr>
          <w:rFonts w:eastAsia="Times New Roman"/>
          <w:b/>
          <w:lang w:eastAsia="en-US"/>
        </w:rPr>
        <w:t>Задание 3.</w:t>
      </w:r>
      <w:r>
        <w:rPr>
          <w:rFonts w:eastAsia="Times New Roman"/>
          <w:lang w:eastAsia="en-US"/>
        </w:rPr>
        <w:t xml:space="preserve"> Наблюдение за использованием памяти с помощью утилиты Системный монитор (Производительность).</w:t>
      </w:r>
    </w:p>
    <w:p w14:paraId="7E235E9A" w14:textId="2FB67BB2" w:rsidR="0005727B" w:rsidRDefault="00582403">
      <w:pPr>
        <w:jc w:val="center"/>
        <w:rPr>
          <w:lang w:eastAsia="en-US"/>
        </w:rPr>
      </w:pPr>
      <w:r>
        <w:rPr>
          <w:noProof/>
        </w:rPr>
        <w:t xml:space="preserve"> </w:t>
      </w:r>
      <w:r w:rsidR="00000000">
        <w:rPr>
          <w:noProof/>
        </w:rPr>
        <w:drawing>
          <wp:inline distT="0" distB="0" distL="0" distR="0" wp14:anchorId="2BF79327" wp14:editId="48841DE9">
            <wp:extent cx="5434330" cy="5843270"/>
            <wp:effectExtent l="0" t="0" r="0" b="0"/>
            <wp:docPr id="8"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pic:cNvPicPr>
                      <a:picLocks noChangeAspect="1" noChangeArrowheads="1"/>
                    </pic:cNvPicPr>
                  </pic:nvPicPr>
                  <pic:blipFill rotWithShape="1">
                    <a:blip r:embed="rId13">
                      <a:extLst>
                        <a:ext uri="{28A0092B-C50C-407E-A947-70E740481C1C}">
                          <a14:useLocalDpi xmlns:a14="http://schemas.microsoft.com/office/drawing/2010/main" val="0"/>
                        </a:ext>
                      </a:extLst>
                    </a:blip>
                    <a:srcRect t="1762"/>
                    <a:stretch/>
                  </pic:blipFill>
                  <pic:spPr bwMode="auto">
                    <a:xfrm>
                      <a:off x="0" y="0"/>
                      <a:ext cx="5434330" cy="5843270"/>
                    </a:xfrm>
                    <a:prstGeom prst="rect">
                      <a:avLst/>
                    </a:prstGeom>
                    <a:noFill/>
                    <a:ln>
                      <a:noFill/>
                    </a:ln>
                    <a:extLst>
                      <a:ext uri="{53640926-AAD7-44D8-BBD7-CCE9431645EC}">
                        <a14:shadowObscured xmlns:a14="http://schemas.microsoft.com/office/drawing/2010/main"/>
                      </a:ext>
                    </a:extLst>
                  </pic:spPr>
                </pic:pic>
              </a:graphicData>
            </a:graphic>
          </wp:inline>
        </w:drawing>
      </w:r>
    </w:p>
    <w:p w14:paraId="2DF12791" w14:textId="7DFF7626" w:rsidR="0005727B" w:rsidRDefault="00000000">
      <w:pPr>
        <w:pStyle w:val="a4"/>
        <w:jc w:val="center"/>
        <w:rPr>
          <w:lang w:eastAsia="en-US"/>
        </w:rPr>
      </w:pPr>
      <w:r>
        <w:rPr>
          <w:lang w:eastAsia="en-US"/>
        </w:rPr>
        <w:t xml:space="preserve">Рисунок 8 – Системный монитор и </w:t>
      </w:r>
      <w:r>
        <w:rPr>
          <w:lang w:val="en-US" w:eastAsia="en-US"/>
        </w:rPr>
        <w:t>CPU</w:t>
      </w:r>
      <w:r>
        <w:rPr>
          <w:lang w:eastAsia="en-US"/>
        </w:rPr>
        <w:t xml:space="preserve"> </w:t>
      </w:r>
      <w:r>
        <w:rPr>
          <w:lang w:val="en-US" w:eastAsia="en-US"/>
        </w:rPr>
        <w:t>Stress</w:t>
      </w:r>
    </w:p>
    <w:p w14:paraId="1787B5A1" w14:textId="77777777" w:rsidR="0005727B" w:rsidRDefault="00000000">
      <w:pPr>
        <w:pStyle w:val="a4"/>
        <w:jc w:val="center"/>
        <w:rPr>
          <w:lang w:eastAsia="en-US"/>
        </w:rPr>
      </w:pPr>
      <w:r>
        <w:rPr>
          <w:noProof/>
        </w:rPr>
        <w:lastRenderedPageBreak/>
        <w:drawing>
          <wp:inline distT="0" distB="0" distL="0" distR="0" wp14:anchorId="2F86A669" wp14:editId="2C3FDC0B">
            <wp:extent cx="5473700" cy="5895975"/>
            <wp:effectExtent l="0" t="0" r="0" b="0"/>
            <wp:docPr id="9"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8"/>
                    <pic:cNvPicPr>
                      <a:picLocks noChangeAspect="1" noChangeArrowheads="1"/>
                    </pic:cNvPicPr>
                  </pic:nvPicPr>
                  <pic:blipFill rotWithShape="1">
                    <a:blip r:embed="rId14">
                      <a:extLst>
                        <a:ext uri="{28A0092B-C50C-407E-A947-70E740481C1C}">
                          <a14:useLocalDpi xmlns:a14="http://schemas.microsoft.com/office/drawing/2010/main" val="0"/>
                        </a:ext>
                      </a:extLst>
                    </a:blip>
                    <a:srcRect t="1590"/>
                    <a:stretch/>
                  </pic:blipFill>
                  <pic:spPr bwMode="auto">
                    <a:xfrm>
                      <a:off x="0" y="0"/>
                      <a:ext cx="5473700" cy="5895975"/>
                    </a:xfrm>
                    <a:prstGeom prst="rect">
                      <a:avLst/>
                    </a:prstGeom>
                    <a:noFill/>
                    <a:ln>
                      <a:noFill/>
                    </a:ln>
                    <a:extLst>
                      <a:ext uri="{53640926-AAD7-44D8-BBD7-CCE9431645EC}">
                        <a14:shadowObscured xmlns:a14="http://schemas.microsoft.com/office/drawing/2010/main"/>
                      </a:ext>
                    </a:extLst>
                  </pic:spPr>
                </pic:pic>
              </a:graphicData>
            </a:graphic>
          </wp:inline>
        </w:drawing>
      </w:r>
    </w:p>
    <w:p w14:paraId="4C4F8DB2" w14:textId="78BBAEAA" w:rsidR="0005727B" w:rsidRDefault="00000000">
      <w:pPr>
        <w:pStyle w:val="a4"/>
        <w:jc w:val="center"/>
      </w:pPr>
      <w:r>
        <w:t>Рисунок 9 – Счётчики в системном мониторе</w:t>
      </w:r>
    </w:p>
    <w:p w14:paraId="22FBC5F3" w14:textId="77777777" w:rsidR="0005727B" w:rsidRDefault="00000000">
      <w:pPr>
        <w:pStyle w:val="a4"/>
        <w:tabs>
          <w:tab w:val="left" w:pos="2234"/>
        </w:tabs>
        <w:jc w:val="both"/>
      </w:pPr>
      <w:r>
        <w:t xml:space="preserve">Процент использования выделенной памяти </w:t>
      </w:r>
    </w:p>
    <w:p w14:paraId="2FE5BE6A" w14:textId="413C18A0" w:rsidR="0005727B" w:rsidRDefault="00000000">
      <w:pPr>
        <w:pStyle w:val="a4"/>
        <w:numPr>
          <w:ilvl w:val="0"/>
          <w:numId w:val="1"/>
        </w:numPr>
        <w:tabs>
          <w:tab w:val="left" w:pos="2234"/>
        </w:tabs>
        <w:jc w:val="both"/>
      </w:pPr>
      <w:r>
        <w:t>43,172%</w:t>
      </w:r>
    </w:p>
    <w:p w14:paraId="1BC6B8C2" w14:textId="77777777" w:rsidR="0005727B" w:rsidRDefault="00000000">
      <w:pPr>
        <w:pStyle w:val="a4"/>
        <w:numPr>
          <w:ilvl w:val="0"/>
          <w:numId w:val="1"/>
        </w:numPr>
        <w:tabs>
          <w:tab w:val="left" w:pos="2234"/>
        </w:tabs>
        <w:jc w:val="both"/>
      </w:pPr>
      <w:r>
        <w:t>это процентное отношение объема выделенной памяти (</w:t>
      </w:r>
      <w:proofErr w:type="spellStart"/>
      <w:r>
        <w:t>Committed</w:t>
      </w:r>
      <w:proofErr w:type="spellEnd"/>
      <w:r>
        <w:t xml:space="preserve"> </w:t>
      </w:r>
      <w:proofErr w:type="spellStart"/>
      <w:r>
        <w:t>Bytes</w:t>
      </w:r>
      <w:proofErr w:type="spellEnd"/>
      <w:r>
        <w:t>) к пределу выделенной памяти (</w:t>
      </w:r>
      <w:proofErr w:type="spellStart"/>
      <w:r>
        <w:t>Commit</w:t>
      </w:r>
      <w:proofErr w:type="spellEnd"/>
      <w:r>
        <w:t xml:space="preserve"> </w:t>
      </w:r>
      <w:proofErr w:type="spellStart"/>
      <w:r>
        <w:t>Limit</w:t>
      </w:r>
      <w:proofErr w:type="spellEnd"/>
      <w:r>
        <w:t>). Эта величина отражает реально используемый объем доступной виртуальной памяти. Учтите, что предел выделенной памяти может быть изменен, если файл подкачки (страничный файл) будет увеличен. Эта величина представляет собой конкретное текущее значение, и не является средним значением по некоторому.</w:t>
      </w:r>
    </w:p>
    <w:p w14:paraId="31AAB28F" w14:textId="77777777" w:rsidR="0005727B" w:rsidRDefault="00000000">
      <w:pPr>
        <w:pStyle w:val="a4"/>
        <w:tabs>
          <w:tab w:val="left" w:pos="2234"/>
        </w:tabs>
        <w:jc w:val="both"/>
      </w:pPr>
      <w:r>
        <w:t xml:space="preserve">Предел выделенной виртуальной памяти </w:t>
      </w:r>
    </w:p>
    <w:p w14:paraId="7C90E7BF" w14:textId="77777777" w:rsidR="0005727B" w:rsidRDefault="00000000">
      <w:pPr>
        <w:pStyle w:val="a4"/>
        <w:numPr>
          <w:ilvl w:val="0"/>
          <w:numId w:val="2"/>
        </w:numPr>
        <w:tabs>
          <w:tab w:val="left" w:pos="2234"/>
        </w:tabs>
        <w:jc w:val="both"/>
      </w:pPr>
      <w:r>
        <w:t>6884478976 байт = 6884.48</w:t>
      </w:r>
      <w:r>
        <w:rPr>
          <w:b/>
          <w:bCs/>
        </w:rPr>
        <w:t xml:space="preserve"> </w:t>
      </w:r>
      <w:r>
        <w:rPr>
          <w:rStyle w:val="result-unit-to"/>
        </w:rPr>
        <w:t>мегабайт</w:t>
      </w:r>
    </w:p>
    <w:p w14:paraId="5E177562" w14:textId="77777777" w:rsidR="0005727B" w:rsidRDefault="00000000">
      <w:pPr>
        <w:pStyle w:val="a4"/>
        <w:numPr>
          <w:ilvl w:val="0"/>
          <w:numId w:val="2"/>
        </w:numPr>
        <w:tabs>
          <w:tab w:val="left" w:pos="2234"/>
        </w:tabs>
        <w:jc w:val="both"/>
      </w:pPr>
      <w:r>
        <w:lastRenderedPageBreak/>
        <w:t>это размер (в байтах) виртуальной памяти, которая может быть выделена без увеличения файла (или файлов) подкачки. Если файл или файлы подкачки могут быть увеличены, то этот предел является изменяемой величиной. Этот счетчик отражает текущее значение, и не является средним значением по некоторому интервалу времени.</w:t>
      </w:r>
    </w:p>
    <w:p w14:paraId="44FF1920" w14:textId="77777777" w:rsidR="0005727B" w:rsidRDefault="00000000">
      <w:pPr>
        <w:pStyle w:val="a4"/>
        <w:tabs>
          <w:tab w:val="left" w:pos="2234"/>
        </w:tabs>
        <w:jc w:val="both"/>
      </w:pPr>
      <w:r>
        <w:t xml:space="preserve">Байт выделенной виртуальной памяти </w:t>
      </w:r>
    </w:p>
    <w:p w14:paraId="0973C961" w14:textId="77777777" w:rsidR="0005727B" w:rsidRDefault="00000000">
      <w:pPr>
        <w:pStyle w:val="a4"/>
        <w:numPr>
          <w:ilvl w:val="0"/>
          <w:numId w:val="7"/>
        </w:numPr>
        <w:tabs>
          <w:tab w:val="left" w:pos="2234"/>
        </w:tabs>
        <w:jc w:val="both"/>
      </w:pPr>
      <w:r>
        <w:t xml:space="preserve">2914554571 байт = </w:t>
      </w:r>
      <w:r>
        <w:rPr>
          <w:rStyle w:val="result-to"/>
        </w:rPr>
        <w:t xml:space="preserve">2914.55 </w:t>
      </w:r>
      <w:r>
        <w:rPr>
          <w:rStyle w:val="result-unit-to"/>
        </w:rPr>
        <w:t>мегабайт</w:t>
      </w:r>
    </w:p>
    <w:p w14:paraId="3A013F2B" w14:textId="77777777" w:rsidR="0005727B" w:rsidRDefault="00000000">
      <w:pPr>
        <w:pStyle w:val="a4"/>
        <w:numPr>
          <w:ilvl w:val="0"/>
          <w:numId w:val="3"/>
        </w:numPr>
        <w:tabs>
          <w:tab w:val="left" w:pos="2234"/>
        </w:tabs>
        <w:jc w:val="both"/>
      </w:pPr>
      <w:r>
        <w:t>это объем виртуальной памяти, которая была выделена (</w:t>
      </w:r>
      <w:proofErr w:type="spellStart"/>
      <w:r>
        <w:t>Committed</w:t>
      </w:r>
      <w:proofErr w:type="spellEnd"/>
      <w:r>
        <w:t>) - в отличие от просто зарезервированной памяти. Выделенная память должна получить место на запоминающем устройстве (т.е. на диске), либо должна не нуждаться в дисковой памяти, поскольку оперативная память достаточно велика для того, чтобы разместить в ней выделенную память. Этот счетчик отражает текущее значение, и не является средним значением по некоторому.</w:t>
      </w:r>
    </w:p>
    <w:p w14:paraId="5CE11F8C" w14:textId="77777777" w:rsidR="0005727B" w:rsidRDefault="00000000">
      <w:pPr>
        <w:pStyle w:val="a4"/>
        <w:tabs>
          <w:tab w:val="left" w:pos="2234"/>
        </w:tabs>
        <w:jc w:val="both"/>
      </w:pPr>
      <w:r>
        <w:t xml:space="preserve">Байт виртуальной памяти </w:t>
      </w:r>
    </w:p>
    <w:p w14:paraId="43843046" w14:textId="77777777" w:rsidR="0005727B" w:rsidRDefault="00000000">
      <w:pPr>
        <w:pStyle w:val="a4"/>
        <w:numPr>
          <w:ilvl w:val="0"/>
          <w:numId w:val="4"/>
        </w:numPr>
        <w:tabs>
          <w:tab w:val="left" w:pos="2234"/>
        </w:tabs>
        <w:jc w:val="both"/>
      </w:pPr>
      <w:r>
        <w:t xml:space="preserve">95682560 байт = </w:t>
      </w:r>
      <w:r>
        <w:rPr>
          <w:rStyle w:val="result-to"/>
        </w:rPr>
        <w:t xml:space="preserve">95.6826 </w:t>
      </w:r>
      <w:r>
        <w:rPr>
          <w:rStyle w:val="result-unit-to"/>
        </w:rPr>
        <w:t>мегабайт</w:t>
      </w:r>
    </w:p>
    <w:p w14:paraId="413CD548" w14:textId="77777777" w:rsidR="0005727B" w:rsidRDefault="00000000">
      <w:pPr>
        <w:pStyle w:val="a4"/>
        <w:numPr>
          <w:ilvl w:val="0"/>
          <w:numId w:val="4"/>
        </w:numPr>
        <w:tabs>
          <w:tab w:val="left" w:pos="2234"/>
        </w:tabs>
        <w:jc w:val="both"/>
      </w:pPr>
      <w:r>
        <w:t>это объем в байтах виртуального адресного пространства, который используется процессом в настоящий момент. Использование виртуального адресного пространства не означает обязательного использования соответствующего пространства на диске или в оперативной памяти. Виртуальное пространство имеет конечные размеры, и процесс может повлиять на его способность загружать и использовать динамические библиотеки.</w:t>
      </w:r>
    </w:p>
    <w:p w14:paraId="55CEFB8E" w14:textId="77777777" w:rsidR="0005727B" w:rsidRDefault="0005727B">
      <w:pPr>
        <w:pStyle w:val="a4"/>
        <w:tabs>
          <w:tab w:val="left" w:pos="2234"/>
        </w:tabs>
        <w:jc w:val="both"/>
      </w:pPr>
    </w:p>
    <w:p w14:paraId="00954C9C" w14:textId="77777777" w:rsidR="0005727B" w:rsidRDefault="00000000">
      <w:pPr>
        <w:pStyle w:val="a4"/>
        <w:tabs>
          <w:tab w:val="left" w:pos="2234"/>
        </w:tabs>
        <w:jc w:val="both"/>
      </w:pPr>
      <w:r>
        <w:t xml:space="preserve">Байт исключительного пользования (Private </w:t>
      </w:r>
      <w:proofErr w:type="spellStart"/>
      <w:r>
        <w:t>Bytes</w:t>
      </w:r>
      <w:proofErr w:type="spellEnd"/>
      <w:r>
        <w:t xml:space="preserve">) </w:t>
      </w:r>
    </w:p>
    <w:p w14:paraId="7AA89DDD" w14:textId="77777777" w:rsidR="0005727B" w:rsidRDefault="00000000">
      <w:pPr>
        <w:pStyle w:val="a4"/>
        <w:numPr>
          <w:ilvl w:val="0"/>
          <w:numId w:val="5"/>
        </w:numPr>
        <w:tabs>
          <w:tab w:val="left" w:pos="2234"/>
        </w:tabs>
        <w:jc w:val="both"/>
      </w:pPr>
      <w:r>
        <w:t xml:space="preserve">1732608 байт = </w:t>
      </w:r>
      <w:r>
        <w:rPr>
          <w:rStyle w:val="result-to"/>
        </w:rPr>
        <w:t xml:space="preserve">1.7326 </w:t>
      </w:r>
      <w:r>
        <w:rPr>
          <w:rStyle w:val="result-unit-to"/>
        </w:rPr>
        <w:t>мегабайт</w:t>
      </w:r>
    </w:p>
    <w:p w14:paraId="31BD1309" w14:textId="77777777" w:rsidR="0005727B" w:rsidRDefault="00000000">
      <w:pPr>
        <w:pStyle w:val="a4"/>
        <w:numPr>
          <w:ilvl w:val="0"/>
          <w:numId w:val="5"/>
        </w:numPr>
        <w:tabs>
          <w:tab w:val="left" w:pos="2234"/>
        </w:tabs>
        <w:jc w:val="both"/>
      </w:pPr>
      <w:r>
        <w:t>это объем в байтах выделенной данному процессу памяти, которая не может использоваться совместно с другими процессами.</w:t>
      </w:r>
    </w:p>
    <w:p w14:paraId="3D9006ED" w14:textId="77777777" w:rsidR="0005727B" w:rsidRDefault="00000000">
      <w:pPr>
        <w:pStyle w:val="a4"/>
        <w:tabs>
          <w:tab w:val="left" w:pos="2234"/>
        </w:tabs>
        <w:jc w:val="both"/>
      </w:pPr>
      <w:r>
        <w:t xml:space="preserve">Байт файла подкачки </w:t>
      </w:r>
    </w:p>
    <w:p w14:paraId="596696F3" w14:textId="77777777" w:rsidR="0005727B" w:rsidRDefault="00000000">
      <w:pPr>
        <w:pStyle w:val="a4"/>
        <w:numPr>
          <w:ilvl w:val="0"/>
          <w:numId w:val="6"/>
        </w:numPr>
        <w:tabs>
          <w:tab w:val="left" w:pos="2234"/>
        </w:tabs>
        <w:jc w:val="both"/>
      </w:pPr>
      <w:r>
        <w:t xml:space="preserve">1752283 байт = </w:t>
      </w:r>
      <w:r>
        <w:rPr>
          <w:rStyle w:val="result-to"/>
        </w:rPr>
        <w:t xml:space="preserve">1.7523 </w:t>
      </w:r>
      <w:r>
        <w:rPr>
          <w:rStyle w:val="result-unit-to"/>
        </w:rPr>
        <w:t>мегабайт</w:t>
      </w:r>
    </w:p>
    <w:p w14:paraId="4FB9D4D9" w14:textId="77777777" w:rsidR="0005727B" w:rsidRDefault="00000000">
      <w:pPr>
        <w:pStyle w:val="a4"/>
        <w:numPr>
          <w:ilvl w:val="0"/>
          <w:numId w:val="6"/>
        </w:numPr>
        <w:tabs>
          <w:tab w:val="left" w:pos="2234"/>
        </w:tabs>
        <w:jc w:val="both"/>
      </w:pPr>
      <w:r>
        <w:t xml:space="preserve">это текущий объем в байтах виртуальной памяти, который используется данным процессом в файле подкачки. Файлы подкачки хранят страницы памяти, используемые данным процессом, но не хранящиеся в </w:t>
      </w:r>
      <w:proofErr w:type="gramStart"/>
      <w:r>
        <w:t>каких либо</w:t>
      </w:r>
      <w:proofErr w:type="gramEnd"/>
      <w:r>
        <w:t xml:space="preserve"> других файлах. Файлы подкачки совместно используются всеми процессами, и захват памяти в файлах подкачки </w:t>
      </w:r>
      <w:r>
        <w:lastRenderedPageBreak/>
        <w:t>может привести к неспособности других процессов выделить нужную память. Если файл подкачки не существует, этот счетчик отражает текущий объем виртуальной памяти, который используется данным процессом в оперативной памяти.</w:t>
      </w:r>
    </w:p>
    <w:p w14:paraId="27276A3E" w14:textId="77777777" w:rsidR="0005727B" w:rsidRDefault="0005727B">
      <w:pPr>
        <w:pStyle w:val="a4"/>
        <w:tabs>
          <w:tab w:val="left" w:pos="2234"/>
        </w:tabs>
        <w:jc w:val="both"/>
      </w:pPr>
    </w:p>
    <w:p w14:paraId="2E238519" w14:textId="77777777" w:rsidR="0005727B" w:rsidRDefault="00000000">
      <w:pPr>
        <w:pStyle w:val="2"/>
        <w:jc w:val="center"/>
      </w:pPr>
      <w:r>
        <w:rPr>
          <w:rStyle w:val="a9"/>
        </w:rPr>
        <w:t>Вывод</w:t>
      </w:r>
    </w:p>
    <w:p w14:paraId="23B5C8E1" w14:textId="77777777" w:rsidR="0005727B" w:rsidRDefault="00000000">
      <w:pPr>
        <w:pStyle w:val="a4"/>
        <w:ind w:firstLine="709"/>
        <w:jc w:val="both"/>
      </w:pPr>
      <w:r>
        <w:t xml:space="preserve">В ходе работы изучены основы управления памятью в Windows 10 и структура реестра. Реестр Windows — это база данных для хранения системных настроек, а виртуальная память расширяет объем доступной памяти за счет файла подкачки. Использование инструментов, таких как </w:t>
      </w:r>
      <w:r>
        <w:rPr>
          <w:rStyle w:val="a9"/>
          <w:b w:val="0"/>
          <w:bCs w:val="0"/>
        </w:rPr>
        <w:t>Диспетчер задач</w:t>
      </w:r>
      <w:r>
        <w:t xml:space="preserve"> и </w:t>
      </w:r>
      <w:r>
        <w:rPr>
          <w:rStyle w:val="a9"/>
          <w:b w:val="0"/>
          <w:bCs w:val="0"/>
        </w:rPr>
        <w:t>Системный монитор</w:t>
      </w:r>
      <w:r>
        <w:t>, позволило отследить распределение памяти и выявить возможные проблемы, такие как утечки памяти. Работа подтвердила важность правильной настройки реестра и виртуальной памяти для стабильной работы системы.</w:t>
      </w:r>
    </w:p>
    <w:p w14:paraId="0FE82D71" w14:textId="77777777" w:rsidR="0005727B" w:rsidRDefault="0005727B">
      <w:pPr>
        <w:pStyle w:val="a4"/>
        <w:tabs>
          <w:tab w:val="left" w:pos="2234"/>
        </w:tabs>
        <w:ind w:left="360"/>
        <w:jc w:val="both"/>
      </w:pPr>
    </w:p>
    <w:sectPr w:rsidR="0005727B">
      <w:pgSz w:w="11906" w:h="16838"/>
      <w:pgMar w:top="1134" w:right="850" w:bottom="1134"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0"/>
    <w:family w:val="auto"/>
    <w:pitch w:val="default"/>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13606"/>
    <w:multiLevelType w:val="multilevel"/>
    <w:tmpl w:val="7F7678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38780186"/>
    <w:multiLevelType w:val="multilevel"/>
    <w:tmpl w:val="5E16F1A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93F3F4E"/>
    <w:multiLevelType w:val="multilevel"/>
    <w:tmpl w:val="8486AA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4B860FE9"/>
    <w:multiLevelType w:val="multilevel"/>
    <w:tmpl w:val="25348C4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0B14A67"/>
    <w:multiLevelType w:val="multilevel"/>
    <w:tmpl w:val="3646ADF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15D1FA3"/>
    <w:multiLevelType w:val="multilevel"/>
    <w:tmpl w:val="E6922D0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65275AAD"/>
    <w:multiLevelType w:val="multilevel"/>
    <w:tmpl w:val="EB8288B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7FA6609C"/>
    <w:multiLevelType w:val="multilevel"/>
    <w:tmpl w:val="11F8BA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27431035">
    <w:abstractNumId w:val="7"/>
  </w:num>
  <w:num w:numId="2" w16cid:durableId="27991594">
    <w:abstractNumId w:val="1"/>
  </w:num>
  <w:num w:numId="3" w16cid:durableId="1157500733">
    <w:abstractNumId w:val="0"/>
  </w:num>
  <w:num w:numId="4" w16cid:durableId="265158700">
    <w:abstractNumId w:val="2"/>
  </w:num>
  <w:num w:numId="5" w16cid:durableId="139543953">
    <w:abstractNumId w:val="3"/>
  </w:num>
  <w:num w:numId="6" w16cid:durableId="1189366424">
    <w:abstractNumId w:val="4"/>
  </w:num>
  <w:num w:numId="7" w16cid:durableId="953097374">
    <w:abstractNumId w:val="6"/>
  </w:num>
  <w:num w:numId="8" w16cid:durableId="17346965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autoHyphenation/>
  <w:hyphenationZone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27B"/>
    <w:rsid w:val="0005727B"/>
    <w:rsid w:val="00582403"/>
    <w:rsid w:val="007C515B"/>
    <w:rsid w:val="009D1563"/>
    <w:rsid w:val="00C40C33"/>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5289B"/>
  <w15:docId w15:val="{0E0484DE-A426-4E46-8F62-552BA9FF0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6793"/>
    <w:pPr>
      <w:spacing w:after="160" w:line="257" w:lineRule="auto"/>
    </w:pPr>
    <w:rPr>
      <w:lang w:eastAsia="ru-RU"/>
    </w:rPr>
  </w:style>
  <w:style w:type="paragraph" w:styleId="1">
    <w:name w:val="heading 1"/>
    <w:basedOn w:val="a"/>
    <w:next w:val="a"/>
    <w:link w:val="10"/>
    <w:uiPriority w:val="9"/>
    <w:qFormat/>
    <w:rsid w:val="003867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86793"/>
    <w:pPr>
      <w:keepNext/>
      <w:keepLines/>
      <w:spacing w:before="40" w:after="0"/>
      <w:outlineLvl w:val="1"/>
    </w:pPr>
    <w:rPr>
      <w:rFonts w:ascii="Times New Roman" w:eastAsiaTheme="majorEastAsia" w:hAnsi="Times New Roman" w:cstheme="majorBidi"/>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Бюрократия Знак"/>
    <w:basedOn w:val="a0"/>
    <w:link w:val="a4"/>
    <w:qFormat/>
    <w:rsid w:val="009B48E4"/>
    <w:rPr>
      <w:rFonts w:ascii="Times New Roman" w:hAnsi="Times New Roman"/>
      <w:sz w:val="28"/>
    </w:rPr>
  </w:style>
  <w:style w:type="character" w:customStyle="1" w:styleId="10">
    <w:name w:val="Заголовок 1 Знак"/>
    <w:basedOn w:val="a0"/>
    <w:link w:val="1"/>
    <w:uiPriority w:val="9"/>
    <w:qFormat/>
    <w:rsid w:val="00386793"/>
    <w:rPr>
      <w:rFonts w:asciiTheme="majorHAnsi" w:eastAsiaTheme="majorEastAsia" w:hAnsiTheme="majorHAnsi" w:cstheme="majorBidi"/>
      <w:color w:val="2F5496" w:themeColor="accent1" w:themeShade="BF"/>
      <w:sz w:val="32"/>
      <w:szCs w:val="32"/>
      <w:lang w:eastAsia="ru-RU"/>
    </w:rPr>
  </w:style>
  <w:style w:type="character" w:customStyle="1" w:styleId="20">
    <w:name w:val="Заголовок 2 Знак"/>
    <w:basedOn w:val="a0"/>
    <w:link w:val="2"/>
    <w:uiPriority w:val="9"/>
    <w:qFormat/>
    <w:rsid w:val="00386793"/>
    <w:rPr>
      <w:rFonts w:ascii="Times New Roman" w:eastAsiaTheme="majorEastAsia" w:hAnsi="Times New Roman" w:cstheme="majorBidi"/>
      <w:sz w:val="28"/>
      <w:szCs w:val="26"/>
      <w:lang w:eastAsia="ru-RU"/>
    </w:rPr>
  </w:style>
  <w:style w:type="character" w:customStyle="1" w:styleId="a5">
    <w:name w:val="Верхний колонтитул Знак"/>
    <w:basedOn w:val="a0"/>
    <w:link w:val="a6"/>
    <w:uiPriority w:val="99"/>
    <w:qFormat/>
    <w:rsid w:val="00FA5BDB"/>
    <w:rPr>
      <w:lang w:eastAsia="ru-RU"/>
    </w:rPr>
  </w:style>
  <w:style w:type="character" w:customStyle="1" w:styleId="a7">
    <w:name w:val="Нижний колонтитул Знак"/>
    <w:basedOn w:val="a0"/>
    <w:link w:val="a8"/>
    <w:uiPriority w:val="99"/>
    <w:qFormat/>
    <w:rsid w:val="00FA5BDB"/>
    <w:rPr>
      <w:lang w:eastAsia="ru-RU"/>
    </w:rPr>
  </w:style>
  <w:style w:type="character" w:customStyle="1" w:styleId="result-to">
    <w:name w:val="result-to"/>
    <w:basedOn w:val="a0"/>
    <w:qFormat/>
    <w:rsid w:val="008E75CB"/>
  </w:style>
  <w:style w:type="character" w:customStyle="1" w:styleId="result-unit-to">
    <w:name w:val="result-unit-to"/>
    <w:basedOn w:val="a0"/>
    <w:qFormat/>
    <w:rsid w:val="008E75CB"/>
  </w:style>
  <w:style w:type="character" w:styleId="a9">
    <w:name w:val="Strong"/>
    <w:basedOn w:val="a0"/>
    <w:uiPriority w:val="22"/>
    <w:qFormat/>
    <w:rsid w:val="00337AC5"/>
    <w:rPr>
      <w:b/>
      <w:bCs/>
    </w:rPr>
  </w:style>
  <w:style w:type="paragraph" w:styleId="aa">
    <w:name w:val="Title"/>
    <w:basedOn w:val="a"/>
    <w:next w:val="ab"/>
    <w:qFormat/>
    <w:pPr>
      <w:keepNext/>
      <w:spacing w:before="240" w:after="120"/>
    </w:pPr>
    <w:rPr>
      <w:rFonts w:ascii="Liberation Sans" w:eastAsia="Microsoft YaHei" w:hAnsi="Liberation Sans" w:cs="Lucida Sans"/>
      <w:sz w:val="28"/>
      <w:szCs w:val="28"/>
    </w:rPr>
  </w:style>
  <w:style w:type="paragraph" w:styleId="ab">
    <w:name w:val="Body Text"/>
    <w:basedOn w:val="a"/>
    <w:pPr>
      <w:spacing w:after="140" w:line="276" w:lineRule="auto"/>
    </w:pPr>
  </w:style>
  <w:style w:type="paragraph" w:styleId="ac">
    <w:name w:val="List"/>
    <w:basedOn w:val="ab"/>
    <w:rPr>
      <w:rFonts w:cs="Lucida Sans"/>
    </w:rPr>
  </w:style>
  <w:style w:type="paragraph" w:styleId="ad">
    <w:name w:val="caption"/>
    <w:basedOn w:val="a"/>
    <w:qFormat/>
    <w:pPr>
      <w:suppressLineNumbers/>
      <w:spacing w:before="120" w:after="120"/>
    </w:pPr>
    <w:rPr>
      <w:rFonts w:cs="Lucida Sans"/>
      <w:i/>
      <w:iCs/>
      <w:sz w:val="24"/>
      <w:szCs w:val="24"/>
    </w:rPr>
  </w:style>
  <w:style w:type="paragraph" w:styleId="ae">
    <w:name w:val="index heading"/>
    <w:basedOn w:val="a"/>
    <w:qFormat/>
    <w:pPr>
      <w:suppressLineNumbers/>
    </w:pPr>
    <w:rPr>
      <w:rFonts w:cs="Lucida Sans"/>
    </w:rPr>
  </w:style>
  <w:style w:type="paragraph" w:customStyle="1" w:styleId="a4">
    <w:name w:val="Бюрократия"/>
    <w:basedOn w:val="a"/>
    <w:link w:val="a3"/>
    <w:qFormat/>
    <w:rsid w:val="009B48E4"/>
    <w:rPr>
      <w:rFonts w:ascii="Times New Roman" w:hAnsi="Times New Roman"/>
      <w:sz w:val="28"/>
    </w:rPr>
  </w:style>
  <w:style w:type="paragraph" w:customStyle="1" w:styleId="HeaderandFooter">
    <w:name w:val="Header and Footer"/>
    <w:basedOn w:val="a"/>
    <w:qFormat/>
  </w:style>
  <w:style w:type="paragraph" w:styleId="a6">
    <w:name w:val="header"/>
    <w:basedOn w:val="a"/>
    <w:link w:val="a5"/>
    <w:uiPriority w:val="99"/>
    <w:unhideWhenUsed/>
    <w:rsid w:val="00FA5BDB"/>
    <w:pPr>
      <w:tabs>
        <w:tab w:val="center" w:pos="4677"/>
        <w:tab w:val="right" w:pos="9355"/>
      </w:tabs>
      <w:spacing w:after="0" w:line="240" w:lineRule="auto"/>
    </w:pPr>
  </w:style>
  <w:style w:type="paragraph" w:styleId="a8">
    <w:name w:val="footer"/>
    <w:basedOn w:val="a"/>
    <w:link w:val="a7"/>
    <w:uiPriority w:val="99"/>
    <w:unhideWhenUsed/>
    <w:rsid w:val="00FA5BDB"/>
    <w:pPr>
      <w:tabs>
        <w:tab w:val="center" w:pos="4677"/>
        <w:tab w:val="right" w:pos="9355"/>
      </w:tabs>
      <w:spacing w:after="0" w:line="240" w:lineRule="auto"/>
    </w:pPr>
  </w:style>
  <w:style w:type="paragraph" w:styleId="af">
    <w:name w:val="Normal (Web)"/>
    <w:basedOn w:val="a"/>
    <w:uiPriority w:val="99"/>
    <w:semiHidden/>
    <w:unhideWhenUsed/>
    <w:qFormat/>
    <w:rsid w:val="00337AC5"/>
    <w:pPr>
      <w:suppressAutoHyphens w:val="0"/>
      <w:spacing w:beforeAutospacing="1" w:afterAutospacing="1" w:line="240" w:lineRule="auto"/>
    </w:pPr>
    <w:rPr>
      <w:rFonts w:ascii="Times New Roman" w:eastAsia="Times New Roman" w:hAnsi="Times New Roman" w:cs="Times New Roman"/>
      <w:sz w:val="24"/>
      <w:szCs w:val="24"/>
    </w:rPr>
  </w:style>
  <w:style w:type="paragraph" w:customStyle="1" w:styleId="af0">
    <w:name w:val="Содержимое врезки"/>
    <w:basedOn w:val="a"/>
    <w:qFormat/>
  </w:style>
  <w:style w:type="numbering" w:customStyle="1" w:styleId="af1">
    <w:name w:val="Без списка"/>
    <w:uiPriority w:val="99"/>
    <w:semiHidden/>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D64C6-5541-4E82-BFA9-A78928CAC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12</Pages>
  <Words>913</Words>
  <Characters>5210</Characters>
  <Application>Microsoft Office Word</Application>
  <DocSecurity>0</DocSecurity>
  <Lines>43</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891pwp</dc:creator>
  <dc:description/>
  <cp:lastModifiedBy>egor valuev</cp:lastModifiedBy>
  <cp:revision>2</cp:revision>
  <dcterms:created xsi:type="dcterms:W3CDTF">2025-05-16T16:01:00Z</dcterms:created>
  <dcterms:modified xsi:type="dcterms:W3CDTF">2025-05-16T16:01:00Z</dcterms:modified>
  <dc:language>ru-RU</dc:language>
</cp:coreProperties>
</file>