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/>
          <w:b/>
          <w:color w:val="11161C"/>
          <w:sz w:val="48"/>
        </w:rPr>
        <w:t>Marco Morfin</w:t>
      </w:r>
    </w:p>
    <w:p>
      <w:pPr>
        <w:spacing w:before="0" w:after="80" w:line="240" w:lineRule="auto"/>
      </w:pPr>
      <w:r>
        <w:rPr>
          <w:rFonts w:ascii="Arial" w:hAnsi="Arial"/>
          <w:b w:val="0"/>
          <w:color w:val="51606F"/>
          <w:sz w:val="18"/>
        </w:rPr>
        <w:t>Entertainment Business · Community Management · Esports Operations</w:t>
      </w:r>
    </w:p>
    <w:p>
      <w:pPr>
        <w:spacing w:before="0" w:after="120" w:line="240" w:lineRule="auto"/>
        <w:jc w:val="left"/>
        <w:pBdr>
          <w:bottom w:val="single" w:sz="8" w:space="1" w:color="D9DDE3"/>
        </w:pBdr>
      </w:pPr>
      <w:r>
        <w:rPr>
          <w:rFonts w:ascii="Arial" w:hAnsi="Arial"/>
          <w:color w:val="222A33"/>
          <w:sz w:val="18"/>
        </w:rPr>
        <w:t>Los Angeles, CA · (909) 441-6903 · m.m0rfiin@gmail.com · linkedin.com/in/marco-morfin · m0rfiin-m.github.io/m0rfiin-blog</w:t>
      </w:r>
    </w:p>
    <w:p>
      <w:pPr>
        <w:spacing w:before="200" w:after="80" w:line="240" w:lineRule="auto"/>
        <w:pBdr>
          <w:bottom w:val="single" w:sz="8" w:space="1" w:color="D9DDE3"/>
        </w:pBdr>
      </w:pPr>
      <w:r>
        <w:rPr>
          <w:rFonts w:ascii="Arial" w:hAnsi="Arial"/>
          <w:b/>
          <w:color w:val="374655"/>
          <w:sz w:val="20"/>
        </w:rPr>
        <w:t>PROFESSIONAL SUMMARY</w:t>
      </w:r>
    </w:p>
    <w:p>
      <w:pPr>
        <w:spacing w:before="0" w:after="60" w:line="240" w:lineRule="auto"/>
      </w:pPr>
      <w:r>
        <w:t>Entertainment business professional with 8+ years of experience across community management, esports operations, customer service, and technical support. Managed a 15,921-member Discord community, increased engagement by 35%, and developed sponsorship and operations materials for a sports marketing agency's esports division.</w:t>
      </w:r>
    </w:p>
    <w:p>
      <w:pPr>
        <w:spacing w:before="200" w:after="80" w:line="240" w:lineRule="auto"/>
        <w:pBdr>
          <w:bottom w:val="single" w:sz="8" w:space="1" w:color="D9DDE3"/>
        </w:pBdr>
      </w:pPr>
      <w:r>
        <w:rPr>
          <w:rFonts w:ascii="Arial" w:hAnsi="Arial"/>
          <w:b/>
          <w:color w:val="374655"/>
          <w:sz w:val="20"/>
        </w:rPr>
        <w:t>EXPERIENCE</w:t>
      </w:r>
    </w:p>
    <w:p>
      <w:pPr>
        <w:spacing w:before="80" w:after="20" w:line="240" w:lineRule="auto"/>
      </w:pPr>
      <w:r>
        <w:rPr>
          <w:rFonts w:ascii="Arial" w:hAnsi="Arial"/>
          <w:b/>
          <w:sz w:val="22"/>
        </w:rPr>
        <w:t>Esports League Development Volunteer</w:t>
      </w:r>
    </w:p>
    <w:p>
      <w:pPr>
        <w:spacing w:before="0" w:after="40" w:line="240" w:lineRule="auto"/>
      </w:pPr>
      <w:r>
        <w:rPr>
          <w:rFonts w:ascii="Arial" w:hAnsi="Arial"/>
          <w:i/>
          <w:color w:val="5F6B76"/>
          <w:sz w:val="19"/>
        </w:rPr>
        <w:t>Sports Media Inc. · Los Angeles, CA (Remote) · June 2025 – May 2026</w:t>
      </w:r>
    </w:p>
    <w:p>
      <w:pPr>
        <w:pStyle w:val="ListBullet"/>
        <w:spacing w:before="0" w:after="20" w:line="252" w:lineRule="auto"/>
        <w:ind w:left="360" w:hanging="216"/>
      </w:pPr>
      <w:r>
        <w:t>Developed sponsorship proposals and supporting documentation for the esports division of a sports marketing agency with 780+ venue partnerships.</w:t>
      </w:r>
    </w:p>
    <w:p>
      <w:pPr>
        <w:pStyle w:val="ListBullet"/>
        <w:spacing w:before="0" w:after="20" w:line="252" w:lineRule="auto"/>
        <w:ind w:left="360" w:hanging="216"/>
      </w:pPr>
      <w:r>
        <w:t>Collaborated with legal and content teams to align partnership materials with brand standards and internal review requirements.</w:t>
      </w:r>
    </w:p>
    <w:p>
      <w:pPr>
        <w:pStyle w:val="ListBullet"/>
        <w:spacing w:before="0" w:after="20" w:line="252" w:lineRule="auto"/>
        <w:ind w:left="360" w:hanging="216"/>
      </w:pPr>
      <w:r>
        <w:t>Organized tournament operations, including scheduling, registration tracking, and ruleset documentation for competitive gaming programs.</w:t>
      </w:r>
    </w:p>
    <w:p>
      <w:pPr>
        <w:pStyle w:val="ListBullet"/>
        <w:spacing w:before="0" w:after="20" w:line="252" w:lineRule="auto"/>
        <w:ind w:left="360" w:hanging="216"/>
      </w:pPr>
      <w:r>
        <w:t>Managed shared workflows and cross-department communication using Google Drive, Slack, and AI-assisted productivity tools.</w:t>
      </w:r>
    </w:p>
    <w:p>
      <w:pPr>
        <w:spacing w:before="80" w:after="20" w:line="240" w:lineRule="auto"/>
      </w:pPr>
      <w:r>
        <w:rPr>
          <w:rFonts w:ascii="Arial" w:hAnsi="Arial"/>
          <w:b/>
          <w:sz w:val="22"/>
        </w:rPr>
        <w:t>Discord &amp; Community Manager</w:t>
      </w:r>
    </w:p>
    <w:p>
      <w:pPr>
        <w:spacing w:before="0" w:after="40" w:line="240" w:lineRule="auto"/>
      </w:pPr>
      <w:r>
        <w:rPr>
          <w:rFonts w:ascii="Arial" w:hAnsi="Arial"/>
          <w:i/>
          <w:color w:val="5F6B76"/>
          <w:sz w:val="19"/>
        </w:rPr>
        <w:t>Tanbii · Los Angeles, CA (Remote) · February 2025 – June 2025</w:t>
      </w:r>
    </w:p>
    <w:p>
      <w:pPr>
        <w:pStyle w:val="ListBullet"/>
        <w:spacing w:before="0" w:after="20" w:line="252" w:lineRule="auto"/>
        <w:ind w:left="360" w:hanging="216"/>
      </w:pPr>
      <w:r>
        <w:t>Managed and grew a Discord community of 15,921 members, increasing engagement by 35% through events, contests, and Q&amp;A campaigns.</w:t>
      </w:r>
    </w:p>
    <w:p>
      <w:pPr>
        <w:pStyle w:val="ListBullet"/>
        <w:spacing w:before="0" w:after="20" w:line="252" w:lineRule="auto"/>
        <w:ind w:left="360" w:hanging="216"/>
      </w:pPr>
      <w:r>
        <w:t>Designed and launched the Tanbii Internship Challenge, a four-category competition that added 532 members over six months.</w:t>
      </w:r>
    </w:p>
    <w:p>
      <w:pPr>
        <w:pStyle w:val="ListBullet"/>
        <w:spacing w:before="0" w:after="20" w:line="252" w:lineRule="auto"/>
        <w:ind w:left="360" w:hanging="216"/>
      </w:pPr>
      <w:r>
        <w:t>Maintained a cross-platform content calendar across Instagram, TikTok, Facebook, and X in coordination with marketing initiatives.</w:t>
      </w:r>
    </w:p>
    <w:p>
      <w:pPr>
        <w:pStyle w:val="ListBullet"/>
        <w:spacing w:before="0" w:after="20" w:line="252" w:lineRule="auto"/>
        <w:ind w:left="360" w:hanging="216"/>
      </w:pPr>
      <w:r>
        <w:t>Built moderation workflows and automation systems with MEE6 and Dyno to support community health at scale.</w:t>
      </w:r>
    </w:p>
    <w:p>
      <w:pPr>
        <w:pStyle w:val="ListBullet"/>
        <w:spacing w:before="0" w:after="20" w:line="252" w:lineRule="auto"/>
        <w:ind w:left="360" w:hanging="216"/>
      </w:pPr>
      <w:r>
        <w:t>Reported audience feedback and behavior trends to product and marketing stakeholders to inform decisions.</w:t>
      </w:r>
    </w:p>
    <w:p>
      <w:pPr>
        <w:spacing w:before="80" w:after="20" w:line="240" w:lineRule="auto"/>
      </w:pPr>
      <w:r>
        <w:rPr>
          <w:rFonts w:ascii="Arial" w:hAnsi="Arial"/>
          <w:b/>
          <w:sz w:val="22"/>
        </w:rPr>
        <w:t>Customer Service Representative II</w:t>
      </w:r>
    </w:p>
    <w:p>
      <w:pPr>
        <w:spacing w:before="0" w:after="40" w:line="240" w:lineRule="auto"/>
      </w:pPr>
      <w:r>
        <w:rPr>
          <w:rFonts w:ascii="Arial" w:hAnsi="Arial"/>
          <w:i/>
          <w:color w:val="5F6B76"/>
          <w:sz w:val="19"/>
        </w:rPr>
        <w:t>Optum / UnitedHealth Group · Remote · February 2023 – September 2024</w:t>
      </w:r>
    </w:p>
    <w:p>
      <w:pPr>
        <w:pStyle w:val="ListBullet"/>
        <w:spacing w:before="0" w:after="20" w:line="252" w:lineRule="auto"/>
        <w:ind w:left="360" w:hanging="216"/>
      </w:pPr>
      <w:r>
        <w:t>Handled 50+ inbound calls daily, authorizing treatment for mental health and substance abuse cases across multiple levels of care.</w:t>
      </w:r>
    </w:p>
    <w:p>
      <w:pPr>
        <w:pStyle w:val="ListBullet"/>
        <w:spacing w:before="0" w:after="20" w:line="252" w:lineRule="auto"/>
        <w:ind w:left="360" w:hanging="216"/>
      </w:pPr>
      <w:r>
        <w:t>Managed an active member caseload, ensuring care met medical necessity guidelines and connecting members with crisis and support resources.</w:t>
      </w:r>
    </w:p>
    <w:p>
      <w:pPr>
        <w:pStyle w:val="ListBullet"/>
        <w:spacing w:before="0" w:after="20" w:line="252" w:lineRule="auto"/>
        <w:ind w:left="360" w:hanging="216"/>
      </w:pPr>
      <w:r>
        <w:t>Resolved escalated issues across multiple systems, including iSETT, CDB, and LINX, in partnership with clinical and support teams.</w:t>
      </w:r>
    </w:p>
    <w:p>
      <w:pPr>
        <w:spacing w:before="80" w:after="20" w:line="240" w:lineRule="auto"/>
      </w:pPr>
      <w:r>
        <w:rPr>
          <w:rFonts w:ascii="Arial" w:hAnsi="Arial"/>
          <w:b/>
          <w:sz w:val="22"/>
        </w:rPr>
        <w:t>Sr. Benefit Audit Agent / Sr. Customer Service Representative</w:t>
      </w:r>
    </w:p>
    <w:p>
      <w:pPr>
        <w:spacing w:before="0" w:after="40" w:line="240" w:lineRule="auto"/>
      </w:pPr>
      <w:r>
        <w:rPr>
          <w:rFonts w:ascii="Arial" w:hAnsi="Arial"/>
          <w:i/>
          <w:color w:val="5F6B76"/>
          <w:sz w:val="19"/>
        </w:rPr>
        <w:t>Aerotek (Contract for Maximus) · Remote / Fontana, CA · January 2022 – January 2023</w:t>
      </w:r>
    </w:p>
    <w:p>
      <w:pPr>
        <w:pStyle w:val="ListBullet"/>
        <w:spacing w:before="0" w:after="20" w:line="252" w:lineRule="auto"/>
        <w:ind w:left="360" w:hanging="216"/>
      </w:pPr>
      <w:r>
        <w:t>Reviewed unemployment insurance claims against policy and UI code requirements to identify discrepancies across a high-volume caseload.</w:t>
      </w:r>
    </w:p>
    <w:p>
      <w:pPr>
        <w:pStyle w:val="ListBullet"/>
        <w:spacing w:before="0" w:after="20" w:line="252" w:lineRule="auto"/>
        <w:ind w:left="360" w:hanging="216"/>
      </w:pPr>
      <w:r>
        <w:t>Resolved complex wage and benefit cross-matching issues while coordinating with subject matter experts on escalations.</w:t>
      </w:r>
    </w:p>
    <w:p>
      <w:pPr>
        <w:pStyle w:val="ListBullet"/>
        <w:spacing w:before="0" w:after="20" w:line="252" w:lineRule="auto"/>
        <w:ind w:left="360" w:hanging="216"/>
      </w:pPr>
      <w:r>
        <w:t>Trained and mentored junior team members on audit workflows, documentation quality, and case handling practices.</w:t>
      </w:r>
    </w:p>
    <w:p>
      <w:pPr>
        <w:spacing w:before="80" w:after="20" w:line="240" w:lineRule="auto"/>
      </w:pPr>
      <w:r>
        <w:rPr>
          <w:rFonts w:ascii="Arial" w:hAnsi="Arial"/>
          <w:b/>
          <w:sz w:val="22"/>
        </w:rPr>
        <w:t>Overnight Family Liaison &amp; Logistics Specialist</w:t>
      </w:r>
    </w:p>
    <w:p>
      <w:pPr>
        <w:spacing w:before="0" w:after="40" w:line="240" w:lineRule="auto"/>
      </w:pPr>
      <w:r>
        <w:rPr>
          <w:rFonts w:ascii="Arial" w:hAnsi="Arial"/>
          <w:i/>
          <w:color w:val="5F6B76"/>
          <w:sz w:val="19"/>
        </w:rPr>
        <w:t>Team Hope (Cherokee Federal / HHS Emergency Intake Site) · Pomona, CA · May 2021 – November 2021</w:t>
      </w:r>
    </w:p>
    <w:p>
      <w:pPr>
        <w:pStyle w:val="ListBullet"/>
        <w:spacing w:before="0" w:after="20" w:line="252" w:lineRule="auto"/>
        <w:ind w:left="360" w:hanging="216"/>
      </w:pPr>
      <w:r>
        <w:t>Supported secure family communication for unaccompanied youth while maintaining privacy expectations and HHS compliance.</w:t>
      </w:r>
    </w:p>
    <w:p>
      <w:pPr>
        <w:pStyle w:val="ListBullet"/>
        <w:spacing w:before="0" w:after="20" w:line="252" w:lineRule="auto"/>
        <w:ind w:left="360" w:hanging="216"/>
      </w:pPr>
      <w:r>
        <w:t>Coordinated overnight distribution of emergency supplies, helping ensure children received required clothing, bedding, and care items.</w:t>
      </w:r>
    </w:p>
    <w:p>
      <w:pPr>
        <w:pStyle w:val="ListBullet"/>
        <w:spacing w:before="0" w:after="20" w:line="252" w:lineRule="auto"/>
        <w:ind w:left="360" w:hanging="216"/>
      </w:pPr>
      <w:r>
        <w:t>Provided calm, trauma-informed support during overnight operations in a high-pressure humanitarian response environment.</w:t>
      </w:r>
    </w:p>
    <w:p>
      <w:pPr>
        <w:spacing w:before="80" w:after="20" w:line="240" w:lineRule="auto"/>
      </w:pPr>
      <w:r>
        <w:rPr>
          <w:rFonts w:ascii="Arial" w:hAnsi="Arial"/>
          <w:b/>
          <w:sz w:val="22"/>
        </w:rPr>
        <w:t>Patient Service Representative</w:t>
      </w:r>
    </w:p>
    <w:p>
      <w:pPr>
        <w:spacing w:before="0" w:after="40" w:line="240" w:lineRule="auto"/>
      </w:pPr>
      <w:r>
        <w:rPr>
          <w:rFonts w:ascii="Arial" w:hAnsi="Arial"/>
          <w:i/>
          <w:color w:val="5F6B76"/>
          <w:sz w:val="19"/>
        </w:rPr>
        <w:t>Kaiser Permanente · Fontana, CA · January 2021 – September 2021</w:t>
      </w:r>
    </w:p>
    <w:p>
      <w:pPr>
        <w:pStyle w:val="ListBullet"/>
        <w:spacing w:before="0" w:after="20" w:line="252" w:lineRule="auto"/>
        <w:ind w:left="360" w:hanging="216"/>
      </w:pPr>
      <w:r>
        <w:t>Verified patient information, processed payments, and assisted with history, consent, and account inquiries in a high-traffic medical setting.</w:t>
      </w:r>
    </w:p>
    <w:p>
      <w:pPr>
        <w:spacing w:before="80" w:after="20" w:line="240" w:lineRule="auto"/>
      </w:pPr>
      <w:r>
        <w:rPr>
          <w:rFonts w:ascii="Arial" w:hAnsi="Arial"/>
          <w:b/>
          <w:sz w:val="22"/>
        </w:rPr>
        <w:t>Call Center Representative</w:t>
      </w:r>
    </w:p>
    <w:p>
      <w:pPr>
        <w:spacing w:before="0" w:after="40" w:line="240" w:lineRule="auto"/>
      </w:pPr>
      <w:r>
        <w:rPr>
          <w:rFonts w:ascii="Arial" w:hAnsi="Arial"/>
          <w:i/>
          <w:color w:val="5F6B76"/>
          <w:sz w:val="19"/>
        </w:rPr>
        <w:t>American Security Products (AMSEC) · Fontana, CA · May 2019 – October 2020</w:t>
      </w:r>
    </w:p>
    <w:p>
      <w:pPr>
        <w:pStyle w:val="ListBullet"/>
        <w:spacing w:before="0" w:after="20" w:line="252" w:lineRule="auto"/>
        <w:ind w:left="360" w:hanging="216"/>
      </w:pPr>
      <w:r>
        <w:t>Diagnosed mechanical and electronic lock issues through inbound support calls and coordinated locksmith scheduling.</w:t>
      </w:r>
    </w:p>
    <w:p>
      <w:pPr>
        <w:pStyle w:val="ListBullet"/>
        <w:spacing w:before="0" w:after="20" w:line="252" w:lineRule="auto"/>
        <w:ind w:left="360" w:hanging="216"/>
      </w:pPr>
      <w:r>
        <w:t>Logged service activity in SafeManager and trained new hires on customer service procedures and documentation practices.</w:t>
      </w:r>
    </w:p>
    <w:p>
      <w:pPr>
        <w:spacing w:before="80" w:after="20" w:line="240" w:lineRule="auto"/>
      </w:pPr>
      <w:r>
        <w:rPr>
          <w:rFonts w:ascii="Arial" w:hAnsi="Arial"/>
          <w:b/>
          <w:sz w:val="22"/>
        </w:rPr>
        <w:t>Network Technician</w:t>
      </w:r>
    </w:p>
    <w:p>
      <w:pPr>
        <w:spacing w:before="0" w:after="40" w:line="240" w:lineRule="auto"/>
      </w:pPr>
      <w:r>
        <w:rPr>
          <w:rFonts w:ascii="Arial" w:hAnsi="Arial"/>
          <w:i/>
          <w:color w:val="5F6B76"/>
          <w:sz w:val="19"/>
        </w:rPr>
        <w:t>Charter Communications · Ontario, CA · February 2018 – April 2019</w:t>
      </w:r>
    </w:p>
    <w:p>
      <w:pPr>
        <w:pStyle w:val="ListBullet"/>
        <w:spacing w:before="0" w:after="20" w:line="252" w:lineRule="auto"/>
        <w:ind w:left="360" w:hanging="216"/>
      </w:pPr>
      <w:r>
        <w:t>Restored business and residential network service by troubleshooting LAN issues, hardware failures, and software configuration problems.</w:t>
      </w:r>
    </w:p>
    <w:p>
      <w:pPr>
        <w:spacing w:before="80" w:after="20" w:line="240" w:lineRule="auto"/>
      </w:pPr>
      <w:r>
        <w:rPr>
          <w:rFonts w:ascii="Arial" w:hAnsi="Arial"/>
          <w:b/>
          <w:sz w:val="22"/>
        </w:rPr>
        <w:t>Call Center Representative</w:t>
      </w:r>
    </w:p>
    <w:p>
      <w:pPr>
        <w:spacing w:before="0" w:after="40" w:line="240" w:lineRule="auto"/>
      </w:pPr>
      <w:r>
        <w:rPr>
          <w:rFonts w:ascii="Arial" w:hAnsi="Arial"/>
          <w:i/>
          <w:color w:val="5F6B76"/>
          <w:sz w:val="19"/>
        </w:rPr>
        <w:t>Wells Fargo · San Bernardino, CA · August 2016 – January 2018</w:t>
      </w:r>
    </w:p>
    <w:p>
      <w:pPr>
        <w:pStyle w:val="ListBullet"/>
        <w:spacing w:before="0" w:after="20" w:line="252" w:lineRule="auto"/>
        <w:ind w:left="360" w:hanging="216"/>
      </w:pPr>
      <w:r>
        <w:t>Assisted customers with account, billing, and service questions while de-escalating concerns and supporting new-hire training.</w:t>
      </w:r>
    </w:p>
    <w:p>
      <w:pPr>
        <w:spacing w:before="200" w:after="80" w:line="240" w:lineRule="auto"/>
        <w:pBdr>
          <w:bottom w:val="single" w:sz="8" w:space="1" w:color="D9DDE3"/>
        </w:pBdr>
      </w:pPr>
      <w:r>
        <w:rPr>
          <w:rFonts w:ascii="Arial" w:hAnsi="Arial"/>
          <w:b/>
          <w:color w:val="374655"/>
          <w:sz w:val="20"/>
        </w:rPr>
        <w:t>PROJECTS</w:t>
      </w:r>
    </w:p>
    <w:p>
      <w:pPr>
        <w:spacing w:before="80" w:after="20" w:line="240" w:lineRule="auto"/>
      </w:pPr>
      <w:r>
        <w:rPr>
          <w:rFonts w:ascii="Arial" w:hAnsi="Arial"/>
          <w:b/>
          <w:sz w:val="22"/>
        </w:rPr>
        <w:t>Tempest eSports — Brand Strategy</w:t>
      </w:r>
    </w:p>
    <w:p>
      <w:pPr>
        <w:spacing w:before="0" w:after="40" w:line="240" w:lineRule="auto"/>
      </w:pPr>
      <w:r>
        <w:rPr>
          <w:rFonts w:ascii="Arial" w:hAnsi="Arial"/>
          <w:i/>
          <w:color w:val="5F6B76"/>
          <w:sz w:val="19"/>
        </w:rPr>
        <w:t>Full Sail University · 2025 – Present</w:t>
      </w:r>
    </w:p>
    <w:p>
      <w:pPr>
        <w:pStyle w:val="ListBullet"/>
        <w:spacing w:before="0" w:after="20" w:line="252" w:lineRule="auto"/>
        <w:ind w:left="360" w:hanging="216"/>
      </w:pPr>
      <w:r>
        <w:t>Built a digital marketing strategy for an FPS-focused esports organization targeting Call of Duty, Valorant, Apex Legends, and Counter-Strike audiences.</w:t>
      </w:r>
    </w:p>
    <w:p>
      <w:pPr>
        <w:pStyle w:val="ListBullet"/>
        <w:spacing w:before="0" w:after="20" w:line="252" w:lineRule="auto"/>
        <w:ind w:left="360" w:hanging="216"/>
      </w:pPr>
      <w:r>
        <w:t>Conducted competitive analysis of 100 Thieves, FaZe Clan, and Team Liquid and translated findings into positioning and content recommendations.</w:t>
      </w:r>
    </w:p>
    <w:p>
      <w:pPr>
        <w:pStyle w:val="ListBullet"/>
        <w:spacing w:before="0" w:after="20" w:line="252" w:lineRule="auto"/>
        <w:ind w:left="360" w:hanging="216"/>
      </w:pPr>
      <w:r>
        <w:t>Designed a $15,000 Year 1 campaign budget with projected $162,000 revenue and KPI targets for growth and traffic.</w:t>
      </w:r>
    </w:p>
    <w:p>
      <w:pPr>
        <w:spacing w:before="200" w:after="80" w:line="240" w:lineRule="auto"/>
        <w:pBdr>
          <w:bottom w:val="single" w:sz="8" w:space="1" w:color="D9DDE3"/>
        </w:pBdr>
      </w:pPr>
      <w:r>
        <w:rPr>
          <w:rFonts w:ascii="Arial" w:hAnsi="Arial"/>
          <w:b/>
          <w:color w:val="374655"/>
          <w:sz w:val="20"/>
        </w:rPr>
        <w:t>EDUCATION</w:t>
      </w:r>
    </w:p>
    <w:p>
      <w:pPr>
        <w:spacing w:before="80" w:after="20" w:line="240" w:lineRule="auto"/>
      </w:pPr>
      <w:r>
        <w:rPr>
          <w:rFonts w:ascii="Arial" w:hAnsi="Arial"/>
          <w:b/>
          <w:sz w:val="22"/>
        </w:rPr>
        <w:t>Master of Science, Entertainment Business</w:t>
      </w:r>
    </w:p>
    <w:p>
      <w:pPr>
        <w:spacing w:before="0" w:after="40" w:line="240" w:lineRule="auto"/>
      </w:pPr>
      <w:r>
        <w:rPr>
          <w:rFonts w:ascii="Arial" w:hAnsi="Arial"/>
          <w:i/>
          <w:color w:val="5F6B76"/>
          <w:sz w:val="19"/>
        </w:rPr>
        <w:t>Full Sail University · September 2025 – Expected 2027</w:t>
      </w:r>
    </w:p>
    <w:p>
      <w:pPr>
        <w:spacing w:before="80" w:after="20" w:line="240" w:lineRule="auto"/>
      </w:pPr>
      <w:r>
        <w:rPr>
          <w:rFonts w:ascii="Arial" w:hAnsi="Arial"/>
          <w:b/>
          <w:sz w:val="22"/>
        </w:rPr>
        <w:t>Bachelor of Science, Esports Management, Production and Performance</w:t>
      </w:r>
    </w:p>
    <w:p>
      <w:pPr>
        <w:spacing w:before="0" w:after="40" w:line="240" w:lineRule="auto"/>
      </w:pPr>
      <w:r>
        <w:rPr>
          <w:rFonts w:ascii="Arial" w:hAnsi="Arial"/>
          <w:i/>
          <w:color w:val="5F6B76"/>
          <w:sz w:val="19"/>
        </w:rPr>
        <w:t>Harrisburg University of Science and Technology · August 2022 – August 2025</w:t>
      </w:r>
    </w:p>
    <w:p>
      <w:pPr>
        <w:spacing w:before="200" w:after="80" w:line="240" w:lineRule="auto"/>
        <w:pBdr>
          <w:bottom w:val="single" w:sz="8" w:space="1" w:color="D9DDE3"/>
        </w:pBdr>
      </w:pPr>
      <w:r>
        <w:rPr>
          <w:rFonts w:ascii="Arial" w:hAnsi="Arial"/>
          <w:b/>
          <w:color w:val="374655"/>
          <w:sz w:val="20"/>
        </w:rPr>
        <w:t>CERTIFICATIONS</w:t>
      </w:r>
    </w:p>
    <w:p>
      <w:pPr>
        <w:spacing w:before="0" w:after="60" w:line="240" w:lineRule="auto"/>
      </w:pPr>
      <w:r>
        <w:t>Platform Certifications</w:t>
      </w:r>
    </w:p>
    <w:p>
      <w:pPr>
        <w:spacing w:before="0" w:after="60" w:line="240" w:lineRule="auto"/>
      </w:pPr>
      <w:r>
        <w:t>LinkedIn Marketing Labs Certification · HubSpot Social Media Marketing Certification</w:t>
      </w:r>
    </w:p>
    <w:p>
      <w:pPr>
        <w:spacing w:before="0" w:after="60" w:line="240" w:lineRule="auto"/>
      </w:pPr>
      <w:r>
        <w:t>Marketing &amp; Digital</w:t>
      </w:r>
    </w:p>
    <w:p>
      <w:pPr>
        <w:spacing w:before="0" w:after="60" w:line="240" w:lineRule="auto"/>
      </w:pPr>
      <w:r>
        <w:t>Digital Marketing Foundations · Social Media Marketing Foundations · Content Marketing Foundations · SEO Foundations · Email and Newsletter Marketing Foundations · Marketing Foundations: Ecommerce</w:t>
      </w:r>
    </w:p>
    <w:p>
      <w:pPr>
        <w:spacing w:before="0" w:after="60" w:line="240" w:lineRule="auto"/>
      </w:pPr>
      <w:r>
        <w:t>Business Analysis &amp; Project Management</w:t>
      </w:r>
    </w:p>
    <w:p>
      <w:pPr>
        <w:spacing w:before="0" w:after="60" w:line="240" w:lineRule="auto"/>
      </w:pPr>
      <w:r>
        <w:t>Business Analysis Foundations · Business Process Modeling · Agile Requirements Foundations · Requirements Elicitation and Analysis · Project Management Foundations: Requirements</w:t>
      </w:r>
    </w:p>
    <w:p>
      <w:pPr>
        <w:spacing w:before="0" w:after="60" w:line="240" w:lineRule="auto"/>
      </w:pPr>
      <w:r>
        <w:t>Data &amp; Technology</w:t>
      </w:r>
    </w:p>
    <w:p>
      <w:pPr>
        <w:spacing w:before="0" w:after="60" w:line="240" w:lineRule="auto"/>
      </w:pPr>
      <w:r>
        <w:t>Learning Data Science: Understanding the Basics · Managing Data with Microsoft 365 · Figma Essential Training: The Basics</w:t>
      </w:r>
    </w:p>
    <w:p>
      <w:pPr>
        <w:spacing w:before="200" w:after="80" w:line="240" w:lineRule="auto"/>
        <w:pBdr>
          <w:bottom w:val="single" w:sz="8" w:space="1" w:color="D9DDE3"/>
        </w:pBdr>
      </w:pPr>
      <w:r>
        <w:rPr>
          <w:rFonts w:ascii="Arial" w:hAnsi="Arial"/>
          <w:b/>
          <w:color w:val="374655"/>
          <w:sz w:val="20"/>
        </w:rPr>
        <w:t>SKILLS</w:t>
      </w:r>
    </w:p>
    <w:p>
      <w:pPr>
        <w:spacing w:before="0" w:after="60" w:line="240" w:lineRule="auto"/>
      </w:pPr>
      <w:r>
        <w:t>Community &amp; Audience</w:t>
      </w:r>
    </w:p>
    <w:p>
      <w:pPr>
        <w:spacing w:before="0" w:after="60" w:line="240" w:lineRule="auto"/>
      </w:pPr>
      <w:r>
        <w:t>Community Management · Discord Operations · Fan Engagement · Community Events · Moderation Systems · Relationship Management</w:t>
      </w:r>
    </w:p>
    <w:p>
      <w:pPr>
        <w:spacing w:before="0" w:after="60" w:line="240" w:lineRule="auto"/>
      </w:pPr>
      <w:r>
        <w:t>Content &amp; Marketing</w:t>
      </w:r>
    </w:p>
    <w:p>
      <w:pPr>
        <w:spacing w:before="0" w:after="60" w:line="240" w:lineRule="auto"/>
      </w:pPr>
      <w:r>
        <w:t>Content Strategy · Content Writing · Content Scheduling · Social Media Marketing · Growth Marketing · SEO · Brand Partnerships</w:t>
      </w:r>
    </w:p>
    <w:p>
      <w:pPr>
        <w:spacing w:before="0" w:after="60" w:line="240" w:lineRule="auto"/>
      </w:pPr>
      <w:r>
        <w:t>Esports &amp; Operations</w:t>
      </w:r>
    </w:p>
    <w:p>
      <w:pPr>
        <w:spacing w:before="0" w:after="60" w:line="240" w:lineRule="auto"/>
      </w:pPr>
      <w:r>
        <w:t>Tournament Operations · Sponsorship Development · Live Streaming · Workflow Coordination · Documentation</w:t>
      </w:r>
    </w:p>
    <w:p>
      <w:pPr>
        <w:spacing w:before="0" w:after="60" w:line="240" w:lineRule="auto"/>
      </w:pPr>
      <w:r>
        <w:t>Analytics &amp; Support</w:t>
      </w:r>
    </w:p>
    <w:p>
      <w:pPr>
        <w:spacing w:before="0" w:after="60" w:line="240" w:lineRule="auto"/>
      </w:pPr>
      <w:r>
        <w:t>Data Analytics · Engagement Tracking · Project Management · Customer Service · De-escalation · Technical Troubleshooting</w:t>
      </w:r>
    </w:p>
    <w:p>
      <w:pPr>
        <w:spacing w:before="200" w:after="80" w:line="240" w:lineRule="auto"/>
        <w:pBdr>
          <w:bottom w:val="single" w:sz="8" w:space="1" w:color="D9DDE3"/>
        </w:pBdr>
      </w:pPr>
      <w:r>
        <w:rPr>
          <w:rFonts w:ascii="Arial" w:hAnsi="Arial"/>
          <w:b/>
          <w:color w:val="374655"/>
          <w:sz w:val="20"/>
        </w:rPr>
        <w:t>TOOLS</w:t>
      </w:r>
    </w:p>
    <w:p>
      <w:pPr>
        <w:spacing w:before="0" w:after="60" w:line="240" w:lineRule="auto"/>
      </w:pPr>
      <w:r>
        <w:t>Discord · Slack · Notion · Hootsuite · Zoho Social · Later · Canva · MEE6 · Dyno · HubSpot · Microsoft 365 · Google Workspace · Figma · OBS · Zoom · Twitch · YouTube</w:t>
      </w:r>
    </w:p>
    <w:p>
      <w:pPr>
        <w:spacing w:before="200" w:after="80" w:line="240" w:lineRule="auto"/>
        <w:pBdr>
          <w:bottom w:val="single" w:sz="8" w:space="1" w:color="D9DDE3"/>
        </w:pBdr>
      </w:pPr>
      <w:r>
        <w:rPr>
          <w:rFonts w:ascii="Arial" w:hAnsi="Arial"/>
          <w:b/>
          <w:color w:val="374655"/>
          <w:sz w:val="20"/>
        </w:rPr>
        <w:t>LANGUAGES</w:t>
      </w:r>
    </w:p>
    <w:p>
      <w:pPr>
        <w:spacing w:before="0" w:after="60" w:line="240" w:lineRule="auto"/>
      </w:pPr>
      <w:r>
        <w:t>English (Native) · Spanish (Bilingual)</w:t>
      </w:r>
    </w:p>
    <w:sectPr w:rsidR="00FC693F" w:rsidRPr="0006063C" w:rsidSect="00034616"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