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Calibri" w:cs="Calibri" w:eastAsia="Calibri" w:hAnsi="Calibri"/>
          <w:b/>
          <w:bCs/>
          <w:color w:val="1A1A1A"/>
          <w:sz w:val="52"/>
          <w:szCs w:val="52"/>
        </w:rPr>
        <w:t xml:space="preserve">Marco Morfin</w:t>
      </w:r>
    </w:p>
    <w:p>
      <w:pPr>
        <w:tabs>
          <w:tab w:val="right" w:pos="10080"/>
        </w:tabs>
        <w:spacing w:after="160" w:before="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Los Angeles, CA  ·  (909) 441-6903  ·  m.m0rfiin@gmail.com  ·  </w:t>
      </w:r>
      <w:hyperlink w:history="1" r:id="rIdal1rw-ehvgt4agl1qwwns">
        <w:r>
          <w:rPr>
            <w:rFonts w:ascii="Calibri" w:cs="Calibri" w:eastAsia="Calibri" w:hAnsi="Calibri"/>
            <w:color w:val="C0392B"/>
            <w:sz w:val="19"/>
            <w:szCs w:val="19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9"/>
          <w:szCs w:val="19"/>
        </w:rPr>
        <w:t xml:space="preserve">  ·  </w:t>
      </w:r>
      <w:hyperlink w:history="1" r:id="rIdut7px1cza3v1_fioi3gdm">
        <w:r>
          <w:rPr>
            <w:rFonts w:ascii="Calibri" w:cs="Calibri" w:eastAsia="Calibri" w:hAnsi="Calibri"/>
            <w:color w:val="C0392B"/>
            <w:sz w:val="19"/>
            <w:szCs w:val="19"/>
            <w:u w:val="single"/>
          </w:rPr>
          <w:t xml:space="preserve">Portfolio</w:t>
        </w:r>
      </w:hyperlink>
    </w:p>
    <w:p>
      <w:pPr>
        <w:pBdr>
          <w:bottom w:val="single" w:color="C0392B" w:sz="6" w:space="2"/>
        </w:pBdr>
        <w:spacing w:after="140" w:before="200"/>
      </w:pPr>
      <w:r>
        <w:t xml:space="preserve"/>
      </w:r>
    </w:p>
    <w:p>
      <w:pPr>
        <w:pBdr>
          <w:bottom w:val="single" w:color="CCCCCC" w:sz="2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A1A1A"/>
          <w:spacing w:val="100"/>
          <w:sz w:val="20"/>
          <w:szCs w:val="20"/>
        </w:rPr>
        <w:t xml:space="preserve">PROFESSIONAL SUMMARY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Entertainment business professional with 8+ years of experience across community management, esports operations, customer service, and technical support. Managed a 15,921-member Discord community, drove a 35% engagement increase at a gaming startup, and built a complete brand strategy for an FPS esports organization as part of an M.S. in Entertainment Business. Proven ability to work cross-functionally, produce results in fast-paced environments, and communicate clearly with audiences ranging from gaming communities to corporate teams.</w:t>
      </w:r>
    </w:p>
    <w:p>
      <w:pPr>
        <w:pBdr>
          <w:bottom w:val="single" w:color="C0392B" w:sz="6" w:space="2"/>
        </w:pBdr>
        <w:spacing w:after="140" w:before="200"/>
      </w:pPr>
      <w:r>
        <w:t xml:space="preserve"/>
      </w:r>
    </w:p>
    <w:p>
      <w:pPr>
        <w:pBdr>
          <w:bottom w:val="single" w:color="CCCCCC" w:sz="2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A1A1A"/>
          <w:spacing w:val="100"/>
          <w:sz w:val="20"/>
          <w:szCs w:val="20"/>
        </w:rPr>
        <w:t xml:space="preserve">EXPERIENCE</w:t>
      </w:r>
    </w:p>
    <w:p>
      <w:pPr>
        <w:tabs>
          <w:tab w:val="right" w:pos="10080"/>
        </w:tabs>
        <w:spacing w:after="2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Esports League Development Volunteer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Jun 2025 – May 2026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Sports Media Inc.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Los Angeles, CA (Remote)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Developed sponsorship proposals and supporting documentation for the esports division of a full-service sports marketing agency with 780+ venue partnerships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Collaborated cross-functionally with legal and content creation teams to align proposals with company standards and brand guidelines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Organized league and tournament operations including scheduling, registrations, and ruleset documentation for competitive gaming programs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Managed workflows and cross-departmental communication using Google Drive, Slack, and enterprise AI tools</w:t>
      </w:r>
    </w:p>
    <w:p>
      <w:pPr>
        <w:tabs>
          <w:tab w:val="right" w:pos="10080"/>
        </w:tabs>
        <w:spacing w:after="2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Discord &amp; Community Manager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Feb 2025 – Jun 2025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Tanbii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Los Angeles, CA (Remote)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Grew and managed a Discord server of 15,921 members, increasing engagement by 35% through targeted events, contests, and Q&amp;A campaigns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and launched the Tanbii Internship Challenge, a four-category community competition that expanded the server by 532 members over six months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Maintained a cross-platform content calendar across Instagram, TikTok, Facebook, and X in coordination with the marketing team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moderation infrastructure and automated workflows using MEE6 and Dyno to maintain community health at scale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Reported community feedback and behavioral insights directly to product and marketing leadership to inform feature development</w:t>
      </w:r>
    </w:p>
    <w:p>
      <w:pPr>
        <w:tabs>
          <w:tab w:val="right" w:pos="10080"/>
        </w:tabs>
        <w:spacing w:after="2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Customer Service Representative II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Feb 2023 – Sep 2024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Optum / UnitedHealth Group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Remote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Handled 50+ inbound calls daily, authorizing treatment for mental health and substance abuse cases across inpatient, residential, and outpatient levels of care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Managed an active member caseload ensuring care met medical necessity guidelines, including direct support on crisis calls and resource connections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Resolved complex cases across multiple systems (iSETT, CDB, LINX), partnering with clinical and support teams to close escalated issues</w:t>
      </w:r>
    </w:p>
    <w:p>
      <w:pPr>
        <w:tabs>
          <w:tab w:val="right" w:pos="10080"/>
        </w:tabs>
        <w:spacing w:after="2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Sr. Benefit Audit Agent / Sr. Customer Service Representative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Jan 2022 – Jan 2023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Aerotek — Contract for Maximus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Remote / Fontana, 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Analyzed unemployment insurance claims against UI Code, policies, and procedures to identify and resolve discrepancies across high-volume caseload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Resolved complex wage and benefit cross-matching issues; collaborated with subject matter experts on escalated cases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Trained and mentored junior staff on benefit audit processes and documentation standards</w:t>
      </w:r>
    </w:p>
    <w:p>
      <w:pPr>
        <w:tabs>
          <w:tab w:val="right" w:pos="10080"/>
        </w:tabs>
        <w:spacing w:after="2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Patient Service Representative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Jan 2021 – Sep 2021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Kaiser Permanente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Fontana, 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Verified patient information, processed payments, and assisted with history, consent, and account inquiries at high-traffic medical facility</w:t>
      </w:r>
    </w:p>
    <w:p>
      <w:pPr>
        <w:tabs>
          <w:tab w:val="right" w:pos="10080"/>
        </w:tabs>
        <w:spacing w:after="2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Call Center Representative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May 2019 – Oct 2020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American Security Products (AMSEC)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Fontana, 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Diagnosed mechanical and electronic lock issues via inbound calls; coordinated locksmith scheduling and negotiated labor rates with third-party vendors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Logged all service details in SafeManager (FileMaker); trained new hires on customer management policies</w:t>
      </w:r>
    </w:p>
    <w:p>
      <w:pPr>
        <w:tabs>
          <w:tab w:val="right" w:pos="10080"/>
        </w:tabs>
        <w:spacing w:after="2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Network Technician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Feb 2018 – Apr 2019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Charter Communications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Ontario, 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Restored network services by troubleshooting system failures, LAN issues, and software configurations across business and residential accounts</w:t>
      </w:r>
    </w:p>
    <w:p>
      <w:pPr>
        <w:tabs>
          <w:tab w:val="right" w:pos="10080"/>
        </w:tabs>
        <w:spacing w:after="2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Call Center Representative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Aug 2016 – Jan 2018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Wells Fargo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San Bernardino, 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Handled inbound customer calls on accounts, billing, and services; de-escalated complaints and assisted in training new hire cohorts</w:t>
      </w:r>
    </w:p>
    <w:p>
      <w:pPr>
        <w:pBdr>
          <w:bottom w:val="single" w:color="C0392B" w:sz="6" w:space="2"/>
        </w:pBdr>
        <w:spacing w:after="140" w:before="200"/>
      </w:pPr>
      <w:r>
        <w:t xml:space="preserve"/>
      </w:r>
    </w:p>
    <w:p>
      <w:pPr>
        <w:pBdr>
          <w:bottom w:val="single" w:color="CCCCCC" w:sz="2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A1A1A"/>
          <w:spacing w:val="100"/>
          <w:sz w:val="20"/>
          <w:szCs w:val="20"/>
        </w:rPr>
        <w:t xml:space="preserve">PROJECTS</w:t>
      </w:r>
    </w:p>
    <w:p>
      <w:pPr>
        <w:tabs>
          <w:tab w:val="right" w:pos="10080"/>
        </w:tabs>
        <w:spacing w:after="2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Tempest eSports — Brand Strategy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2025 – Present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Full Sail University, Master's Capstone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full digital marketing strategy for an FPS esports organization targeting Call of Duty, Valorant, Apex Legends, and Counter-Strike audiences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Conducted competitive analysis of 100 Thieves, FaZe Clan, and Team Liquid; developed a four-pillar content strategy with a 4-week editorial calendar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 $15,000 Year 1 campaign budget with projected $162,000 in revenue and a KPI framework targeting 10,000 followers and 2,500 monthly visitors</w:t>
      </w:r>
    </w:p>
    <w:p>
      <w:pPr>
        <w:pBdr>
          <w:bottom w:val="single" w:color="C0392B" w:sz="6" w:space="2"/>
        </w:pBdr>
        <w:spacing w:after="140" w:before="200"/>
      </w:pPr>
      <w:r>
        <w:t xml:space="preserve"/>
      </w:r>
    </w:p>
    <w:p>
      <w:pPr>
        <w:pBdr>
          <w:bottom w:val="single" w:color="CCCCCC" w:sz="2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A1A1A"/>
          <w:spacing w:val="100"/>
          <w:sz w:val="20"/>
          <w:szCs w:val="20"/>
        </w:rPr>
        <w:t xml:space="preserve">EDUCATION</w:t>
      </w:r>
    </w:p>
    <w:p>
      <w:pPr>
        <w:tabs>
          <w:tab w:val="right" w:pos="10080"/>
        </w:tabs>
        <w:spacing w:after="2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Master of Science, Entertainment Business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Sep 2025 – Expected 2027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Full Sail University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Online</w:t>
      </w:r>
    </w:p>
    <w:p>
      <w:pPr>
        <w:tabs>
          <w:tab w:val="right" w:pos="10080"/>
        </w:tabs>
        <w:spacing w:after="2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Bachelor of Science, Esports Management, Production and Performance</w:t>
      </w: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	Aug 2022 – Aug 2025</w:t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Harrisburg University of Science and Technology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·  Remote</w:t>
      </w:r>
    </w:p>
    <w:p>
      <w:pPr>
        <w:pBdr>
          <w:bottom w:val="single" w:color="C0392B" w:sz="6" w:space="2"/>
        </w:pBdr>
        <w:spacing w:after="140" w:before="200"/>
      </w:pPr>
      <w:r>
        <w:t xml:space="preserve"/>
      </w:r>
    </w:p>
    <w:p>
      <w:pPr>
        <w:pBdr>
          <w:bottom w:val="single" w:color="CCCCCC" w:sz="2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A1A1A"/>
          <w:spacing w:val="100"/>
          <w:sz w:val="20"/>
          <w:szCs w:val="20"/>
        </w:rPr>
        <w:t xml:space="preserve">CERTIFICATIONS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LinkedIn Marketing Labs Certification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/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HubSpot Social Media Marketing Certification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/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LinkedIn Learning — Marketing &amp; Digital (2024):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Digital Marketing Foundations, Social Media Marketing, Content Marketing, SEO, Email Marketing, Ecommerce, Customer Decision Journey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LinkedIn Learning — Business Analysis &amp; PM (2024):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Business Analysis Foundations, Agile Requirements, Requirements Elicitation, Project Management Foundations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LinkedIn Learning — Data &amp; Technology (2024):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Data Science Fundamentals, Managing Data with Microsoft 365, Figma Essential Training</w:t>
      </w:r>
    </w:p>
    <w:p>
      <w:pPr>
        <w:pBdr>
          <w:bottom w:val="single" w:color="C0392B" w:sz="6" w:space="2"/>
        </w:pBdr>
        <w:spacing w:after="140" w:before="200"/>
      </w:pPr>
      <w:r>
        <w:t xml:space="preserve"/>
      </w:r>
    </w:p>
    <w:p>
      <w:pPr>
        <w:pBdr>
          <w:bottom w:val="single" w:color="CCCCCC" w:sz="2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A1A1A"/>
          <w:spacing w:val="100"/>
          <w:sz w:val="20"/>
          <w:szCs w:val="20"/>
        </w:rPr>
        <w:t xml:space="preserve">SKILLS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Community &amp; Audience: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Community Management · Discord Operations · Fan Engagement · Social Media Community Building · Contest &amp; Giveaway Management · Public Speaking · Relationship Management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Content &amp; Marketing: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Content Strategy · Content Writing · Content Scheduling · Social Media Marketing · Brand Awareness · Growth Marketing · Email Marketing · SEO · Digital Marketing · Brand Partnerships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Esports &amp; Events: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Esports Broadcasting · Live Event Production · Tournament Operations · Live Streaming · Sponsorship Development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Analytics &amp; Strategy: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Data Analytics · Engagement Tracking · CTR &amp; Conversion Tracking · Business Analysis · Business Modeling · Project Management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Operations: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Customer Service · De-escalation · Caseload Management · Technical Troubleshooting · CRM Management · Technical Writing · Cross-team Collaboration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Tools: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Discord · Slack · Notion · Hootsuite · Canva · MEE6 · Dyno · HubSpot · Google Suite · Microsoft 365 · Figma · OBS · Zoom</w:t>
      </w:r>
    </w:p>
    <w:p>
      <w:pPr>
        <w:pBdr>
          <w:bottom w:val="single" w:color="C0392B" w:sz="6" w:space="2"/>
        </w:pBdr>
        <w:spacing w:after="140" w:before="200"/>
      </w:pPr>
      <w:r>
        <w:t xml:space="preserve"/>
      </w:r>
    </w:p>
    <w:p>
      <w:pPr>
        <w:pBdr>
          <w:bottom w:val="single" w:color="CCCCCC" w:sz="2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A1A1A"/>
          <w:spacing w:val="100"/>
          <w:sz w:val="20"/>
          <w:szCs w:val="20"/>
        </w:rPr>
        <w:t xml:space="preserve">LANGUAGES</w:t>
      </w:r>
    </w:p>
    <w:p>
      <w:pPr>
        <w:spacing w:after="60" w:before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English (Native)  ·  Spanish (Bilingual)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l1rw-ehvgt4agl1qwwns" Type="http://schemas.openxmlformats.org/officeDocument/2006/relationships/hyperlink" Target="https://www.linkedin.com/in/marco-morfin/" TargetMode="External"/><Relationship Id="rIdut7px1cza3v1_fioi3gdm" Type="http://schemas.openxmlformats.org/officeDocument/2006/relationships/hyperlink" Target="https://m0rfiin-m.github.io/m0rfiin-blog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2026-05-17T20:16:26.148Z</dcterms:created>
  <dcterms:modified xsi:type="dcterms:W3CDTF">2026-05-17T20:16:26.151Z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