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Marco Morfin</w:t>
      </w:r>
    </w:p>
    <w:p>
      <w:pPr>
        <w:spacing w:after="100" w:before="0"/>
      </w:pPr>
      <w:r>
        <w:rPr>
          <w:rFonts w:ascii="Arial" w:cs="Arial" w:eastAsia="Arial" w:hAnsi="Arial"/>
          <w:color w:val="FF5A00"/>
          <w:sz w:val="22"/>
          <w:szCs w:val="22"/>
        </w:rPr>
        <w:t xml:space="preserve">Entertainment Business  ·  Community &amp; Operations  ·  Esports Strategy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m.m0rfiin@gmail.com  ·  Los Angeles, CA  ·  </w:t>
      </w:r>
      <w:hyperlink w:history="1" r:id="rId8ndvjww3cyhgrf-0b_ewe">
        <w:r>
          <w:rPr>
            <w:rFonts w:ascii="Arial" w:cs="Arial" w:eastAsia="Arial" w:hAnsi="Arial"/>
            <w:color w:val="FF5A00"/>
            <w:sz w:val="20"/>
            <w:szCs w:val="20"/>
            <w:u w:val="single"/>
          </w:rPr>
          <w:t xml:space="preserve">linkedin.com/in/marco-morfin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hyperlink w:history="1" r:id="rId84mpfax8lpb1sn_1lrnqv">
        <w:r>
          <w:rPr>
            <w:rFonts w:ascii="Arial" w:cs="Arial" w:eastAsia="Arial" w:hAnsi="Arial"/>
            <w:color w:val="FF5A00"/>
            <w:sz w:val="20"/>
            <w:szCs w:val="20"/>
            <w:u w:val="single"/>
          </w:rPr>
          <w:t xml:space="preserve">m0rfiin-m.github.io/m0rfiin-blog</w:t>
        </w:r>
      </w:hyperlink>
    </w:p>
    <w:p>
      <w:pPr>
        <w:pBdr>
          <w:bottom w:val="single" w:color="FF5A00" w:sz="4" w:space="2"/>
        </w:pBdr>
        <w:spacing w:after="160" w:before="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FF5A00"/>
          <w:spacing w:val="120"/>
          <w:sz w:val="18"/>
          <w:szCs w:val="18"/>
        </w:rPr>
        <w:t xml:space="preserve">EXPERIENCE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Esports League Development Volunteer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Sports Media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Los Angeles, CA (Remote)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Jun 2025 – May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the esports department of a full-service sports marketing agency specializing in sponsorships and venue advertising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documentation and written proposals to pursue sponsorship opportunities within the esports division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legal and content creation departments to align proposals with company standards and brand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workflows and cross-departmental communication using Google Drive, Slack, and company AI tools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Discord &amp; Community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Tanbii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Los Angeles, CA (Remote)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Feb 2025 – Jun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a Discord server with 15,921 members, moderating channels and enforcing community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Increased user engagement by 35% through community events, contests, and Q&amp;A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launched the Tanbii Internship Challenge, a community competition across four skill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content calendar across platforms and collaborated with marketing teams on Instagram, TikTok, Facebook, and 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moderation systems and automation workflows using MEE6 and Dyno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Customer Service Representative II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Optum / UnitedHealth Group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Remote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Feb 2023 – Sep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Reviewed mental health and substance abuse cases to determine appropriate care levels and authorize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a caseload of members ensuring care met medical necessity guidelines, handling crisis calls and connecting members with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Researched complex issues across multiple databases and partnered with support teams to resolve escalated cases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Sr. Benefit Audit Agent / Sr. CSR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Aerotek (Contract for Maximus)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Remote / Fontana, CA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Jan 2022 – Jan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unemployment insurance claims against UI Code, policies, and procedures to identify discrepancies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Resolved complex wage and benefit cross-matching issues and managed a high-volume caseload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subject matter experts on escalated issues and trained junior staff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Patient Service Representative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Kaiser Permanente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Fontana, CA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Jan 2021 – Sep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Verified patient information and assisted with history, consent, and payment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Processed payments and answered patient inquiries, directing complaints to appropriate medical staff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Call Center Representative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American Security Products (AMSEC)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Fontana, CA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2019 – Oct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Diagnosed mechanical and electronic lock issues for consumers and dealers via inbound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Coordinated parts orders and locksmith scheduling; negotiated labor rates with third-party locksmiths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Network Technician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Charter Communications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Ontario, CA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Feb 2018 – Apr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Troubleshot system failures, LAN issues, and software configurations to restore network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and repaired hardware, collaborated with vendors, and trained coworkers on technical processes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Call Center Representative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Wells Fargo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San Bernardino, CA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Aug 2016 – Jan 2018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Handled inbound customer calls on accounts, billing, and services; de-escalated dissatisfied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Assisted in training new hires on customer management policies and procedures</w:t>
      </w:r>
    </w:p>
    <w:p>
      <w:pPr>
        <w:pBdr>
          <w:bottom w:val="single" w:color="FF5A00" w:sz="4" w:space="2"/>
        </w:pBdr>
        <w:spacing w:after="160" w:before="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FF5A00"/>
          <w:spacing w:val="120"/>
          <w:sz w:val="18"/>
          <w:szCs w:val="18"/>
        </w:rPr>
        <w:t xml:space="preserve">PROJECTS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Tempest eSports — Brand Strategy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Full Sail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 digital marketing strategy for an FPS-focused esports org targeting Call of Duty, Valorant, Apex, and 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competitive analysis of 100 Thieves, FaZe Clan, and Team Liquid to identify market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$15,000 Year 1 budget with projected $162,000 revenue and a 4-pillar content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Established KPI framework: 10,000 social followers, 2,500 monthly website visitors by end of Year 1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Esports Management Studies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Harrisburg University of Science and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2022 –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esports frameworks SCAR, BAMS, and OMENS to event operations and broadcast production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Evaluated differences in core values between Western and Eastern esports markets</w:t>
      </w:r>
    </w:p>
    <w:p>
      <w:pPr>
        <w:pBdr>
          <w:bottom w:val="single" w:color="FF5A00" w:sz="4" w:space="2"/>
        </w:pBdr>
        <w:spacing w:after="160" w:before="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FF5A00"/>
          <w:spacing w:val="120"/>
          <w:sz w:val="18"/>
          <w:szCs w:val="18"/>
        </w:rPr>
        <w:t xml:space="preserve">EDUCATION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Master of Science, Entertainment Business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Full Sail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Online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Sep 2025 – Expected 2027</w:t>
      </w:r>
    </w:p>
    <w:p>
      <w:pPr>
        <w:tabs>
          <w:tab w:val="right" w:pos="10080"/>
        </w:tabs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Science, Esports Management, Production and Performance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Harrisburg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Remote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Aug 2022 – Aug 2025</w:t>
      </w:r>
    </w:p>
    <w:p>
      <w:pPr>
        <w:pBdr>
          <w:bottom w:val="single" w:color="FF5A00" w:sz="4" w:space="2"/>
        </w:pBdr>
        <w:spacing w:after="160" w:before="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FF5A00"/>
          <w:spacing w:val="120"/>
          <w:sz w:val="18"/>
          <w:szCs w:val="18"/>
        </w:rPr>
        <w:t xml:space="preserve">CERTIFICATIONS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Marketing &amp; Digital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Digital Marketing Foundations, Marketing Foundations, Social Media Marketing Foundations, Content Marketing Foundations, SEO Foundations, Email and Newsletter Marketing Foundations, Marketing Foundations: Customer Decision Journey, Ecommerce, Advance as a Digital Marketing Specialist — LinkedIn Learning, 2024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Business Analysis &amp; Project Management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Business Analysis Foundations, Business Process Modeling, Business Analyst and Project Manager Collaboration, Business Benefits Realization Foundations, Agile Requirements Foundations, Requirements Elicitation and Analysis, Project Management Foundations: Requirements — LinkedIn Learning, 2024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&amp; Technology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Learning Data Science, Managing Data with Microsoft 365, Managing Projects with Microsoft 365, Figma Essential Training — LinkedIn Learning, 2024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Platform Certifications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LinkedIn Marketing Labs Certification  ·  HubSpot Social Media Marketing Certification</w:t>
      </w:r>
    </w:p>
    <w:p>
      <w:pPr>
        <w:pBdr>
          <w:bottom w:val="single" w:color="FF5A00" w:sz="4" w:space="2"/>
        </w:pBdr>
        <w:spacing w:after="160" w:before="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FF5A00"/>
          <w:spacing w:val="120"/>
          <w:sz w:val="18"/>
          <w:szCs w:val="18"/>
        </w:rPr>
        <w:t xml:space="preserve">SKILLS &amp; TOOLS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Community &amp; Audience: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Community Management, Discord Operations, Fan Engagement, Social Media Community Building, Audience Engagement, Community Events, Social Media Contest Management, Public Speaking, Relationship Management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Content &amp; Marketing: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Content Strategy, Content Writing, Content Scheduling, Social Media Marketing, Brand Awareness Strategy, Growth Marketing, Email Marketing, SEO, Digital Marketing, Market Development, Brand Partnerships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Esports &amp; Live Events: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Esports Broadcasting, Live Event Production, League &amp; Tournament Operations, Live Streaming, Player &amp; Coach Interviews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Analytics &amp; Strategy: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Data Analytics, Engagement Rate Tracking, Conversion Rate Tracking, CTR Tracking, Business Analysis, Business Modeling, Project Management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Operations &amp; Support: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Customer Service, De-escalation, Caseload Management, Technical Troubleshooting, CRM Management, Technical Writing, Documentation, Negotiation, Cross-team Collaboration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Discord · Slack · Notion · Hootsuite · Zoho Social · Later · Canva · MEE6 · Dyno · HubSpot · Microsoft 365 · Google Suite · Figma · OBS · Zoom · Twitch · YouTube</w:t>
      </w:r>
    </w:p>
    <w:p>
      <w:pPr>
        <w:pBdr>
          <w:bottom w:val="single" w:color="FF5A00" w:sz="4" w:space="2"/>
        </w:pBdr>
        <w:spacing w:after="160" w:before="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FF5A00"/>
          <w:spacing w:val="120"/>
          <w:sz w:val="18"/>
          <w:szCs w:val="18"/>
        </w:rPr>
        <w:t xml:space="preserve">LANGUAGES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English (Native)  ·  Spanish (Bilingual)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ndvjww3cyhgrf-0b_ewe" Type="http://schemas.openxmlformats.org/officeDocument/2006/relationships/hyperlink" Target="https://www.linkedin.com/in/marco-morfin/" TargetMode="External"/><Relationship Id="rId84mpfax8lpb1sn_1lrnqv" Type="http://schemas.openxmlformats.org/officeDocument/2006/relationships/hyperlink" Target="https://m0rfiin-m.github.io/m0rfiin-blog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2026-05-17T18:46:28.157Z</dcterms:created>
  <dcterms:modified xsi:type="dcterms:W3CDTF">2026-05-17T18:46:28.157Z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