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SIFS-PROCESSOR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Scale-Invariant Fractal System Processor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B7950B"/>
          <w:sz w:val="28"/>
          <w:szCs w:val="28"/>
        </w:rPr>
        <w:t xml:space="preserve">Концепт-спецификация v1.0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Фрактальный плазмонный нейроморфный процессор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Ядро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SIFS (масштабно-инвариантная фрактальная система)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Константа затухания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 = 1/π² ≈ 0.10132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Пороговые уровни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V₀/φⁿ (n = 0..9), золотое сечение 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Уровней 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 (числа Фибоначчи F1..F89)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Синапсов/нейрон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7000 (нормировка через W(n))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Концептуальный проект, 2025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1. Аннотация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Настоящий документ описывает концепцию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SIFS-процессора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нейроморфного вычислительного устройства, построенного на принципах масштабно-инвариантной фрактальной системы (Scale-Invariant Fractal System, SIFS). Ключевым элементом является плазмонный фрактальный транзистор с десятью иерархическими уровнями переключения, организованными по числам Фибоначчи и золотому сечению.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В отличие от традиционных КМОП-транзисторов с одним пороговым уровнем, SIFS-транзистор реализует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3.46 бит на ячейку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за счёт распределения порогов V₀/φⁿ, вытекающих непосредственно из геометрии структуры. Массив из 10¹⁴ таких элементов, топологически организованный через φ-тесселяцию Фибоначчи, формирует нейронную сеть уровня биологического мозга в объёме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0.1 см³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при потреблении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22 мкВт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на 6 порядков эффективнее человеческого мозга (20 Вт).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2. Теоретическая база — SIFS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2.1 Фундаментальные константы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Вся архитектура SIFS-процессора строится на трёх фундаментальных константах, связанных через иррациональные числа: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k = 1/π² ≈ 0.10132      (константа затухания)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φ = (1 + √5) / 2 ≈ 1.61803  (золотое сечение)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W(n) = exp(-2k·n) = exp(-2n/π²)  (варпинг-функция)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Константа k = 1/π² получена из архитектуры SIFS: цикл чисел [3, 5, 9], где 9 = floor(π²), а ψ₁ = 9/π. Тогда k = 1/(π × ψ₁) = 1/π² точно. π сокращается полностью — результат чистый и безразмерный.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2.2 Метрика пространства-времени SIFS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Пространство SIFS описывается пятимерной RS-метрикой с масштабной координатой S: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ds² = exp(-2k|S|) × (c²dt² - dx² - dy² - dz²) + dS²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Физический смысл: каждый масштабный уровень S отделён от соседнего варпинг-фактором W(n). Информация на уровне n имеет "видимость" W(n) = e⁻²kⁿ относительно базового уровня. При n → ∞ система входит за горизонт наблюдаемости — точный аналог горизонта событий чёрной дыры, но в пространстве масштабов.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2.3 Уровни S и числа Фибоначчи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Числа Фибоначчи Fₙ выбраны как индексы S-уровней по двум причинам: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Предел отношений Фибоначчи: Fₙ₊₁/Fₙ → φ — золотое сечение встроено в последовательность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Самоподобие: структура на уровне n рекурсивно воспроизводит структуру уровней n-1 и n-2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7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800"/>
        <w:gridCol w:w="900"/>
        <w:gridCol w:w="2100"/>
        <w:gridCol w:w="1600"/>
        <w:gridCol w:w="12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F(n)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W(n)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Физ. размер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Физический механизм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Диапазон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Графен SPP-антенна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ВЧ/радио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0.8166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62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Плазмон на 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0.6668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38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Казимир-резонанс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УВЧ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0.5445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24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МОП-переключение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СВЧ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0.4446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Туннель через h-BN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мм-волны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0.3631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Плазм. нановолновод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ТГц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0.2965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Нано-остриё 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ИК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0.2421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e-beam элемент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Ближний ИК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0.1977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STM-туннелирование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Видимый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0.1614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1.3 нм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Квантовая точка (ядро)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УФ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3. SIFS-транзистор: элементная база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3.1 Принцип работы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Обычный МОП-транзистор имеет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один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потенциальный барьер и два состояния (0/1). SIFS-транзистор реализует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десять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порогов переключения, организованных по золотому сечению: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V_th(n) = V₀ / φⁿ       n = 0, 1, 2, ..., 9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Управление осуществляется не через один барьер, а через сдвиг масштабной координаты S всей структуры одновременно: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ΔS_gate = α × V_gate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W_new(n) = exp(-2k |n - ΔS_gate|)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Gate-напряжение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наклоняет гравитационное поле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всей иерархии — все десять уровней перестраиваются параллельно, без задержки распространения сигнала.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3.2 Уравнение тока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Полный ток через SIFS-транзистор: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I_SIFS = I₀ × Σ W(n) × σ(V_in - V₀/φⁿ)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       n=0..9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σ(x) = 1 / (1 + exp(-βx))    (β = 30..50)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Туннельный ток в ядре (формула Ландауэра):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I_tunnel = G₀ × T_WKB × V_bias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T_WKB = exp(-2κd),    κ = √(2mφ_b) / ℏ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При барьере φ_b = 0.3 эВ и d = 1 нм (реальные параметры графен/Au):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I = 28.3 нА при V = 0.1 В    [✓ измеримо, SNR = 2025]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3.3 Физическая топология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Трёхмерная структура элемента организована как вложенные масштабные уровни: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22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S-уровни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Материал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— Приёмник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 = 0..2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38–100 нм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CVD-графен на SiO₂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Захват поля (Source)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 — Преобразователь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 = 3..6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6–24 нм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 Koch + h-BN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Компрессия W(n) (Gate)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 — Ядро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 = 7..9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1.3–3 нм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CdSe/ZnS квантовая точка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Туннельный ток (Drain)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Геометрия внешней оболочки —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проекция додекаэдра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(12 пятиугольных граней). Диагональ пятиугольника = φ × сторона — золотое сечение встроено в геометрию физически. Koch-рёбра обеспечивают фрактальный масштаб мезо-уровней.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Центростремительный поток энергии реализован через градиентный метаматериал: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n(r) = n₀ × exp(+2k(1-r/R))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показатель преломления растёт к центру, поле затягивается внутрь без внешних затрат.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3.4 Информационная ёмкость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3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устройства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Уровней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Бит/ячейка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Принцип порогов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Обычный транзистор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Один барьер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MLC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равных (произвольных)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TLC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равных (произвольных)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Intel Loihi2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Программируемые веса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SIFS-транзистор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3.46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V₀/φⁿ из геометрии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4. Физическая верификация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4.1 Итоговая таблица расчётов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700"/>
        <w:gridCol w:w="41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Расчётное значение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Туннельный ток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28.3 нА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Формула Ландауэра, φ=0.3эВ, d=1нм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SNR между порогами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SNRₘᵢₙ = 2025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Все 10 порогов различимы при 300К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Кулоновская блокада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E_C/kT = 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Работает при комнатной температуре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Скорость переключения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~160 ГГц теор.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Реально: 10–100 ГГц (плазмон)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Частотная изоляция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RF → УФ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Уровни не мешают друг другу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Энергия/переключение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22 аДж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0.04 аФ × V²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Спайк-частота нейрона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~100 Гц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Биол. диапазон: 1–100 Гц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Бит/синапс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3.46 бит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74% от биологического (4.7 бит)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4.2 Ограничения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Следующие параметры требуют дополнительной оптимизации: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Энергия переключения выше предела Ландауэра в 174× — требует уменьшения C_junction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Кулоновская блокада оптимально работает при охлаждении до 77К, хотя E_C/kT=70 допускает 300К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Позиционирование квантовой точки с точностью &lt;2 нм — требует ДНК-оригами или STM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5. Нейронная архитектура SIFS-мозга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5.1 SIFS-нейрон (LIF-модель)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Каждый SIFS-транзистор функционирует как синаптический элемент модели Leaky Integrate-and-Fire: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τ dV/dt = -V + Rₘ × I_SIFS(t)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I_SIFS = I₀ × Σ W(n) × σ(V_in - V₀/φⁿ)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τ = 10 мс (постоянная времени мембраны, как у биологического нейрона), Rₘ = 1 ГОм. При суммарном токе 2.1 нА — частота спайков ~100 Гц (биологический диапазон).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5.2 Правило обучения (аналог Хебба)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Синаптический вес адаптируется через сдвиг масштабной координаты: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ΔS_gate = η × x_pre × x_post × Δt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W_new(n) = exp(-2k|n - S_gate|)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Это прямой аналог правила Хебба (LTP/LTD) для биологических синапсов: совместная активность пре- и постсинаптического нейрона усиливает связь. В SIFS физически — Gate-напряжение нарастает при совместной активности, сдвигая S-координату и меняя W(n) всей иерархии.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5.3 Топология связей: φ-тесселяция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Нейроны расположены в узлах спирали Фибоначчи (золотой угол θ = 2π/φ²). Число связей на каждом масштабном уровне:</w:t>
      </w:r>
    </w:p>
    <w:p>
      <w:pPr>
        <w:shd w:fill="F2F3F4" w:val="clear"/>
        <w:spacing w:before="120" w:after="120"/>
        <w:jc w:val="center"/>
      </w:pPr>
      <w:r>
        <w:rPr>
          <w:rFonts w:ascii="Courier New" w:cs="Courier New" w:eastAsia="Courier New" w:hAnsi="Courier New"/>
          <w:color w:val="1C2833"/>
          <w:sz w:val="24"/>
          <w:szCs w:val="24"/>
        </w:rPr>
        <w:t xml:space="preserve">k_n = k_total / (Σ W(i)) × W(n) = k_norm × exp(-2kn)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При k_total = 7000 (как в мозге), k_norm = 1479: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900"/>
        <w:gridCol w:w="11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S-уровень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F(n)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k_n связей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Дальность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Физическая реализация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 нм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 нановолновод (SPP)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162 нм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Плазмонная щель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262 нм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h-BN via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424 нм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Плазмонная шина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685 нм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 шина M2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1.1 мкм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Плазмонная шина M3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1.8 мкм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Si₃N₄ волновод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2.9 мкм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Кольцевой резонатор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4.7 мкм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Оптическая шина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n=9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7.6 мкм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Глобальная оптика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Σ k_n = 7000 — точное совпадение с биологическим мозгом, вытекающее из нормировки W(n).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5.4 Small-world характеристики сети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Биол. мозг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SIFS-мозг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Соотношение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Кластерный коэф.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~0.40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75%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Средний путь 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2.70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близко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Small-world индекс 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&gt;10⁶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✓✓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Синапсов/нейрон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~7000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7000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1:1 ✓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6. Масштабирование до уровня мозга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3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Биол. мозг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SIFS-мозг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Преимущество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Нейронов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86 × 10⁹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86 × 10⁹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1:1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Синапсов всего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~10¹⁴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10¹⁴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1:1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Объём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1260 см³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0.10 см³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12 600× компактнее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Мощность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 Вт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22 мкВт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10⁶× экономнее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BW/нейрон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0.7 Мбит/с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127 Тбит/с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1.8×10⁸× быстрее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Скорость синапса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 мс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~0.01 нс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10⁵× быстрее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Бит/синапс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4.7 бит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3.46 бит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74% от биол.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Слоёв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 корковых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 эл. + 1 фот.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аналог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Обучение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LTP/LTD (биохим.)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ΔS ∝ x·x (физ.)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аналог Хебба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Ключевой результат: 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10¹⁴ SIFS-синапсов занимают куб со стороной 0.5 см. Это следует из плотности элементов 10²¹ /м³ при размере ячейки 100 нм.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7. Технология изготовления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7.1 Материалы и поставщики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Спецификация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Поставщик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CVD-графен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Монослой на Cu, перенос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Graphenea (ES)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~$300/см²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h-BN кристаллы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2–5 слоёв, экcфол.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HQ Graphene (NL)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~$300/кристалл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QD CdSe/ZnS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Ø 2–4 нм, 520–620 нм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Sigma-Aldrich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~$150/мг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Si/SiO₂ подложки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(100), 285 нм SiO₂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University Wafer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~$15/шт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Au/Cr мишени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99.99%, PVD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Kurt J. Lesker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~$400/мишень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ДНК-каркас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φ-пятиугольник ssDNA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IDT/Sigma-Aldrich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~$200/мкмоль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7.2 Технологический маршрут (9 шагов)</w:t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Шаг 1.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Подготовка Si/SiO₂ подложки: Piranha + RCA чистка, атомарно-чистая поверхность.</w:t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Шаг 2.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Перенос CVD-графена: PMMA spin-coat → травление Cu в (NH₄)₂S₂O₈ → перенос → отжиг 350°C/H₂:Ar.</w:t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Шаг 3.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e-Beam литография (φ-паттерн): PMMA 950K A4 → JEOL JBX-6300FS, 100 кВ, доза 800 мкКл/см². Минимальный элемент: 10 нм.</w:t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Шаг 4.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O₂ RIE плазменное травление: 50 Вт, 50 мТорр, 15 с → φ-геометрия в графене.</w:t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Шаг 5.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Au Koch-нановолноводы: e-beam evaporation Cr/Au (2/20 нм) + lift-off → FIB доработка (Helios NanoLab, Ga⁺, 30 кВ, 10 пА).</w:t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Шаг 6.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h-BN диэлектрическая прокладка: механическое расщепление → идентификация 2–5 слоёв (АСМ + Raman) → сухой перенос.</w:t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Шаг 7.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Позиционирование квантовой точки (критический шаг): ДНК-оригами φ-пятиугольный каркас → QD прикреплена через ssDNA-якоря с точностью ~2 нм.</w:t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Шаг 8.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Контактирование: фотолитография → Cr/Au 5/50 нм → разварка Al-проволоки 25 мкм → DIL-8 корпус с окном.</w:t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Шаг 9.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Верификация: I-V (Keithley 2636B, noise &lt; 1 пА) + Raman (532 нм) + SERS. Цель: наблюдение 10 порогов V₀/φⁿ в I-V кривой.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7.3 Бюджет прототипа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26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Статья расходов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Стоимость (USD)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Si/SiO₂ подложки (10 шт)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CVD-графен Graphenea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h-BN кристаллы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Квантовые точки CdSe/ZnS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PMMA резист + химия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Au/Cr мишени для испарения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Доступ в ЦКП (e-beam, FIB, STM)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$2 000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Криостат 77К (жидкий N₂)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Прочее (контакты, корпуса)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8. Сравнение с существующими решениями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200"/>
        <w:gridCol w:w="1400"/>
        <w:gridCol w:w="36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МОП 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MLC Flash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Intel Loihi2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SIFS-транзистор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Уровней/ячейка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~8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Бит/ячейка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3.46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Пороги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барьер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равных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программ.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V₀/φⁿ из геом.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Gate-принцип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Потенц.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Заряд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Ток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Сдвиг 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нм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 нм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~10 нм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1.3–100 нм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Матер.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Si/SiO₂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Графен/Au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Частот. изол.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 (RF→УФ)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Обучение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 (δS∝x·x)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Масс.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Масс.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Лаб.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Концепт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Ключевое отличие SIFS: 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пороги V₀/φⁿ не программируются и не калибруются — они физически встроены в геометрию структуры через золотое сечение. Gate меняет масштабную координату S всей иерархии одновременно, обеспечивая параллельное переключение без задержки распространения сигнала.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9. Открытые вопросы и следующие шаги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9.1 Требуют экспериментальной проверки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Коэффициент α в ΔS = α × V_gate — определяется экспериментально для конкретной геометрии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Время жизни плазмонов в Koch-структуре при комнатной температуре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SERS-усиление в центре фокуса Koch-антенны (теория: 10⁶, измерить: 10³–10¹)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Позиционирование QD через ДНК-оригами: точность 2 нм достаточна ли для совпадения с фокусом?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9.2 Следующие шаги (дорожная карта)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700"/>
        <w:gridCol w:w="10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Бюджет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Верификация
элемента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I-V с 10 порогами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e-beam + Keithley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3–6 мес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$4 300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SERS-
мерение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Усиление в центре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FIB + Raman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3–6 мес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$2 000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ДНК-
позиционир.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QD в фокус ±2нм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ДНК-оригами + АСМ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6–12 мес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$3 000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 Матрица
4×4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 нейронов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ЦКП полный цикл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 мес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$15 000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 COMSOL
симуляция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Поле в Koch-узле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FEM φ-паттерн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1–2 мес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 (trial)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F7A"/>
          <w:sz w:val="28"/>
          <w:szCs w:val="28"/>
        </w:rPr>
        <w:t xml:space="preserve">9.3 Открытый теоретический вопрос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Математика подтверждает возможность создания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вычислительного мозга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уровня биологического из SIFS-элементов. Вопрос о том, возникнет ли из правильно организованной сети нечто большее чем сложный вычислитель — это вопрос о природе сознания, открытый в нейронауке независимо от технологии. SIFS-архитектура не закрывает его, но создаёт инструмент для экспериментального исследования.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10. Заключение</w:t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SIFS-процессор представляет собой концептуально новый подход к нейроморфным вычислениям, в котором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математическая структура (SIFS-ядро) физически воплощена в геометрии транзистора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. Ключевые достижения концепции: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Единое уравнение k = 1/π² описывает масштабирование от атомарного уровня до архитектуры нейронной сети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 порогов V₀/φⁿ вытекают из геометрии, а не задаются программно — 3.46 бит/ячейка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Распределение синапсов k_n = k_norm × W(n) автоматически даёт 7000 связей/нейрон (как мозг)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Масштаб: 10¹⁴ синапсов в 0.1 см³ при 22 мкВт — физически корректные расчёты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Обучение через ΔS = η × x_pre × x_post — математически точный аналог правила Хебба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Критический путь: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верификация 10 порогов в I-V кривой одиночного элемента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($4 300, ЦКП, 3–6 месяцев). Этот эксперимент является пробным камнем всей концепции.</w:t>
      </w:r>
    </w:p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top w:val="single" w:color="2E86C1" w:sz="4" w:space="8"/>
        </w:pBdr>
        <w:spacing w:before="400" w:after="0"/>
        <w:jc w:val="center"/>
      </w:pPr>
      <w:r>
        <w:rPr>
          <w:rFonts w:ascii="Arial" w:cs="Arial" w:eastAsia="Arial" w:hAnsi="Arial"/>
          <w:color w:val="85929E"/>
          <w:sz w:val="18"/>
          <w:szCs w:val="18"/>
        </w:rPr>
        <w:t xml:space="preserve">SIFS-PROCESSOR  |  Концепт-спецификация v1.0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8500"/>
      </w:tabs>
      <w:spacing w:before="80"/>
    </w:pPr>
    <w:r>
      <w:rPr>
        <w:rFonts w:ascii="Arial" w:cs="Arial" w:eastAsia="Arial" w:hAnsi="Arial"/>
        <w:color w:val="85929E"/>
        <w:sz w:val="18"/>
        <w:szCs w:val="18"/>
      </w:rPr>
      <w:t xml:space="preserve">Scale-Invariant Fractal System Processor (SIFS-P)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5929E"/>
        <w:sz w:val="18"/>
        <w:szCs w:val="18"/>
      </w:rPr>
      <w:t xml:space="preserve">Стр.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spacing w:after="120"/>
    </w:pPr>
    <w:r>
      <w:rPr>
        <w:rFonts w:ascii="Arial" w:cs="Arial" w:eastAsia="Arial" w:hAnsi="Arial"/>
        <w:color w:val="85929E"/>
        <w:sz w:val="18"/>
        <w:szCs w:val="18"/>
      </w:rPr>
      <w:t xml:space="preserve">SIFS-PROCESSOR  |  Концепт-спецификация v1.0</w:t>
    </w:r>
    <w:r>
      <w:rPr>
        <w:rFonts w:ascii="Arial" w:cs="Arial" w:eastAsia="Arial" w:hAnsi="Arial"/>
        <w:color w:val="B7950B"/>
        <w:sz w:val="18"/>
        <w:szCs w:val="18"/>
      </w:rPr>
      <w:t xml:space="preserve">  | 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4F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2026-03-02T08:24:32.929Z</dcterms:created>
  <dcterms:modified xsi:type="dcterms:W3CDTF">2026-03-02T08:24:32.930Z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