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200" w:before="0"/>
        <w:jc w:val="center"/>
      </w:pPr>
      <w:r>
        <w:rPr>
          <w:rFonts w:ascii="Arial" w:cs="Arial" w:eastAsia="Arial" w:hAnsi="Arial"/>
          <w:b/>
          <w:bCs/>
          <w:color w:val="1E3A5F"/>
          <w:sz w:val="72"/>
          <w:szCs w:val="72"/>
        </w:rPr>
        <w:t xml:space="preserve">AquaGuard AI v4.2</w:t>
      </w:r>
    </w:p>
    <w:p>
      <w:pPr>
        <w:spacing w:after="120" w:before="0"/>
        <w:jc w:val="center"/>
      </w:pPr>
      <w:r>
        <w:rPr>
          <w:rFonts w:ascii="Arial" w:cs="Arial" w:eastAsia="Arial" w:hAnsi="Arial"/>
          <w:color w:val="0EA5E9"/>
          <w:sz w:val="40"/>
          <w:szCs w:val="40"/>
        </w:rPr>
        <w:t xml:space="preserve">شبكة المياه الذكية · الأردن</w:t>
      </w:r>
    </w:p>
    <w:p>
      <w:pPr>
        <w:pBdr>
          <w:bottom w:val="single" w:color="0EA5E9" w:sz="12" w:space="8"/>
        </w:pBdr>
        <w:spacing w:after="240" w:before="0"/>
        <w:jc w:val="center"/>
      </w:pPr>
      <w:r>
        <w:rPr>
          <w:rFonts w:ascii="Arial" w:cs="Arial" w:eastAsia="Arial" w:hAnsi="Arial"/>
          <w:i/>
          <w:iCs/>
          <w:color w:val="334155"/>
          <w:sz w:val="30"/>
          <w:szCs w:val="30"/>
        </w:rPr>
        <w:t xml:space="preserve">Jordan National Water Network Intelligence System</w:t>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E3A5F"/>
          <w:sz w:val="32"/>
          <w:szCs w:val="32"/>
        </w:rPr>
        <w:t xml:space="preserve">توثيق شامل للمشروع</w:t>
      </w:r>
    </w:p>
    <w:p>
      <w:pPr>
        <w:spacing w:after="80" w:before="0"/>
        <w:jc w:val="center"/>
      </w:pPr>
      <w:r>
        <w:rPr>
          <w:rFonts w:ascii="Arial" w:cs="Arial" w:eastAsia="Arial" w:hAnsi="Arial"/>
          <w:color w:val="334155"/>
          <w:sz w:val="28"/>
          <w:szCs w:val="28"/>
        </w:rPr>
        <w:t xml:space="preserve">Comprehensive Project Documentation</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60" w:before="0"/>
        <w:jc w:val="center"/>
      </w:pPr>
      <w:r>
        <w:rPr>
          <w:rFonts w:ascii="Arial" w:cs="Arial" w:eastAsia="Arial" w:hAnsi="Arial"/>
          <w:b/>
          <w:bCs/>
          <w:color w:val="1E3A5F"/>
          <w:sz w:val="26"/>
          <w:szCs w:val="26"/>
        </w:rPr>
        <w:t xml:space="preserve">فريق Change The Future</w:t>
      </w:r>
    </w:p>
    <w:p>
      <w:pPr>
        <w:spacing w:after="60" w:before="0"/>
        <w:jc w:val="center"/>
      </w:pPr>
      <w:r>
        <w:rPr>
          <w:rFonts w:ascii="Arial" w:cs="Arial" w:eastAsia="Arial" w:hAnsi="Arial"/>
          <w:color w:val="334155"/>
          <w:sz w:val="22"/>
          <w:szCs w:val="22"/>
        </w:rPr>
        <w:t xml:space="preserve">جامعة عمان العربية · كلية علوم الحاسوب والمعلوماتية</w:t>
      </w:r>
    </w:p>
    <w:p>
      <w:pPr>
        <w:spacing w:after="60" w:before="0"/>
        <w:jc w:val="center"/>
      </w:pPr>
      <w:r>
        <w:rPr>
          <w:rFonts w:ascii="Arial" w:cs="Arial" w:eastAsia="Arial" w:hAnsi="Arial"/>
          <w:i/>
          <w:iCs/>
          <w:color w:val="334155"/>
          <w:sz w:val="20"/>
          <w:szCs w:val="20"/>
        </w:rPr>
        <w:t xml:space="preserve">Amman Arab University | IEEE RAS &amp; CS Hackathon | AAU Robotics Competition</w:t>
      </w:r>
    </w:p>
    <w:p>
      <w:pPr>
        <w:spacing w:after="0" w:before="80"/>
        <w:jc w:val="center"/>
      </w:pPr>
      <w:r>
        <w:rPr>
          <w:rFonts w:ascii="Arial" w:cs="Arial" w:eastAsia="Arial" w:hAnsi="Arial"/>
          <w:color w:val="334155"/>
          <w:sz w:val="22"/>
          <w:szCs w:val="22"/>
        </w:rPr>
        <w:t xml:space="preserve">إبريل 2026</w:t>
      </w:r>
    </w:p>
    <w:p>
      <w:r>
        <w:br w:type="page"/>
      </w:r>
    </w:p>
    <w:p>
      <w:pPr>
        <w:pStyle w:val="Heading1"/>
        <w:pBdr>
          <w:bottom w:val="single" w:color="0EA5E9" w:sz="8" w:space="6"/>
        </w:pBdr>
        <w:spacing w:after="120" w:before="360"/>
      </w:pPr>
      <w:r>
        <w:rPr>
          <w:rFonts w:ascii="Arial" w:cs="Arial" w:eastAsia="Arial" w:hAnsi="Arial"/>
          <w:b/>
          <w:bCs/>
          <w:color w:val="1E3A5F"/>
          <w:sz w:val="36"/>
          <w:szCs w:val="36"/>
        </w:rPr>
        <w:t xml:space="preserve">1. معلومات عامة عن المشروع</w:t>
      </w:r>
    </w:p>
    <w:p>
      <w:pPr>
        <w:pStyle w:val="Heading2"/>
        <w:spacing w:after="80" w:before="240"/>
      </w:pPr>
      <w:r>
        <w:rPr>
          <w:rFonts w:ascii="Arial" w:cs="Arial" w:eastAsia="Arial" w:hAnsi="Arial"/>
          <w:b/>
          <w:bCs/>
          <w:color w:val="1E3A5F"/>
          <w:sz w:val="28"/>
          <w:szCs w:val="28"/>
        </w:rPr>
        <w:t xml:space="preserve">1.1 اسم المشروع</w:t>
      </w:r>
    </w:p>
    <w:p>
      <w:pPr>
        <w:spacing w:after="60" w:before="60"/>
      </w:pPr>
      <w:r>
        <w:rPr>
          <w:rFonts w:ascii="Arial" w:cs="Arial" w:eastAsia="Arial" w:hAnsi="Arial"/>
          <w:color w:val="1E293B"/>
          <w:sz w:val="22"/>
          <w:szCs w:val="22"/>
        </w:rPr>
        <w:t xml:space="preserve">AquaGuard AI v4.2 — نظام الكشف الذكي عن خسائر المياه في شبكة الأردن الوطنية</w:t>
      </w:r>
    </w:p>
    <w:p>
      <w:pPr>
        <w:pStyle w:val="Heading2"/>
        <w:spacing w:after="80" w:before="240"/>
      </w:pPr>
      <w:r>
        <w:rPr>
          <w:rFonts w:ascii="Arial" w:cs="Arial" w:eastAsia="Arial" w:hAnsi="Arial"/>
          <w:b/>
          <w:bCs/>
          <w:color w:val="1E3A5F"/>
          <w:sz w:val="28"/>
          <w:szCs w:val="28"/>
        </w:rPr>
        <w:t xml:space="preserve">1.2 فكرة المشروع الأساسية</w:t>
      </w:r>
    </w:p>
    <w:p>
      <w:pPr>
        <w:spacing w:after="60" w:before="60"/>
      </w:pPr>
      <w:r>
        <w:rPr>
          <w:rFonts w:ascii="Arial" w:cs="Arial" w:eastAsia="Arial" w:hAnsi="Arial"/>
          <w:color w:val="1E293B"/>
          <w:sz w:val="22"/>
          <w:szCs w:val="22"/>
        </w:rPr>
        <w:t xml:space="preserve">AquaGuard هو نظام ذكاء اصطناعي متكامل يراقب شبكة المياه في كامل الأردن (12 محافظة) لحظةً بلحظة، ويكتشف الشذوذات (تسربات، انفجارات، سرقة مياه) في غضون 40 ثانية عوضاً عن أشهر، باستخدام تحليل إشارات الضغط والتدفق عند كل نقطة استشعار على الشبكة.</w:t>
      </w:r>
    </w:p>
    <w:p>
      <w:pPr>
        <w:pStyle w:val="Heading2"/>
        <w:spacing w:after="80" w:before="240"/>
      </w:pPr>
      <w:r>
        <w:rPr>
          <w:rFonts w:ascii="Arial" w:cs="Arial" w:eastAsia="Arial" w:hAnsi="Arial"/>
          <w:b/>
          <w:bCs/>
          <w:color w:val="1E3A5F"/>
          <w:sz w:val="28"/>
          <w:szCs w:val="28"/>
        </w:rPr>
        <w:t xml:space="preserve">1.3 الهدف من المشروع</w:t>
      </w:r>
    </w:p>
    <w:p>
      <w:pPr>
        <w:pStyle w:val="ListParagraph"/>
        <w:numPr>
          <w:ilvl w:val="0"/>
          <w:numId w:val="2"/>
        </w:numPr>
        <w:spacing w:after="40" w:before="40"/>
      </w:pPr>
      <w:r>
        <w:rPr>
          <w:rFonts w:ascii="Arial" w:cs="Arial" w:eastAsia="Arial" w:hAnsi="Arial"/>
          <w:color w:val="1E293B"/>
          <w:sz w:val="22"/>
          <w:szCs w:val="22"/>
        </w:rPr>
        <w:t xml:space="preserve">اكتشاف وتصنيف أعطال شبكة المياه تلقائياً (تسرب / انفجار / سرقة / طبيعي)</w:t>
      </w:r>
    </w:p>
    <w:p>
      <w:pPr>
        <w:pStyle w:val="ListParagraph"/>
        <w:numPr>
          <w:ilvl w:val="0"/>
          <w:numId w:val="2"/>
        </w:numPr>
        <w:spacing w:after="40" w:before="40"/>
      </w:pPr>
      <w:r>
        <w:rPr>
          <w:rFonts w:ascii="Arial" w:cs="Arial" w:eastAsia="Arial" w:hAnsi="Arial"/>
          <w:color w:val="1E293B"/>
          <w:sz w:val="22"/>
          <w:szCs w:val="22"/>
        </w:rPr>
        <w:t xml:space="preserve">تحديد الموقع الجغرافي الدقيق للعطل داخل الشبكة</w:t>
      </w:r>
    </w:p>
    <w:p>
      <w:pPr>
        <w:pStyle w:val="ListParagraph"/>
        <w:numPr>
          <w:ilvl w:val="0"/>
          <w:numId w:val="2"/>
        </w:numPr>
        <w:spacing w:after="40" w:before="40"/>
      </w:pPr>
      <w:r>
        <w:rPr>
          <w:rFonts w:ascii="Arial" w:cs="Arial" w:eastAsia="Arial" w:hAnsi="Arial"/>
          <w:color w:val="1E293B"/>
          <w:sz w:val="22"/>
          <w:szCs w:val="22"/>
        </w:rPr>
        <w:t xml:space="preserve">تقليل NRW (Non-Revenue Water — المياه غير الإيرادية) من 43-56% نحو 30%</w:t>
      </w:r>
    </w:p>
    <w:p>
      <w:pPr>
        <w:pStyle w:val="ListParagraph"/>
        <w:numPr>
          <w:ilvl w:val="0"/>
          <w:numId w:val="2"/>
        </w:numPr>
        <w:spacing w:after="40" w:before="40"/>
      </w:pPr>
      <w:r>
        <w:rPr>
          <w:rFonts w:ascii="Arial" w:cs="Arial" w:eastAsia="Arial" w:hAnsi="Arial"/>
          <w:color w:val="1E293B"/>
          <w:sz w:val="22"/>
          <w:szCs w:val="22"/>
        </w:rPr>
        <w:t xml:space="preserve">توفير واجهة بصرية لمراقبة الشبكة في الوقت الفعلي</w:t>
      </w:r>
    </w:p>
    <w:p>
      <w:pPr>
        <w:pStyle w:val="ListParagraph"/>
        <w:numPr>
          <w:ilvl w:val="0"/>
          <w:numId w:val="2"/>
        </w:numPr>
        <w:spacing w:after="40" w:before="40"/>
      </w:pPr>
      <w:r>
        <w:rPr>
          <w:rFonts w:ascii="Arial" w:cs="Arial" w:eastAsia="Arial" w:hAnsi="Arial"/>
          <w:color w:val="1E293B"/>
          <w:sz w:val="22"/>
          <w:szCs w:val="22"/>
        </w:rPr>
        <w:t xml:space="preserve">تمكين سلطات المياه من اتخاذ قرارات تشغيلية فورية</w:t>
      </w:r>
    </w:p>
    <w:p>
      <w:pPr>
        <w:pStyle w:val="Heading2"/>
        <w:spacing w:after="80" w:before="240"/>
      </w:pPr>
      <w:r>
        <w:rPr>
          <w:rFonts w:ascii="Arial" w:cs="Arial" w:eastAsia="Arial" w:hAnsi="Arial"/>
          <w:b/>
          <w:bCs/>
          <w:color w:val="1E3A5F"/>
          <w:sz w:val="28"/>
          <w:szCs w:val="28"/>
        </w:rPr>
        <w:t xml:space="preserve">1.4 المشكلة التي يحلها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b/>
                <w:bCs/>
                <w:color w:val="1E3A5F"/>
                <w:sz w:val="22"/>
                <w:szCs w:val="22"/>
              </w:rPr>
              <w:t xml:space="preserve">مشكلة NRW في الأردن</w:t>
            </w:r>
          </w:p>
          <w:p>
            <w:pPr>
              <w:spacing w:before="40"/>
            </w:pPr>
            <w:r>
              <w:rPr>
                <w:rFonts w:ascii="Arial" w:cs="Arial" w:eastAsia="Arial" w:hAnsi="Arial"/>
                <w:color w:val="334155"/>
                <w:sz w:val="20"/>
                <w:szCs w:val="20"/>
              </w:rPr>
              <w:t xml:space="preserve">الأردن ثاني أفقر دولة عالمياً بالمياه. تضيع 43-56% من المياه المنتجة عبر تسربات وانفجارات وسرقة قبل وصولها للمستهلك. الاكتشاف اليدوي يستغرق 3-6 أشهر وبذلك تضيع ملايين الليترات. الخسارة الاقتصادية السنوية تُقدَّر بـ 150 مليون دولار.</w:t>
            </w:r>
          </w:p>
        </w:tc>
      </w:tr>
    </w:tbl>
    <w:p>
      <w:pPr>
        <w:spacing w:after="40" w:before="40"/>
      </w:pPr>
      <w:r>
        <w:t xml:space="preserve"/>
      </w:r>
    </w:p>
    <w:p>
      <w:pPr>
        <w:spacing w:after="60" w:before="60"/>
      </w:pPr>
      <w:r>
        <w:rPr>
          <w:rFonts w:ascii="Arial" w:cs="Arial" w:eastAsia="Arial" w:hAnsi="Arial"/>
          <w:color w:val="1E293B"/>
          <w:sz w:val="22"/>
          <w:szCs w:val="22"/>
        </w:rPr>
        <w:t xml:space="preserve">AquaGuard يحل هذه المشكلة بتقليص وقت الاكتشاف من أشهر إلى 40 ثانية، مما يوفر حتى 99% من الهدر المرتبط بالتأخر في الاكتشاف.</w:t>
      </w:r>
    </w:p>
    <w:p>
      <w:r>
        <w:br w:type="page"/>
      </w:r>
    </w:p>
    <w:p>
      <w:pPr>
        <w:pStyle w:val="Heading1"/>
        <w:pBdr>
          <w:bottom w:val="single" w:color="0EA5E9" w:sz="8" w:space="6"/>
        </w:pBdr>
        <w:spacing w:after="120" w:before="360"/>
      </w:pPr>
      <w:r>
        <w:rPr>
          <w:rFonts w:ascii="Arial" w:cs="Arial" w:eastAsia="Arial" w:hAnsi="Arial"/>
          <w:b/>
          <w:bCs/>
          <w:color w:val="1E3A5F"/>
          <w:sz w:val="36"/>
          <w:szCs w:val="36"/>
        </w:rPr>
        <w:t xml:space="preserve">2. التفاصيل التقنية</w:t>
      </w:r>
    </w:p>
    <w:p>
      <w:pPr>
        <w:pStyle w:val="Heading2"/>
        <w:spacing w:after="80" w:before="240"/>
      </w:pPr>
      <w:r>
        <w:rPr>
          <w:rFonts w:ascii="Arial" w:cs="Arial" w:eastAsia="Arial" w:hAnsi="Arial"/>
          <w:b/>
          <w:bCs/>
          <w:color w:val="1E3A5F"/>
          <w:sz w:val="28"/>
          <w:szCs w:val="28"/>
        </w:rPr>
        <w:t xml:space="preserve">2.1 التقنيات المستخدمة</w:t>
      </w:r>
    </w:p>
    <w:p>
      <w:pPr>
        <w:pStyle w:val="Heading3"/>
        <w:spacing w:after="60" w:before="160"/>
      </w:pPr>
      <w:r>
        <w:rPr>
          <w:rFonts w:ascii="Arial" w:cs="Arial" w:eastAsia="Arial" w:hAnsi="Arial"/>
          <w:b/>
          <w:bCs/>
          <w:color w:val="334155"/>
          <w:sz w:val="24"/>
          <w:szCs w:val="24"/>
        </w:rPr>
        <w:t xml:space="preserve">لغات البرمجة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اللغة</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الاستخدام</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Python 3.12</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ML pipeline، Flask API، physics engine، dataset generation</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JavaScript (React)</w:t>
            </w:r>
          </w:p>
        </w:tc>
        <w:tc>
          <w:tcPr>
            <w:tcW w:type="dxa" w:w="6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واجهة المستخدم (Frontend)</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SQL (implicit)</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بنية البيانات CSV</w:t>
            </w:r>
          </w:p>
        </w:tc>
      </w:tr>
    </w:tbl>
    <w:p>
      <w:pPr>
        <w:spacing w:after="40" w:before="40"/>
      </w:pPr>
      <w:r>
        <w:t xml:space="preserve"/>
      </w:r>
    </w:p>
    <w:p>
      <w:pPr>
        <w:pStyle w:val="Heading3"/>
        <w:spacing w:after="60" w:before="160"/>
      </w:pPr>
      <w:r>
        <w:rPr>
          <w:rFonts w:ascii="Arial" w:cs="Arial" w:eastAsia="Arial" w:hAnsi="Arial"/>
          <w:b/>
          <w:bCs/>
          <w:color w:val="334155"/>
          <w:sz w:val="24"/>
          <w:szCs w:val="24"/>
        </w:rPr>
        <w:t xml:space="preserve">مكتبات Python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المكتبة</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الإصدار</w:t>
            </w:r>
          </w:p>
        </w:tc>
        <w:tc>
          <w:tcPr>
            <w:tcW w:type="dxa" w:w="4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الاستخدام</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PyTorch</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2.10.0+cu128</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ResNet-MLP + BiLSTM</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LightGBM</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latest</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Gradient Boosting Classifier</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XGBoost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latest</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Extreme Gradient Boosting</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scikit-learn</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latest</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StandardScaler، StratifiedShuffleSplit، LogisticRegression، Isotonic Calibration</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pandas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2.x</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معالجة البيانات</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numpy</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latest</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العمليات الرياضية</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Flask</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latest</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REST API Backend</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flask-cors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latest</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CORS للاتصال مع Frontend</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pyngrok</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latest</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Tunnel عام من Colab</w:t>
            </w:r>
          </w:p>
        </w:tc>
      </w:tr>
    </w:tbl>
    <w:p>
      <w:pPr>
        <w:spacing w:after="40" w:before="40"/>
      </w:pPr>
      <w:r>
        <w:t xml:space="preserve"/>
      </w:r>
    </w:p>
    <w:p>
      <w:pPr>
        <w:pStyle w:val="Heading3"/>
        <w:spacing w:after="60" w:before="160"/>
      </w:pPr>
      <w:r>
        <w:rPr>
          <w:rFonts w:ascii="Arial" w:cs="Arial" w:eastAsia="Arial" w:hAnsi="Arial"/>
          <w:b/>
          <w:bCs/>
          <w:color w:val="334155"/>
          <w:sz w:val="24"/>
          <w:szCs w:val="24"/>
        </w:rPr>
        <w:t xml:space="preserve">مكتبات JavaScript /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المكتبة</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الاستخدام</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React 18.2.0</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UI Framework</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Recharts 2.8.0</w:t>
            </w:r>
          </w:p>
        </w:tc>
        <w:tc>
          <w:tcPr>
            <w:tcW w:type="dxa" w:w="6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رسوم بيانية (Scatter، Area، RadialBar)</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lucide-react 0.383.0</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أيقونات</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Vite</w:t>
            </w:r>
          </w:p>
        </w:tc>
        <w:tc>
          <w:tcPr>
            <w:tcW w:type="dxa" w:w="6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Build tool (للنسخة المحلية)</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2.2 بنية النظام (Architecture)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b/>
                <w:bCs/>
                <w:color w:val="1E3A5F"/>
                <w:sz w:val="22"/>
                <w:szCs w:val="22"/>
              </w:rPr>
              <w:t xml:space="preserve">المعمارية العامة</w:t>
            </w:r>
          </w:p>
          <w:p>
            <w:pPr>
              <w:spacing w:before="40"/>
            </w:pPr>
            <w:r>
              <w:rPr>
                <w:rFonts w:ascii="Arial" w:cs="Arial" w:eastAsia="Arial" w:hAnsi="Arial"/>
                <w:color w:val="334155"/>
                <w:sz w:val="20"/>
                <w:szCs w:val="20"/>
              </w:rPr>
              <w:t xml:space="preserve">الفصل الكامل بين Frontend (React/Vercel/CodeSandbox) و Backend (Flask/Colab) عبر ngrok tunnel. Backend يستخدم الموديل المدرب الحقيقي عند توفره، وإذا لم يكن متاحاً يعود النظام تلقائياً لمحاكاة في المتصفح (Offline Fallback).</w:t>
            </w:r>
          </w:p>
        </w:tc>
      </w:tr>
    </w:tbl>
    <w:p>
      <w:pPr>
        <w:spacing w:after="40" w:before="40"/>
      </w:pPr>
      <w:r>
        <w:t xml:space="preserve"/>
      </w:r>
    </w:p>
    <w:p>
      <w:pPr>
        <w:pStyle w:val="Heading3"/>
        <w:spacing w:after="60" w:before="160"/>
      </w:pPr>
      <w:r>
        <w:rPr>
          <w:rFonts w:ascii="Arial" w:cs="Arial" w:eastAsia="Arial" w:hAnsi="Arial"/>
          <w:b/>
          <w:bCs/>
          <w:color w:val="334155"/>
          <w:sz w:val="24"/>
          <w:szCs w:val="24"/>
        </w:rPr>
        <w:t xml:space="preserve">مكونات النظام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المكون</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التقنية</w:t>
            </w:r>
          </w:p>
        </w:tc>
        <w:tc>
          <w:tcPr>
            <w:tcW w:type="dxa" w:w="4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الوظيفة</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Dataset Generator</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Python + Darcy-Weisbach physics</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توليد 180,025 صف بيانات محاكاة واقعية</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ML Pipeline</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LGB + XGB + ResNet-MLP + BiLSTM → Stacking</w:t>
            </w:r>
          </w:p>
        </w:tc>
        <w:tc>
          <w:tcPr>
            <w:tcW w:type="dxa" w:w="4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تدريب النموذج وتقييمه</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Flask API</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Python Flask + CORS</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Backend يخدم بيانات الشبكة للـ Frontend</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ngrok Tunnel</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pyngrok</w:t>
            </w:r>
          </w:p>
        </w:tc>
        <w:tc>
          <w:tcPr>
            <w:tcW w:type="dxa" w:w="4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يجعل Flask API متاحاً عبر الإنترنت</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React Dashboard</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React 18 + Recharts</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واجهة مستخدم احترافية</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Offline Simulation</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JavaScript Physics Engine</w:t>
            </w:r>
          </w:p>
        </w:tc>
        <w:tc>
          <w:tcPr>
            <w:tcW w:type="dxa" w:w="4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محاكاة بدون API</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2.3 معمارية نموذج الذكاء الاصطناعي</w:t>
      </w:r>
    </w:p>
    <w:p>
      <w:pPr>
        <w:pStyle w:val="Heading3"/>
        <w:spacing w:after="60" w:before="160"/>
      </w:pPr>
      <w:r>
        <w:rPr>
          <w:rFonts w:ascii="Arial" w:cs="Arial" w:eastAsia="Arial" w:hAnsi="Arial"/>
          <w:b/>
          <w:bCs/>
          <w:color w:val="334155"/>
          <w:sz w:val="24"/>
          <w:szCs w:val="24"/>
        </w:rPr>
        <w:t xml:space="preserve">مراحل الـ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المرحلة</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النموذج</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الدور</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 — Gradient Boosting</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LightGBM (3000 trees, 255 leaves)</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تصنيف رئيسي بالـ features الهندسية</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 — Extreme Gradient</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XGBoost (2000 trees, depth=9)</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تصنيف بديل</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3 — Deep NN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ResNet-MLP (512→256→128→64→4, 1.57M params)</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تصنيف بالشبكات العصبية</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 — Sequence Model</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BiLSTM (128 hidden, bidirectional, 2 layers, 579K params)</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تحليل تسلسل الأعماق</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5 — Meta-Learner</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Logistic Regression (Stacking على 16 احتمالاً)</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دمج مخرجات الـ 4 نماذج</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6 — Calibration</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Isotonic Regression (per-class)</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معايرة الاحتماليات</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7 — Decision Engine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Threshold = 0.625 (tuned on validation)</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القرار النهائي Binary</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8 — Localization</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LightGBM مستقل</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تحديد نقطة العطل (Fault_Here)</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2.4 مواصفات الـ BiLSTM (v4.2 — الإصلاح الحرج)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b/>
                <w:bCs/>
                <w:color w:val="1E3A5F"/>
                <w:sz w:val="22"/>
                <w:szCs w:val="22"/>
              </w:rPr>
              <w:t xml:space="preserve">إصلاح LSTM Ordering Bug</w:t>
            </w:r>
          </w:p>
          <w:p>
            <w:pPr>
              <w:spacing w:before="40"/>
            </w:pPr>
            <w:r>
              <w:rPr>
                <w:rFonts w:ascii="Arial" w:cs="Arial" w:eastAsia="Arial" w:hAnsi="Arial"/>
                <w:color w:val="334155"/>
                <w:sz w:val="20"/>
                <w:szCs w:val="20"/>
              </w:rPr>
              <w:t xml:space="preserve">النسخة v4.1 كانت تستخدم groupby على Timestamp+Governorate+Branch لبناء التسلسلات، مما أدى لترتيب خاطئ بعد shuffle. v4.2 تستخدم build_sequences_ordered() التي تضمن أن lstm_proba[i] يقابل الصف i الأصلي دائماً بواسطة فرز صريح على Depth_Level.</w:t>
            </w:r>
          </w:p>
        </w:tc>
      </w:tr>
    </w:tbl>
    <w:p>
      <w:r>
        <w:br w:type="page"/>
      </w:r>
    </w:p>
    <w:p>
      <w:pPr>
        <w:pStyle w:val="Heading1"/>
        <w:pBdr>
          <w:bottom w:val="single" w:color="0EA5E9" w:sz="8" w:space="6"/>
        </w:pBdr>
        <w:spacing w:after="120" w:before="360"/>
      </w:pPr>
      <w:r>
        <w:rPr>
          <w:rFonts w:ascii="Arial" w:cs="Arial" w:eastAsia="Arial" w:hAnsi="Arial"/>
          <w:b/>
          <w:bCs/>
          <w:color w:val="1E3A5F"/>
          <w:sz w:val="36"/>
          <w:szCs w:val="36"/>
        </w:rPr>
        <w:t xml:space="preserve">3. قاعدة البيانات والبيانات</w:t>
      </w:r>
    </w:p>
    <w:p>
      <w:pPr>
        <w:pStyle w:val="Heading2"/>
        <w:spacing w:after="80" w:before="240"/>
      </w:pPr>
      <w:r>
        <w:rPr>
          <w:rFonts w:ascii="Arial" w:cs="Arial" w:eastAsia="Arial" w:hAnsi="Arial"/>
          <w:b/>
          <w:bCs/>
          <w:color w:val="1E3A5F"/>
          <w:sz w:val="28"/>
          <w:szCs w:val="28"/>
        </w:rPr>
        <w:t xml:space="preserve">3.1 مواصفات الـ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الخاصية</w:t>
            </w:r>
          </w:p>
        </w:tc>
        <w:tc>
          <w:tcPr>
            <w:tcW w:type="dxa" w:w="5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القيمة</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الحجم الكلي</w:t>
            </w:r>
          </w:p>
        </w:tc>
        <w:tc>
          <w:tcPr>
            <w:tcW w:type="dxa" w:w="5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180,025 صف</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مجموعة التدريب</w:t>
            </w:r>
          </w:p>
        </w:tc>
        <w:tc>
          <w:tcPr>
            <w:tcW w:type="dxa" w:w="5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150,005 صف</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مجموعة الاختبار</w:t>
            </w:r>
          </w:p>
        </w:tc>
        <w:tc>
          <w:tcPr>
            <w:tcW w:type="dxa" w:w="5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30,020 صف</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عدد الأعمدة</w:t>
            </w:r>
          </w:p>
        </w:tc>
        <w:tc>
          <w:tcPr>
            <w:tcW w:type="dxa" w:w="5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44 عمود</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التقسيم (Train/Val)</w:t>
            </w:r>
          </w:p>
        </w:tc>
        <w:tc>
          <w:tcPr>
            <w:tcW w:type="dxa" w:w="5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80% / 20% من مجموعة التدريب</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طريقة التقسيم</w:t>
            </w:r>
          </w:p>
        </w:tc>
        <w:tc>
          <w:tcPr>
            <w:tcW w:type="dxa" w:w="5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StratifiedShuffleSplit (على Anomaly_Label)</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3.2 توزيع الفئات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الفئة</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عدد العينات (Train)</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النسبة</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Normal</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140,253</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93.5%</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Leak</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4,373</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2.9%</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Theft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2,950</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2.0%</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Burst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2,429</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1.6%</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3.3 الأعمدة الـ 44</w:t>
      </w:r>
    </w:p>
    <w:p>
      <w:pPr>
        <w:pStyle w:val="Heading3"/>
        <w:spacing w:after="60" w:before="160"/>
      </w:pPr>
      <w:r>
        <w:rPr>
          <w:rFonts w:ascii="Arial" w:cs="Arial" w:eastAsia="Arial" w:hAnsi="Arial"/>
          <w:b/>
          <w:bCs/>
          <w:color w:val="334155"/>
          <w:sz w:val="24"/>
          <w:szCs w:val="24"/>
        </w:rPr>
        <w:t xml:space="preserve">أعمدة التعريف (Identifiers)</w:t>
      </w:r>
    </w:p>
    <w:p>
      <w:pPr>
        <w:pStyle w:val="ListParagraph"/>
        <w:numPr>
          <w:ilvl w:val="0"/>
          <w:numId w:val="2"/>
        </w:numPr>
        <w:spacing w:after="40" w:before="40"/>
      </w:pPr>
      <w:r>
        <w:rPr>
          <w:rFonts w:ascii="Arial" w:cs="Arial" w:eastAsia="Arial" w:hAnsi="Arial"/>
          <w:color w:val="1E293B"/>
          <w:sz w:val="22"/>
          <w:szCs w:val="22"/>
        </w:rPr>
        <w:t xml:space="preserve">Timestamp — وقت القياس</w:t>
      </w:r>
    </w:p>
    <w:p>
      <w:pPr>
        <w:pStyle w:val="ListParagraph"/>
        <w:numPr>
          <w:ilvl w:val="0"/>
          <w:numId w:val="2"/>
        </w:numPr>
        <w:spacing w:after="40" w:before="40"/>
      </w:pPr>
      <w:r>
        <w:rPr>
          <w:rFonts w:ascii="Arial" w:cs="Arial" w:eastAsia="Arial" w:hAnsi="Arial"/>
          <w:color w:val="1E293B"/>
          <w:sz w:val="22"/>
          <w:szCs w:val="22"/>
        </w:rPr>
        <w:t xml:space="preserve">Governorate — اسم المحافظة (12 محافظة)</w:t>
      </w:r>
    </w:p>
    <w:p>
      <w:pPr>
        <w:pStyle w:val="ListParagraph"/>
        <w:numPr>
          <w:ilvl w:val="0"/>
          <w:numId w:val="2"/>
        </w:numPr>
        <w:spacing w:after="40" w:before="40"/>
      </w:pPr>
      <w:r>
        <w:rPr>
          <w:rFonts w:ascii="Arial" w:cs="Arial" w:eastAsia="Arial" w:hAnsi="Arial"/>
          <w:color w:val="1E293B"/>
          <w:sz w:val="22"/>
          <w:szCs w:val="22"/>
        </w:rPr>
        <w:t xml:space="preserve">Gov_Source — مصدر المياه للمحافظة</w:t>
      </w:r>
    </w:p>
    <w:p>
      <w:pPr>
        <w:pStyle w:val="ListParagraph"/>
        <w:numPr>
          <w:ilvl w:val="0"/>
          <w:numId w:val="2"/>
        </w:numPr>
        <w:spacing w:after="40" w:before="40"/>
      </w:pPr>
      <w:r>
        <w:rPr>
          <w:rFonts w:ascii="Arial" w:cs="Arial" w:eastAsia="Arial" w:hAnsi="Arial"/>
          <w:color w:val="1E293B"/>
          <w:sz w:val="22"/>
          <w:szCs w:val="22"/>
        </w:rPr>
        <w:t xml:space="preserve">Branch — اسم الفرع</w:t>
      </w:r>
    </w:p>
    <w:p>
      <w:pPr>
        <w:pStyle w:val="ListParagraph"/>
        <w:numPr>
          <w:ilvl w:val="0"/>
          <w:numId w:val="2"/>
        </w:numPr>
        <w:spacing w:after="40" w:before="40"/>
      </w:pPr>
      <w:r>
        <w:rPr>
          <w:rFonts w:ascii="Arial" w:cs="Arial" w:eastAsia="Arial" w:hAnsi="Arial"/>
          <w:color w:val="1E293B"/>
          <w:sz w:val="22"/>
          <w:szCs w:val="22"/>
        </w:rPr>
        <w:t xml:space="preserve">Segment_From / Segment_To / Segment_ID — تعريف القسم</w:t>
      </w:r>
    </w:p>
    <w:p>
      <w:pPr>
        <w:pStyle w:val="ListParagraph"/>
        <w:numPr>
          <w:ilvl w:val="0"/>
          <w:numId w:val="2"/>
        </w:numPr>
        <w:spacing w:after="40" w:before="40"/>
      </w:pPr>
      <w:r>
        <w:rPr>
          <w:rFonts w:ascii="Arial" w:cs="Arial" w:eastAsia="Arial" w:hAnsi="Arial"/>
          <w:color w:val="1E293B"/>
          <w:sz w:val="22"/>
          <w:szCs w:val="22"/>
        </w:rPr>
        <w:t xml:space="preserve">Depth_Level — مستوى العمق (1-4)</w:t>
      </w:r>
    </w:p>
    <w:p>
      <w:pPr>
        <w:pStyle w:val="ListParagraph"/>
        <w:numPr>
          <w:ilvl w:val="0"/>
          <w:numId w:val="2"/>
        </w:numPr>
        <w:spacing w:after="40" w:before="40"/>
      </w:pPr>
      <w:r>
        <w:rPr>
          <w:rFonts w:ascii="Arial" w:cs="Arial" w:eastAsia="Arial" w:hAnsi="Arial"/>
          <w:color w:val="1E293B"/>
          <w:sz w:val="22"/>
          <w:szCs w:val="22"/>
        </w:rPr>
        <w:t xml:space="preserve">Is_End_Segment — هل هو قسم نهائي</w:t>
      </w:r>
    </w:p>
    <w:p>
      <w:pPr>
        <w:pStyle w:val="Heading3"/>
        <w:spacing w:after="60" w:before="160"/>
      </w:pPr>
      <w:r>
        <w:rPr>
          <w:rFonts w:ascii="Arial" w:cs="Arial" w:eastAsia="Arial" w:hAnsi="Arial"/>
          <w:b/>
          <w:bCs/>
          <w:color w:val="334155"/>
          <w:sz w:val="24"/>
          <w:szCs w:val="24"/>
        </w:rPr>
        <w:t xml:space="preserve">أعمدة بنية الأنبوب</w:t>
      </w:r>
    </w:p>
    <w:p>
      <w:pPr>
        <w:pStyle w:val="ListParagraph"/>
        <w:numPr>
          <w:ilvl w:val="0"/>
          <w:numId w:val="2"/>
        </w:numPr>
        <w:spacing w:after="40" w:before="40"/>
      </w:pPr>
      <w:r>
        <w:rPr>
          <w:rFonts w:ascii="Arial" w:cs="Arial" w:eastAsia="Arial" w:hAnsi="Arial"/>
          <w:color w:val="1E293B"/>
          <w:sz w:val="22"/>
          <w:szCs w:val="22"/>
        </w:rPr>
        <w:t xml:space="preserve">Pipe_Length_m — طول الأنبوب بالمتر</w:t>
      </w:r>
    </w:p>
    <w:p>
      <w:pPr>
        <w:pStyle w:val="ListParagraph"/>
        <w:numPr>
          <w:ilvl w:val="0"/>
          <w:numId w:val="2"/>
        </w:numPr>
        <w:spacing w:after="40" w:before="40"/>
      </w:pPr>
      <w:r>
        <w:rPr>
          <w:rFonts w:ascii="Arial" w:cs="Arial" w:eastAsia="Arial" w:hAnsi="Arial"/>
          <w:color w:val="1E293B"/>
          <w:sz w:val="22"/>
          <w:szCs w:val="22"/>
        </w:rPr>
        <w:t xml:space="preserve">Pipe_Age_Years — عمر الأنبوب</w:t>
      </w:r>
    </w:p>
    <w:p>
      <w:pPr>
        <w:pStyle w:val="ListParagraph"/>
        <w:numPr>
          <w:ilvl w:val="0"/>
          <w:numId w:val="2"/>
        </w:numPr>
        <w:spacing w:after="40" w:before="40"/>
      </w:pPr>
      <w:r>
        <w:rPr>
          <w:rFonts w:ascii="Arial" w:cs="Arial" w:eastAsia="Arial" w:hAnsi="Arial"/>
          <w:color w:val="1E293B"/>
          <w:sz w:val="22"/>
          <w:szCs w:val="22"/>
        </w:rPr>
        <w:t xml:space="preserve">HW_Coefficient — معامل هازن-ويليامز (80-146)</w:t>
      </w:r>
    </w:p>
    <w:p>
      <w:pPr>
        <w:pStyle w:val="Heading3"/>
        <w:spacing w:after="60" w:before="160"/>
      </w:pPr>
      <w:r>
        <w:rPr>
          <w:rFonts w:ascii="Arial" w:cs="Arial" w:eastAsia="Arial" w:hAnsi="Arial"/>
          <w:b/>
          <w:bCs/>
          <w:color w:val="334155"/>
          <w:sz w:val="24"/>
          <w:szCs w:val="24"/>
        </w:rPr>
        <w:t xml:space="preserve">أعمدة السياق الزمني</w:t>
      </w:r>
    </w:p>
    <w:p>
      <w:pPr>
        <w:pStyle w:val="ListParagraph"/>
        <w:numPr>
          <w:ilvl w:val="0"/>
          <w:numId w:val="2"/>
        </w:numPr>
        <w:spacing w:after="40" w:before="40"/>
      </w:pPr>
      <w:r>
        <w:rPr>
          <w:rFonts w:ascii="Arial" w:cs="Arial" w:eastAsia="Arial" w:hAnsi="Arial"/>
          <w:color w:val="1E293B"/>
          <w:sz w:val="22"/>
          <w:szCs w:val="22"/>
        </w:rPr>
        <w:t xml:space="preserve">hour, day_of_week, month, year — توقيت</w:t>
      </w:r>
    </w:p>
    <w:p>
      <w:pPr>
        <w:pStyle w:val="ListParagraph"/>
        <w:numPr>
          <w:ilvl w:val="0"/>
          <w:numId w:val="2"/>
        </w:numPr>
        <w:spacing w:after="40" w:before="40"/>
      </w:pPr>
      <w:r>
        <w:rPr>
          <w:rFonts w:ascii="Arial" w:cs="Arial" w:eastAsia="Arial" w:hAnsi="Arial"/>
          <w:color w:val="1E293B"/>
          <w:sz w:val="22"/>
          <w:szCs w:val="22"/>
        </w:rPr>
        <w:t xml:space="preserve">is_ramadan, is_eid, is_summer, is_winter, is_weekend — متغيرات موسمية</w:t>
      </w:r>
    </w:p>
    <w:p>
      <w:pPr>
        <w:pStyle w:val="ListParagraph"/>
        <w:numPr>
          <w:ilvl w:val="0"/>
          <w:numId w:val="2"/>
        </w:numPr>
        <w:spacing w:after="40" w:before="40"/>
      </w:pPr>
      <w:r>
        <w:rPr>
          <w:rFonts w:ascii="Arial" w:cs="Arial" w:eastAsia="Arial" w:hAnsi="Arial"/>
          <w:color w:val="1E293B"/>
          <w:sz w:val="22"/>
          <w:szCs w:val="22"/>
        </w:rPr>
        <w:t xml:space="preserve">supply_on — هل التوريد مفعّل</w:t>
      </w:r>
    </w:p>
    <w:p>
      <w:pPr>
        <w:pStyle w:val="Heading3"/>
        <w:spacing w:after="60" w:before="160"/>
      </w:pPr>
      <w:r>
        <w:rPr>
          <w:rFonts w:ascii="Arial" w:cs="Arial" w:eastAsia="Arial" w:hAnsi="Arial"/>
          <w:b/>
          <w:bCs/>
          <w:color w:val="334155"/>
          <w:sz w:val="24"/>
          <w:szCs w:val="24"/>
        </w:rPr>
        <w:t xml:space="preserve">أعمدة السياق البيئي</w:t>
      </w:r>
    </w:p>
    <w:p>
      <w:pPr>
        <w:pStyle w:val="ListParagraph"/>
        <w:numPr>
          <w:ilvl w:val="0"/>
          <w:numId w:val="2"/>
        </w:numPr>
        <w:spacing w:after="40" w:before="40"/>
      </w:pPr>
      <w:r>
        <w:rPr>
          <w:rFonts w:ascii="Arial" w:cs="Arial" w:eastAsia="Arial" w:hAnsi="Arial"/>
          <w:color w:val="1E293B"/>
          <w:sz w:val="22"/>
          <w:szCs w:val="22"/>
        </w:rPr>
        <w:t xml:space="preserve">environment_code — كود البيئة (0=حضري، 1=صناعي، ...)</w:t>
      </w:r>
    </w:p>
    <w:p>
      <w:pPr>
        <w:pStyle w:val="ListParagraph"/>
        <w:numPr>
          <w:ilvl w:val="0"/>
          <w:numId w:val="2"/>
        </w:numPr>
        <w:spacing w:after="40" w:before="40"/>
      </w:pPr>
      <w:r>
        <w:rPr>
          <w:rFonts w:ascii="Arial" w:cs="Arial" w:eastAsia="Arial" w:hAnsi="Arial"/>
          <w:color w:val="1E293B"/>
          <w:sz w:val="22"/>
          <w:szCs w:val="22"/>
        </w:rPr>
        <w:t xml:space="preserve">population_density — كثافة السكان</w:t>
      </w:r>
    </w:p>
    <w:p>
      <w:pPr>
        <w:pStyle w:val="ListParagraph"/>
        <w:numPr>
          <w:ilvl w:val="0"/>
          <w:numId w:val="2"/>
        </w:numPr>
        <w:spacing w:after="40" w:before="40"/>
      </w:pPr>
      <w:r>
        <w:rPr>
          <w:rFonts w:ascii="Arial" w:cs="Arial" w:eastAsia="Arial" w:hAnsi="Arial"/>
          <w:color w:val="1E293B"/>
          <w:sz w:val="22"/>
          <w:szCs w:val="22"/>
        </w:rPr>
        <w:t xml:space="preserve">nrw_rate — معدل NRW للمحافظة</w:t>
      </w:r>
    </w:p>
    <w:p>
      <w:pPr>
        <w:pStyle w:val="ListParagraph"/>
        <w:numPr>
          <w:ilvl w:val="0"/>
          <w:numId w:val="2"/>
        </w:numPr>
        <w:spacing w:after="40" w:before="40"/>
      </w:pPr>
      <w:r>
        <w:rPr>
          <w:rFonts w:ascii="Arial" w:cs="Arial" w:eastAsia="Arial" w:hAnsi="Arial"/>
          <w:color w:val="1E293B"/>
          <w:sz w:val="22"/>
          <w:szCs w:val="22"/>
        </w:rPr>
        <w:t xml:space="preserve">elevation_m — الارتفاع عن سطح البحر</w:t>
      </w:r>
    </w:p>
    <w:p>
      <w:pPr>
        <w:pStyle w:val="Heading3"/>
        <w:spacing w:after="60" w:before="160"/>
      </w:pPr>
      <w:r>
        <w:rPr>
          <w:rFonts w:ascii="Arial" w:cs="Arial" w:eastAsia="Arial" w:hAnsi="Arial"/>
          <w:b/>
          <w:bCs/>
          <w:color w:val="334155"/>
          <w:sz w:val="24"/>
          <w:szCs w:val="24"/>
        </w:rPr>
        <w:t xml:space="preserve">قراءات التدفق والضغط</w:t>
      </w:r>
    </w:p>
    <w:p>
      <w:pPr>
        <w:pStyle w:val="ListParagraph"/>
        <w:numPr>
          <w:ilvl w:val="0"/>
          <w:numId w:val="2"/>
        </w:numPr>
        <w:spacing w:after="40" w:before="40"/>
      </w:pPr>
      <w:r>
        <w:rPr>
          <w:rFonts w:ascii="Arial" w:cs="Arial" w:eastAsia="Arial" w:hAnsi="Arial"/>
          <w:color w:val="1E293B"/>
          <w:sz w:val="22"/>
          <w:szCs w:val="22"/>
        </w:rPr>
        <w:t xml:space="preserve">Flow_In / Flow_Out — التدفق الداخل والخارج (L/min)</w:t>
      </w:r>
    </w:p>
    <w:p>
      <w:pPr>
        <w:pStyle w:val="ListParagraph"/>
        <w:numPr>
          <w:ilvl w:val="0"/>
          <w:numId w:val="2"/>
        </w:numPr>
        <w:spacing w:after="40" w:before="40"/>
      </w:pPr>
      <w:r>
        <w:rPr>
          <w:rFonts w:ascii="Arial" w:cs="Arial" w:eastAsia="Arial" w:hAnsi="Arial"/>
          <w:color w:val="1E293B"/>
          <w:sz w:val="22"/>
          <w:szCs w:val="22"/>
        </w:rPr>
        <w:t xml:space="preserve">Flow_Loss — كمية الفقد المطلقة</w:t>
      </w:r>
    </w:p>
    <w:p>
      <w:pPr>
        <w:pStyle w:val="ListParagraph"/>
        <w:numPr>
          <w:ilvl w:val="0"/>
          <w:numId w:val="2"/>
        </w:numPr>
        <w:spacing w:after="40" w:before="40"/>
      </w:pPr>
      <w:r>
        <w:rPr>
          <w:rFonts w:ascii="Arial" w:cs="Arial" w:eastAsia="Arial" w:hAnsi="Arial"/>
          <w:color w:val="1E293B"/>
          <w:sz w:val="22"/>
          <w:szCs w:val="22"/>
        </w:rPr>
        <w:t xml:space="preserve">Flow_Loss_Pct — نسبة الفقد المئوية</w:t>
      </w:r>
    </w:p>
    <w:p>
      <w:pPr>
        <w:pStyle w:val="ListParagraph"/>
        <w:numPr>
          <w:ilvl w:val="0"/>
          <w:numId w:val="2"/>
        </w:numPr>
        <w:spacing w:after="40" w:before="40"/>
      </w:pPr>
      <w:r>
        <w:rPr>
          <w:rFonts w:ascii="Arial" w:cs="Arial" w:eastAsia="Arial" w:hAnsi="Arial"/>
          <w:color w:val="1E293B"/>
          <w:sz w:val="22"/>
          <w:szCs w:val="22"/>
        </w:rPr>
        <w:t xml:space="preserve">Bg_Loss_Rate_Pct — معدل الفقد الخلفي الطبيعي</w:t>
      </w:r>
    </w:p>
    <w:p>
      <w:pPr>
        <w:pStyle w:val="ListParagraph"/>
        <w:numPr>
          <w:ilvl w:val="0"/>
          <w:numId w:val="2"/>
        </w:numPr>
        <w:spacing w:after="40" w:before="40"/>
      </w:pPr>
      <w:r>
        <w:rPr>
          <w:rFonts w:ascii="Arial" w:cs="Arial" w:eastAsia="Arial" w:hAnsi="Arial"/>
          <w:color w:val="1E293B"/>
          <w:sz w:val="22"/>
          <w:szCs w:val="22"/>
        </w:rPr>
        <w:t xml:space="preserve">Excess_Loss_Pct — الفقد الزائد عن الطبيعي</w:t>
      </w:r>
    </w:p>
    <w:p>
      <w:pPr>
        <w:pStyle w:val="ListParagraph"/>
        <w:numPr>
          <w:ilvl w:val="0"/>
          <w:numId w:val="2"/>
        </w:numPr>
        <w:spacing w:after="40" w:before="40"/>
      </w:pPr>
      <w:r>
        <w:rPr>
          <w:rFonts w:ascii="Arial" w:cs="Arial" w:eastAsia="Arial" w:hAnsi="Arial"/>
          <w:color w:val="1E293B"/>
          <w:sz w:val="22"/>
          <w:szCs w:val="22"/>
        </w:rPr>
        <w:t xml:space="preserve">Pressure_In / Pressure_Out — الضغط (PSI)</w:t>
      </w:r>
    </w:p>
    <w:p>
      <w:pPr>
        <w:pStyle w:val="ListParagraph"/>
        <w:numPr>
          <w:ilvl w:val="0"/>
          <w:numId w:val="2"/>
        </w:numPr>
        <w:spacing w:after="40" w:before="40"/>
      </w:pPr>
      <w:r>
        <w:rPr>
          <w:rFonts w:ascii="Arial" w:cs="Arial" w:eastAsia="Arial" w:hAnsi="Arial"/>
          <w:color w:val="1E293B"/>
          <w:sz w:val="22"/>
          <w:szCs w:val="22"/>
        </w:rPr>
        <w:t xml:space="preserve">DP_Actual / DP_Predicted / DP_Deviation — هبوط الضغط الفعلي والمتوقع والانحراف</w:t>
      </w:r>
    </w:p>
    <w:p>
      <w:pPr>
        <w:pStyle w:val="ListParagraph"/>
        <w:numPr>
          <w:ilvl w:val="0"/>
          <w:numId w:val="2"/>
        </w:numPr>
        <w:spacing w:after="40" w:before="40"/>
      </w:pPr>
      <w:r>
        <w:rPr>
          <w:rFonts w:ascii="Arial" w:cs="Arial" w:eastAsia="Arial" w:hAnsi="Arial"/>
          <w:color w:val="1E293B"/>
          <w:sz w:val="22"/>
          <w:szCs w:val="22"/>
        </w:rPr>
        <w:t xml:space="preserve">Flow_DP_Ratio / Velocity_Proxy — نسب مشتقة</w:t>
      </w:r>
    </w:p>
    <w:p>
      <w:pPr>
        <w:pStyle w:val="Heading3"/>
        <w:spacing w:after="60" w:before="160"/>
      </w:pPr>
      <w:r>
        <w:rPr>
          <w:rFonts w:ascii="Arial" w:cs="Arial" w:eastAsia="Arial" w:hAnsi="Arial"/>
          <w:b/>
          <w:bCs/>
          <w:color w:val="334155"/>
          <w:sz w:val="24"/>
          <w:szCs w:val="24"/>
        </w:rPr>
        <w:t xml:space="preserve">أعمدة الهدف (Target — لا تُستخدم كـ Input)</w:t>
      </w:r>
    </w:p>
    <w:p>
      <w:pPr>
        <w:pStyle w:val="ListParagraph"/>
        <w:numPr>
          <w:ilvl w:val="0"/>
          <w:numId w:val="2"/>
        </w:numPr>
        <w:spacing w:after="40" w:before="40"/>
      </w:pPr>
      <w:r>
        <w:rPr>
          <w:rFonts w:ascii="Arial" w:cs="Arial" w:eastAsia="Arial" w:hAnsi="Arial"/>
          <w:color w:val="1E293B"/>
          <w:sz w:val="22"/>
          <w:szCs w:val="22"/>
        </w:rPr>
        <w:t xml:space="preserve">Anomaly_Type — normal / leak / burst / theft</w:t>
      </w:r>
    </w:p>
    <w:p>
      <w:pPr>
        <w:pStyle w:val="ListParagraph"/>
        <w:numPr>
          <w:ilvl w:val="0"/>
          <w:numId w:val="2"/>
        </w:numPr>
        <w:spacing w:after="40" w:before="40"/>
      </w:pPr>
      <w:r>
        <w:rPr>
          <w:rFonts w:ascii="Arial" w:cs="Arial" w:eastAsia="Arial" w:hAnsi="Arial"/>
          <w:color w:val="1E293B"/>
          <w:sz w:val="22"/>
          <w:szCs w:val="22"/>
        </w:rPr>
        <w:t xml:space="preserve">Anomaly_Label — 0/1/2/3</w:t>
      </w:r>
    </w:p>
    <w:p>
      <w:pPr>
        <w:pStyle w:val="ListParagraph"/>
        <w:numPr>
          <w:ilvl w:val="0"/>
          <w:numId w:val="2"/>
        </w:numPr>
        <w:spacing w:after="40" w:before="40"/>
      </w:pPr>
      <w:r>
        <w:rPr>
          <w:rFonts w:ascii="Arial" w:cs="Arial" w:eastAsia="Arial" w:hAnsi="Arial"/>
          <w:color w:val="1E293B"/>
          <w:sz w:val="22"/>
          <w:szCs w:val="22"/>
        </w:rPr>
        <w:t xml:space="preserve">Anomaly_Binary — 0 (طبيعي) / 1 (شاذ)</w:t>
      </w:r>
    </w:p>
    <w:p>
      <w:pPr>
        <w:pStyle w:val="ListParagraph"/>
        <w:numPr>
          <w:ilvl w:val="0"/>
          <w:numId w:val="2"/>
        </w:numPr>
        <w:spacing w:after="40" w:before="40"/>
      </w:pPr>
      <w:r>
        <w:rPr>
          <w:rFonts w:ascii="Arial" w:cs="Arial" w:eastAsia="Arial" w:hAnsi="Arial"/>
          <w:color w:val="1E293B"/>
          <w:sz w:val="22"/>
          <w:szCs w:val="22"/>
        </w:rPr>
        <w:t xml:space="preserve">Fault_Here — 1 إذا كان هذا القسم هو مصدر العطل</w:t>
      </w:r>
    </w:p>
    <w:p>
      <w:pPr>
        <w:pStyle w:val="ListParagraph"/>
        <w:numPr>
          <w:ilvl w:val="0"/>
          <w:numId w:val="2"/>
        </w:numPr>
        <w:spacing w:after="40" w:before="40"/>
      </w:pPr>
      <w:r>
        <w:rPr>
          <w:rFonts w:ascii="Arial" w:cs="Arial" w:eastAsia="Arial" w:hAnsi="Arial"/>
          <w:color w:val="1E293B"/>
          <w:sz w:val="22"/>
          <w:szCs w:val="22"/>
        </w:rPr>
        <w:t xml:space="preserve">Severity — شدة العطل</w:t>
      </w:r>
    </w:p>
    <w:p>
      <w:pPr>
        <w:pStyle w:val="Heading2"/>
        <w:spacing w:after="80" w:before="240"/>
      </w:pPr>
      <w:r>
        <w:rPr>
          <w:rFonts w:ascii="Arial" w:cs="Arial" w:eastAsia="Arial" w:hAnsi="Arial"/>
          <w:b/>
          <w:bCs/>
          <w:color w:val="1E3A5F"/>
          <w:sz w:val="28"/>
          <w:szCs w:val="28"/>
        </w:rPr>
        <w:t xml:space="preserve">3.4 محرك الفيزياء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b/>
                <w:bCs/>
                <w:color w:val="1E3A5F"/>
                <w:sz w:val="22"/>
                <w:szCs w:val="22"/>
              </w:rPr>
              <w:t xml:space="preserve">معادلة Darcy-Weisbach / Churchill 1977</w:t>
            </w:r>
          </w:p>
          <w:p>
            <w:pPr>
              <w:spacing w:before="40"/>
            </w:pPr>
            <w:r>
              <w:rPr>
                <w:rFonts w:ascii="Arial" w:cs="Arial" w:eastAsia="Arial" w:hAnsi="Arial"/>
                <w:color w:val="334155"/>
                <w:sz w:val="20"/>
                <w:szCs w:val="20"/>
              </w:rPr>
              <w:t xml:space="preserve">يُحسب هبوط الضغط المتوقع نظرياً لكل قسم بناءً على: طول الأنبوب، قطره (50mm حضري / 40mm ريفي)، معامل HW، ومعدل التدفق. الانحراف بين المتوقع والمقاس هو الإشارة الأساسية للكشف.</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3.5 بنية الشبكة — 12 محافظة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000"/>
        <w:gridCol w:w="47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المحافظة</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NRW%</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الفروع</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الأقسام</w:t>
            </w:r>
          </w:p>
        </w:tc>
        <w:tc>
          <w:tcPr>
            <w:tcW w:type="dxa" w:w="4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مصدر المياه</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عمّان</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43%</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5</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17</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King Abdullah Canal / Zai-WTP</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إربد</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45%</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12</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Yarmouk River WTP</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الزرقاء</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52%</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3</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Zarqa Municipal Reservoirs</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الكرك</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56%</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6</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Karak WAJ Supply</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العقبة</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41%</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6</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Aqaba Desalination Plant</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المفرق</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50%</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6</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Mafraq Groundwater Wells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معان</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55%</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6</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Maan Groundwater Wells</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عجلون</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54%</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5</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Ajloun Spring Network</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جرش</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48%</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5</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Jerash WAJ Network</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مادبا</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51%</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5</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Madaba Municipal Wells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البلقاء</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47%</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6</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Balqa WAJ Supply</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الطفيلة</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53%</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5</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Tafilah Groundwater</w:t>
            </w:r>
          </w:p>
        </w:tc>
      </w:tr>
    </w:tbl>
    <w:p>
      <w:r>
        <w:br w:type="page"/>
      </w:r>
    </w:p>
    <w:p>
      <w:pPr>
        <w:pStyle w:val="Heading1"/>
        <w:pBdr>
          <w:bottom w:val="single" w:color="0EA5E9" w:sz="8" w:space="6"/>
        </w:pBdr>
        <w:spacing w:after="120" w:before="360"/>
      </w:pPr>
      <w:r>
        <w:rPr>
          <w:rFonts w:ascii="Arial" w:cs="Arial" w:eastAsia="Arial" w:hAnsi="Arial"/>
          <w:b/>
          <w:bCs/>
          <w:color w:val="1E3A5F"/>
          <w:sz w:val="36"/>
          <w:szCs w:val="36"/>
        </w:rPr>
        <w:t xml:space="preserve">4. نتائج النموذج النهائية</w:t>
      </w:r>
    </w:p>
    <w:p>
      <w:pPr>
        <w:pStyle w:val="Heading2"/>
        <w:spacing w:after="80" w:before="240"/>
      </w:pPr>
      <w:r>
        <w:rPr>
          <w:rFonts w:ascii="Arial" w:cs="Arial" w:eastAsia="Arial" w:hAnsi="Arial"/>
          <w:b/>
          <w:bCs/>
          <w:color w:val="1E3A5F"/>
          <w:sz w:val="28"/>
          <w:szCs w:val="28"/>
        </w:rPr>
        <w:t xml:space="preserve">4.1 النتائج النهائية على مجموعة الاختبار</w:t>
      </w:r>
    </w:p>
    <w:p>
      <w:pPr>
        <w:pStyle w:val="Heading3"/>
        <w:spacing w:after="60" w:before="160"/>
      </w:pPr>
      <w:r>
        <w:rPr>
          <w:rFonts w:ascii="Arial" w:cs="Arial" w:eastAsia="Arial" w:hAnsi="Arial"/>
          <w:b/>
          <w:bCs/>
          <w:color w:val="334155"/>
          <w:sz w:val="24"/>
          <w:szCs w:val="24"/>
        </w:rPr>
        <w:t xml:space="preserve">A. كشف الشذوذ الثنائي (Binary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المقياس</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القيمة</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Accuracy</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99.94%</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Precision</w:t>
            </w:r>
          </w:p>
        </w:tc>
        <w:tc>
          <w:tcPr>
            <w:tcW w:type="dxa" w:w="5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96.62%</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Recall</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99.59%</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F1 Score</w:t>
            </w:r>
          </w:p>
        </w:tc>
        <w:tc>
          <w:tcPr>
            <w:tcW w:type="dxa" w:w="5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98.08%</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AUC-ROC</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99.99%</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False Alarm Rate</w:t>
            </w:r>
          </w:p>
        </w:tc>
        <w:tc>
          <w:tcPr>
            <w:tcW w:type="dxa" w:w="5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0.06%</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Brier Score (Calibrated)</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0.0082</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Alert Threshold</w:t>
            </w:r>
          </w:p>
        </w:tc>
        <w:tc>
          <w:tcPr>
            <w:tcW w:type="dxa" w:w="5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0.625 (tuned on validation)</w:t>
            </w:r>
          </w:p>
        </w:tc>
      </w:tr>
    </w:tbl>
    <w:p>
      <w:pPr>
        <w:spacing w:after="40" w:before="40"/>
      </w:pPr>
      <w:r>
        <w:t xml:space="preserve"/>
      </w:r>
    </w:p>
    <w:p>
      <w:pPr>
        <w:pStyle w:val="Heading3"/>
        <w:spacing w:after="60" w:before="160"/>
      </w:pPr>
      <w:r>
        <w:rPr>
          <w:rFonts w:ascii="Arial" w:cs="Arial" w:eastAsia="Arial" w:hAnsi="Arial"/>
          <w:b/>
          <w:bCs/>
          <w:color w:val="334155"/>
          <w:sz w:val="24"/>
          <w:szCs w:val="24"/>
        </w:rPr>
        <w:t xml:space="preserve">B. التصنيف متعدد الفئات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400"/>
        <w:gridCol w:w="1400"/>
        <w:gridCol w:w="15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الفئة</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Normal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99.99%</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99.88%</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99.94%</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99.99%</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29,532</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Leak</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75.18%</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95.00%</w:t>
            </w:r>
          </w:p>
        </w:tc>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83.94%</w:t>
            </w:r>
          </w:p>
        </w:tc>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99.96%</w:t>
            </w:r>
          </w:p>
        </w:tc>
        <w:tc>
          <w:tcPr>
            <w:tcW w:type="dxa" w:w="1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220</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Burst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100.00%</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100.00%</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100.00%</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100.00%</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126</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Theft</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83.76%</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69.01%</w:t>
            </w:r>
          </w:p>
        </w:tc>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75.68%</w:t>
            </w:r>
          </w:p>
        </w:tc>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99.95%</w:t>
            </w:r>
          </w:p>
        </w:tc>
        <w:tc>
          <w:tcPr>
            <w:tcW w:type="dxa" w:w="1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142</w:t>
            </w:r>
          </w:p>
        </w:tc>
      </w:tr>
    </w:tbl>
    <w:p>
      <w:pPr>
        <w:spacing w:after="40" w:before="40"/>
      </w:pPr>
      <w:r>
        <w:t xml:space="preserve"/>
      </w:r>
    </w:p>
    <w:p>
      <w:pPr>
        <w:pStyle w:val="Heading3"/>
        <w:spacing w:after="60" w:before="160"/>
      </w:pPr>
      <w:r>
        <w:rPr>
          <w:rFonts w:ascii="Arial" w:cs="Arial" w:eastAsia="Arial" w:hAnsi="Arial"/>
          <w:b/>
          <w:bCs/>
          <w:color w:val="334155"/>
          <w:sz w:val="24"/>
          <w:szCs w:val="24"/>
        </w:rPr>
        <w:t xml:space="preserve">C. تحديد الموقع (Fault 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المقياس</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Validation</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Accuracy</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100.00%</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100.00%</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F1 Score</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100.00%</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100.00%</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4.2 أداء كل نموذج منفرداً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النموذج</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Macro F1</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ملاحظة</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LightGBM</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99.53%</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95.22%</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Best: iter 130</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XGBoost</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99.52%</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95.07%</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Best: iter 221</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ResNet-MLP</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99.47%</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94.78%</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Early stop ep 32</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BiLSTM (v4.2 Fixed)</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99.35%</w:t>
            </w:r>
          </w:p>
        </w:tc>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94.04%</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Early stop ep 38, ordering fixed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Ensemble (Final)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99.70%</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89.89%</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Macro affected by theft</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4.3 أهم الـ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الترتيب</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أهمية نسبية</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w:t>
            </w:r>
          </w:p>
        </w:tc>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Excess_Loss_Pct</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1,138,149</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Branch_Flow_Lp_Max</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408,745</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3</w:t>
            </w:r>
          </w:p>
        </w:tc>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Ex_Lp_vs_Branch</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341,519</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w:t>
            </w:r>
          </w:p>
        </w:tc>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Theft_Score</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282,375</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5</w:t>
            </w:r>
          </w:p>
        </w:tc>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Branch_Ex_Lp_Std</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194,920</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6</w:t>
            </w:r>
          </w:p>
        </w:tc>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Flow_Loss_Pct</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174,478</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7</w:t>
            </w:r>
          </w:p>
        </w:tc>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Branch_DPD_Max</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166,547</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8</w:t>
            </w:r>
          </w:p>
        </w:tc>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DP_Dev_Abs</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163,915</w:t>
            </w:r>
          </w:p>
        </w:tc>
      </w:tr>
      <w:tr>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w:t>
            </w:r>
          </w:p>
        </w:tc>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DP_Deviation</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110,756</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10</w:t>
            </w:r>
          </w:p>
        </w:tc>
        <w:tc>
          <w:tcPr>
            <w:tcW w:type="dxa" w:w="3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Flow_Efficiency</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83,992</w:t>
            </w:r>
          </w:p>
        </w:tc>
      </w:tr>
    </w:tbl>
    <w:p>
      <w:r>
        <w:br w:type="page"/>
      </w:r>
    </w:p>
    <w:p>
      <w:pPr>
        <w:pStyle w:val="Heading1"/>
        <w:pBdr>
          <w:bottom w:val="single" w:color="0EA5E9" w:sz="8" w:space="6"/>
        </w:pBdr>
        <w:spacing w:after="120" w:before="360"/>
      </w:pPr>
      <w:r>
        <w:rPr>
          <w:rFonts w:ascii="Arial" w:cs="Arial" w:eastAsia="Arial" w:hAnsi="Arial"/>
          <w:b/>
          <w:bCs/>
          <w:color w:val="1E3A5F"/>
          <w:sz w:val="36"/>
          <w:szCs w:val="36"/>
        </w:rPr>
        <w:t xml:space="preserve">5. ميزات الداشبورد</w:t>
      </w:r>
    </w:p>
    <w:p>
      <w:pPr>
        <w:pStyle w:val="Heading2"/>
        <w:spacing w:after="80" w:before="240"/>
      </w:pPr>
      <w:r>
        <w:rPr>
          <w:rFonts w:ascii="Arial" w:cs="Arial" w:eastAsia="Arial" w:hAnsi="Arial"/>
          <w:b/>
          <w:bCs/>
          <w:color w:val="1E3A5F"/>
          <w:sz w:val="28"/>
          <w:szCs w:val="28"/>
        </w:rPr>
        <w:t xml:space="preserve">5.1 خريطة الشبكة الحية</w:t>
      </w:r>
    </w:p>
    <w:p>
      <w:pPr>
        <w:pStyle w:val="ListParagraph"/>
        <w:numPr>
          <w:ilvl w:val="0"/>
          <w:numId w:val="2"/>
        </w:numPr>
        <w:spacing w:after="40" w:before="40"/>
      </w:pPr>
      <w:r>
        <w:rPr>
          <w:rFonts w:ascii="Arial" w:cs="Arial" w:eastAsia="Arial" w:hAnsi="Arial"/>
          <w:color w:val="1E293B"/>
          <w:sz w:val="22"/>
          <w:szCs w:val="22"/>
        </w:rPr>
        <w:t xml:space="preserve">SVG متحرك يرسم بنية الشبكة: مصدر → Main → فروع → أقسام</w:t>
      </w:r>
    </w:p>
    <w:p>
      <w:pPr>
        <w:pStyle w:val="ListParagraph"/>
        <w:numPr>
          <w:ilvl w:val="0"/>
          <w:numId w:val="2"/>
        </w:numPr>
        <w:spacing w:after="40" w:before="40"/>
      </w:pPr>
      <w:r>
        <w:rPr>
          <w:rFonts w:ascii="Arial" w:cs="Arial" w:eastAsia="Arial" w:hAnsi="Arial"/>
          <w:color w:val="1E293B"/>
          <w:sz w:val="22"/>
          <w:szCs w:val="22"/>
        </w:rPr>
        <w:t xml:space="preserve">الأنابيب تتلوّن حسب نوع العطل: أخضر (طبيعي)، أصفر (تسرب)، أحمر (انفجار)، بنفسجي (سرقة)</w:t>
      </w:r>
    </w:p>
    <w:p>
      <w:pPr>
        <w:pStyle w:val="ListParagraph"/>
        <w:numPr>
          <w:ilvl w:val="0"/>
          <w:numId w:val="2"/>
        </w:numPr>
        <w:spacing w:after="40" w:before="40"/>
      </w:pPr>
      <w:r>
        <w:rPr>
          <w:rFonts w:ascii="Arial" w:cs="Arial" w:eastAsia="Arial" w:hAnsi="Arial"/>
          <w:color w:val="1E293B"/>
          <w:sz w:val="22"/>
          <w:szCs w:val="22"/>
        </w:rPr>
        <w:t xml:space="preserve">حلقة نابضة متحركة (Math.sin) على القسم المعطوب</w:t>
      </w:r>
    </w:p>
    <w:p>
      <w:pPr>
        <w:pStyle w:val="ListParagraph"/>
        <w:numPr>
          <w:ilvl w:val="0"/>
          <w:numId w:val="2"/>
        </w:numPr>
        <w:spacing w:after="40" w:before="40"/>
      </w:pPr>
      <w:r>
        <w:rPr>
          <w:rFonts w:ascii="Arial" w:cs="Arial" w:eastAsia="Arial" w:hAnsi="Arial"/>
          <w:color w:val="1E293B"/>
          <w:sz w:val="22"/>
          <w:szCs w:val="22"/>
        </w:rPr>
        <w:t xml:space="preserve">Glow effect بـ SVG filter على النقاط الشاذة</w:t>
      </w:r>
    </w:p>
    <w:p>
      <w:pPr>
        <w:pStyle w:val="ListParagraph"/>
        <w:numPr>
          <w:ilvl w:val="0"/>
          <w:numId w:val="2"/>
        </w:numPr>
        <w:spacing w:after="40" w:before="40"/>
      </w:pPr>
      <w:r>
        <w:rPr>
          <w:rFonts w:ascii="Arial" w:cs="Arial" w:eastAsia="Arial" w:hAnsi="Arial"/>
          <w:color w:val="1E293B"/>
          <w:sz w:val="22"/>
          <w:szCs w:val="22"/>
        </w:rPr>
        <w:t xml:space="preserve">كل نقطة قابلة للنقر لعرض التفاصيل الكاملة</w:t>
      </w:r>
    </w:p>
    <w:p>
      <w:pPr>
        <w:pStyle w:val="Heading2"/>
        <w:spacing w:after="80" w:before="240"/>
      </w:pPr>
      <w:r>
        <w:rPr>
          <w:rFonts w:ascii="Arial" w:cs="Arial" w:eastAsia="Arial" w:hAnsi="Arial"/>
          <w:b/>
          <w:bCs/>
          <w:color w:val="1E3A5F"/>
          <w:sz w:val="28"/>
          <w:szCs w:val="28"/>
        </w:rPr>
        <w:t xml:space="preserve">5.2 بطاقات KPI الـ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البطاقة</w:t>
            </w:r>
          </w:p>
        </w:tc>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المعنى</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التحديث</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ALERTS</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إجمالي التنبيهات منذ فتح الجلسة</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تراكمي</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ACTIVE</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الأقسام الشاذة في الدورة الحالية</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كل 40s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BURST</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عدد الانفجارات الحرجة</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كل 40s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NRW%</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نسبة المياه غير الإيرادية للمحافظة</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ثابت للمحافظة</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MAX LOSS</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أعلى نسبة فقد تدفق</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كل 40s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MAX DP</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أعلى انحراف ضغط PSI</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كل 40s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ELEV.</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ارتفاع المحافظة عن سطح البحر</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ثابت للمحافظة</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POP.DNS</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كثافة السكان per km²</w:t>
            </w:r>
          </w:p>
        </w:tc>
        <w:tc>
          <w:tcPr>
            <w:tcW w:type="dxa" w:w="3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ثابت للمحافظة</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5.3 التبويبات الثلاثة</w:t>
      </w:r>
    </w:p>
    <w:p>
      <w:pPr>
        <w:pStyle w:val="Heading3"/>
        <w:spacing w:after="60" w:before="160"/>
      </w:pPr>
      <w:r>
        <w:rPr>
          <w:rFonts w:ascii="Arial" w:cs="Arial" w:eastAsia="Arial" w:hAnsi="Arial"/>
          <w:b/>
          <w:bCs/>
          <w:color w:val="334155"/>
          <w:sz w:val="24"/>
          <w:szCs w:val="24"/>
        </w:rPr>
        <w:t xml:space="preserve">Map — الخريطة الحية</w:t>
      </w:r>
    </w:p>
    <w:p>
      <w:pPr>
        <w:spacing w:after="60" w:before="60"/>
      </w:pPr>
      <w:r>
        <w:rPr>
          <w:rFonts w:ascii="Arial" w:cs="Arial" w:eastAsia="Arial" w:hAnsi="Arial"/>
          <w:color w:val="1E293B"/>
          <w:sz w:val="22"/>
          <w:szCs w:val="22"/>
        </w:rPr>
        <w:t xml:space="preserve">خريطة SVG تفاعلية تعرض الشبكة كاملة مع كل نقاط الاستشعار وحالتها.</w:t>
      </w:r>
    </w:p>
    <w:p>
      <w:pPr>
        <w:pStyle w:val="Heading3"/>
        <w:spacing w:after="60" w:before="160"/>
      </w:pPr>
      <w:r>
        <w:rPr>
          <w:rFonts w:ascii="Arial" w:cs="Arial" w:eastAsia="Arial" w:hAnsi="Arial"/>
          <w:b/>
          <w:bCs/>
          <w:color w:val="334155"/>
          <w:sz w:val="24"/>
          <w:szCs w:val="24"/>
        </w:rPr>
        <w:t xml:space="preserve">Scatter — التوقيع المكاني</w:t>
      </w:r>
    </w:p>
    <w:p>
      <w:pPr>
        <w:spacing w:after="60" w:before="60"/>
      </w:pPr>
      <w:r>
        <w:rPr>
          <w:rFonts w:ascii="Arial" w:cs="Arial" w:eastAsia="Arial" w:hAnsi="Arial"/>
          <w:color w:val="1E293B"/>
          <w:sz w:val="22"/>
          <w:szCs w:val="22"/>
        </w:rPr>
        <w:t xml:space="preserve">مخطط ScatterChart يرسم كل قسم كنقطة: المحور الأفقي = Flow Loss%، المحور الرأسي = DP Deviation. يكشف نمط التجمعات نوع العطل.</w:t>
      </w:r>
    </w:p>
    <w:p>
      <w:pPr>
        <w:pStyle w:val="Heading3"/>
        <w:spacing w:after="60" w:before="160"/>
      </w:pPr>
      <w:r>
        <w:rPr>
          <w:rFonts w:ascii="Arial" w:cs="Arial" w:eastAsia="Arial" w:hAnsi="Arial"/>
          <w:b/>
          <w:bCs/>
          <w:color w:val="334155"/>
          <w:sz w:val="24"/>
          <w:szCs w:val="24"/>
        </w:rPr>
        <w:t xml:space="preserve">Telemetry — القياسات الحية</w:t>
      </w:r>
    </w:p>
    <w:p>
      <w:pPr>
        <w:spacing w:after="60" w:before="60"/>
      </w:pPr>
      <w:r>
        <w:rPr>
          <w:rFonts w:ascii="Arial" w:cs="Arial" w:eastAsia="Arial" w:hAnsi="Arial"/>
          <w:color w:val="1E293B"/>
          <w:sz w:val="22"/>
          <w:szCs w:val="22"/>
        </w:rPr>
        <w:t xml:space="preserve">AreaChart للتدفق والضغط عبر الزمن + ML Ensemble Bars لكل قسم.</w:t>
      </w:r>
    </w:p>
    <w:p>
      <w:pPr>
        <w:pStyle w:val="Heading2"/>
        <w:spacing w:after="80" w:before="240"/>
      </w:pPr>
      <w:r>
        <w:rPr>
          <w:rFonts w:ascii="Arial" w:cs="Arial" w:eastAsia="Arial" w:hAnsi="Arial"/>
          <w:b/>
          <w:bCs/>
          <w:color w:val="1E3A5F"/>
          <w:sz w:val="28"/>
          <w:szCs w:val="28"/>
        </w:rPr>
        <w:t xml:space="preserve">5.4 Predictive Simulation Mode</w:t>
      </w:r>
    </w:p>
    <w:p>
      <w:pPr>
        <w:pStyle w:val="ListParagraph"/>
        <w:numPr>
          <w:ilvl w:val="0"/>
          <w:numId w:val="2"/>
        </w:numPr>
        <w:spacing w:after="40" w:before="40"/>
      </w:pPr>
      <w:r>
        <w:rPr>
          <w:rFonts w:ascii="Arial" w:cs="Arial" w:eastAsia="Arial" w:hAnsi="Arial"/>
          <w:color w:val="1E293B"/>
          <w:sz w:val="22"/>
          <w:szCs w:val="22"/>
        </w:rPr>
        <w:t xml:space="preserve">زر Sim يفعّل panel بـ sliders</w:t>
      </w:r>
    </w:p>
    <w:p>
      <w:pPr>
        <w:pStyle w:val="ListParagraph"/>
        <w:numPr>
          <w:ilvl w:val="0"/>
          <w:numId w:val="2"/>
        </w:numPr>
        <w:spacing w:after="40" w:before="40"/>
      </w:pPr>
      <w:r>
        <w:rPr>
          <w:rFonts w:ascii="Arial" w:cs="Arial" w:eastAsia="Arial" w:hAnsi="Arial"/>
          <w:color w:val="1E293B"/>
          <w:sz w:val="22"/>
          <w:szCs w:val="22"/>
        </w:rPr>
        <w:t xml:space="preserve">ضبط Inlet Pressure (20-130 PSI) وInlet Flow (50-600 L/min)</w:t>
      </w:r>
    </w:p>
    <w:p>
      <w:pPr>
        <w:pStyle w:val="ListParagraph"/>
        <w:numPr>
          <w:ilvl w:val="0"/>
          <w:numId w:val="2"/>
        </w:numPr>
        <w:spacing w:after="40" w:before="40"/>
      </w:pPr>
      <w:r>
        <w:rPr>
          <w:rFonts w:ascii="Arial" w:cs="Arial" w:eastAsia="Arial" w:hAnsi="Arial"/>
          <w:color w:val="1E293B"/>
          <w:sz w:val="22"/>
          <w:szCs w:val="22"/>
        </w:rPr>
        <w:t xml:space="preserve">يحسب Anomaly Probability فوراً: HIGH RISK / ELEVATED / NORMAL</w:t>
      </w:r>
    </w:p>
    <w:p>
      <w:pPr>
        <w:pStyle w:val="Heading2"/>
        <w:spacing w:after="80" w:before="240"/>
      </w:pPr>
      <w:r>
        <w:rPr>
          <w:rFonts w:ascii="Arial" w:cs="Arial" w:eastAsia="Arial" w:hAnsi="Arial"/>
          <w:b/>
          <w:bCs/>
          <w:color w:val="1E3A5F"/>
          <w:sz w:val="28"/>
          <w:szCs w:val="28"/>
        </w:rPr>
        <w:t xml:space="preserve">5.5 قائمة المحافظات</w:t>
      </w:r>
    </w:p>
    <w:p>
      <w:pPr>
        <w:pStyle w:val="ListParagraph"/>
        <w:numPr>
          <w:ilvl w:val="0"/>
          <w:numId w:val="2"/>
        </w:numPr>
        <w:spacing w:after="40" w:before="40"/>
      </w:pPr>
      <w:r>
        <w:rPr>
          <w:rFonts w:ascii="Arial" w:cs="Arial" w:eastAsia="Arial" w:hAnsi="Arial"/>
          <w:color w:val="1E293B"/>
          <w:sz w:val="22"/>
          <w:szCs w:val="22"/>
        </w:rPr>
        <w:t xml:space="preserve">Dropdown مع بحث عربي/إنجليزي للـ 12 محافظة</w:t>
      </w:r>
    </w:p>
    <w:p>
      <w:pPr>
        <w:pStyle w:val="ListParagraph"/>
        <w:numPr>
          <w:ilvl w:val="0"/>
          <w:numId w:val="2"/>
        </w:numPr>
        <w:spacing w:after="40" w:before="40"/>
      </w:pPr>
      <w:r>
        <w:rPr>
          <w:rFonts w:ascii="Arial" w:cs="Arial" w:eastAsia="Arial" w:hAnsi="Arial"/>
          <w:color w:val="1E293B"/>
          <w:sz w:val="22"/>
          <w:szCs w:val="22"/>
        </w:rPr>
        <w:t xml:space="preserve">تغيير المحافظة يُحدِّث كل شيء: الخريطة، KPIs، NRW، سجل التنبيهات</w:t>
      </w:r>
    </w:p>
    <w:p>
      <w:pPr>
        <w:pStyle w:val="Heading2"/>
        <w:spacing w:after="80" w:before="240"/>
      </w:pPr>
      <w:r>
        <w:rPr>
          <w:rFonts w:ascii="Arial" w:cs="Arial" w:eastAsia="Arial" w:hAnsi="Arial"/>
          <w:b/>
          <w:bCs/>
          <w:color w:val="1E3A5F"/>
          <w:sz w:val="28"/>
          <w:szCs w:val="28"/>
        </w:rPr>
        <w:t xml:space="preserve">5.6 NRW Gauge</w:t>
      </w:r>
    </w:p>
    <w:p>
      <w:pPr>
        <w:pStyle w:val="ListParagraph"/>
        <w:numPr>
          <w:ilvl w:val="0"/>
          <w:numId w:val="2"/>
        </w:numPr>
        <w:spacing w:after="40" w:before="40"/>
      </w:pPr>
      <w:r>
        <w:rPr>
          <w:rFonts w:ascii="Arial" w:cs="Arial" w:eastAsia="Arial" w:hAnsi="Arial"/>
          <w:color w:val="1E293B"/>
          <w:sz w:val="22"/>
          <w:szCs w:val="22"/>
        </w:rPr>
        <w:t xml:space="preserve">RadialBarChart نصف دائري يعرض NRW% الحالي مقارنةً بالهدف</w:t>
      </w:r>
    </w:p>
    <w:p>
      <w:pPr>
        <w:pStyle w:val="ListParagraph"/>
        <w:numPr>
          <w:ilvl w:val="0"/>
          <w:numId w:val="2"/>
        </w:numPr>
        <w:spacing w:after="40" w:before="40"/>
      </w:pPr>
      <w:r>
        <w:rPr>
          <w:rFonts w:ascii="Arial" w:cs="Arial" w:eastAsia="Arial" w:hAnsi="Arial"/>
          <w:color w:val="1E293B"/>
          <w:sz w:val="22"/>
          <w:szCs w:val="22"/>
        </w:rPr>
        <w:t xml:space="preserve">ألوان تفاعلية: أخضر &lt; 40%، أصفر 40-50%، أحمر &gt; 50%</w:t>
      </w:r>
    </w:p>
    <w:p>
      <w:pPr>
        <w:pStyle w:val="Heading2"/>
        <w:spacing w:after="80" w:before="240"/>
      </w:pPr>
      <w:r>
        <w:rPr>
          <w:rFonts w:ascii="Arial" w:cs="Arial" w:eastAsia="Arial" w:hAnsi="Arial"/>
          <w:b/>
          <w:bCs/>
          <w:color w:val="1E3A5F"/>
          <w:sz w:val="28"/>
          <w:szCs w:val="28"/>
        </w:rPr>
        <w:t xml:space="preserve">5.7 بطاقة الحل التشغيلي</w:t>
      </w:r>
    </w:p>
    <w:p>
      <w:pPr>
        <w:spacing w:after="60" w:before="60"/>
      </w:pPr>
      <w:r>
        <w:rPr>
          <w:rFonts w:ascii="Arial" w:cs="Arial" w:eastAsia="Arial" w:hAnsi="Arial"/>
          <w:color w:val="1E293B"/>
          <w:sz w:val="22"/>
          <w:szCs w:val="22"/>
        </w:rPr>
        <w:t xml:space="preserve">تتغير تلقائياً حسب أخطر عطل في الدورة الحالية وتعطي إجراءات واضحة:</w:t>
      </w:r>
    </w:p>
    <w:p>
      <w:pPr>
        <w:pStyle w:val="ListParagraph"/>
        <w:numPr>
          <w:ilvl w:val="0"/>
          <w:numId w:val="2"/>
        </w:numPr>
        <w:spacing w:after="40" w:before="40"/>
      </w:pPr>
      <w:r>
        <w:rPr>
          <w:rFonts w:ascii="Arial" w:cs="Arial" w:eastAsia="Arial" w:hAnsi="Arial"/>
          <w:color w:val="1E293B"/>
          <w:sz w:val="22"/>
          <w:szCs w:val="22"/>
        </w:rPr>
        <w:t xml:space="preserve">طبيعي → لا إجراء مطلوب</w:t>
      </w:r>
    </w:p>
    <w:p>
      <w:pPr>
        <w:pStyle w:val="ListParagraph"/>
        <w:numPr>
          <w:ilvl w:val="0"/>
          <w:numId w:val="2"/>
        </w:numPr>
        <w:spacing w:after="40" w:before="40"/>
      </w:pPr>
      <w:r>
        <w:rPr>
          <w:rFonts w:ascii="Arial" w:cs="Arial" w:eastAsia="Arial" w:hAnsi="Arial"/>
          <w:color w:val="1E293B"/>
          <w:sz w:val="22"/>
          <w:szCs w:val="22"/>
        </w:rPr>
        <w:t xml:space="preserve">تسرب → نشر فريق ميداني + تخفيض الضغط 15%</w:t>
      </w:r>
    </w:p>
    <w:p>
      <w:pPr>
        <w:pStyle w:val="ListParagraph"/>
        <w:numPr>
          <w:ilvl w:val="0"/>
          <w:numId w:val="2"/>
        </w:numPr>
        <w:spacing w:after="40" w:before="40"/>
      </w:pPr>
      <w:r>
        <w:rPr>
          <w:rFonts w:ascii="Arial" w:cs="Arial" w:eastAsia="Arial" w:hAnsi="Arial"/>
          <w:color w:val="1E293B"/>
          <w:sz w:val="22"/>
          <w:szCs w:val="22"/>
        </w:rPr>
        <w:t xml:space="preserve">انفجار → عزل فوري + طوارئ + فريق خلال ساعتين</w:t>
      </w:r>
    </w:p>
    <w:p>
      <w:pPr>
        <w:pStyle w:val="ListParagraph"/>
        <w:numPr>
          <w:ilvl w:val="0"/>
          <w:numId w:val="2"/>
        </w:numPr>
        <w:spacing w:after="40" w:before="40"/>
      </w:pPr>
      <w:r>
        <w:rPr>
          <w:rFonts w:ascii="Arial" w:cs="Arial" w:eastAsia="Arial" w:hAnsi="Arial"/>
          <w:color w:val="1E293B"/>
          <w:sz w:val="22"/>
          <w:szCs w:val="22"/>
        </w:rPr>
        <w:t xml:space="preserve">سرقة → فحص الوصلات + مراجعة سجلات 72 ساعة</w:t>
      </w:r>
    </w:p>
    <w:p>
      <w:pPr>
        <w:pStyle w:val="Heading2"/>
        <w:spacing w:after="80" w:before="240"/>
      </w:pPr>
      <w:r>
        <w:rPr>
          <w:rFonts w:ascii="Arial" w:cs="Arial" w:eastAsia="Arial" w:hAnsi="Arial"/>
          <w:b/>
          <w:bCs/>
          <w:color w:val="1E3A5F"/>
          <w:sz w:val="28"/>
          <w:szCs w:val="28"/>
        </w:rPr>
        <w:t xml:space="preserve">5.8 سجل التنبيهات</w:t>
      </w:r>
    </w:p>
    <w:p>
      <w:pPr>
        <w:pStyle w:val="ListParagraph"/>
        <w:numPr>
          <w:ilvl w:val="0"/>
          <w:numId w:val="2"/>
        </w:numPr>
        <w:spacing w:after="40" w:before="40"/>
      </w:pPr>
      <w:r>
        <w:rPr>
          <w:rFonts w:ascii="Arial" w:cs="Arial" w:eastAsia="Arial" w:hAnsi="Arial"/>
          <w:color w:val="1E293B"/>
          <w:sz w:val="22"/>
          <w:szCs w:val="22"/>
        </w:rPr>
        <w:t xml:space="preserve">آخر 20-60 تنبيه مرتبة من الأحدث</w:t>
      </w:r>
    </w:p>
    <w:p>
      <w:pPr>
        <w:pStyle w:val="ListParagraph"/>
        <w:numPr>
          <w:ilvl w:val="0"/>
          <w:numId w:val="2"/>
        </w:numPr>
        <w:spacing w:after="40" w:before="40"/>
      </w:pPr>
      <w:r>
        <w:rPr>
          <w:rFonts w:ascii="Arial" w:cs="Arial" w:eastAsia="Arial" w:hAnsi="Arial"/>
          <w:color w:val="1E293B"/>
          <w:sz w:val="22"/>
          <w:szCs w:val="22"/>
        </w:rPr>
        <w:t xml:space="preserve">كل تنبيه يحتوي: البرانش، العمق، اسم القسم، Flow Loss%، DP، نوع العطل، نسبة الثقة</w:t>
      </w:r>
    </w:p>
    <w:p>
      <w:pPr>
        <w:pStyle w:val="ListParagraph"/>
        <w:numPr>
          <w:ilvl w:val="0"/>
          <w:numId w:val="2"/>
        </w:numPr>
        <w:spacing w:after="40" w:before="40"/>
      </w:pPr>
      <w:r>
        <w:rPr>
          <w:rFonts w:ascii="Arial" w:cs="Arial" w:eastAsia="Arial" w:hAnsi="Arial"/>
          <w:color w:val="1E293B"/>
          <w:sz w:val="22"/>
          <w:szCs w:val="22"/>
        </w:rPr>
        <w:t xml:space="preserve">النقر على أي تنبيه يعرض تفاصيله في لوحة التفاصيل</w:t>
      </w:r>
    </w:p>
    <w:p>
      <w:pPr>
        <w:pStyle w:val="Heading2"/>
        <w:spacing w:after="80" w:before="240"/>
      </w:pPr>
      <w:r>
        <w:rPr>
          <w:rFonts w:ascii="Arial" w:cs="Arial" w:eastAsia="Arial" w:hAnsi="Arial"/>
          <w:b/>
          <w:bCs/>
          <w:color w:val="1E3A5F"/>
          <w:sz w:val="28"/>
          <w:szCs w:val="28"/>
        </w:rPr>
        <w:t xml:space="preserve">5.9 نظرة عامة على 12 محافظة</w:t>
      </w:r>
    </w:p>
    <w:p>
      <w:pPr>
        <w:pStyle w:val="ListParagraph"/>
        <w:numPr>
          <w:ilvl w:val="0"/>
          <w:numId w:val="2"/>
        </w:numPr>
        <w:spacing w:after="40" w:before="40"/>
      </w:pPr>
      <w:r>
        <w:rPr>
          <w:rFonts w:ascii="Arial" w:cs="Arial" w:eastAsia="Arial" w:hAnsi="Arial"/>
          <w:color w:val="1E293B"/>
          <w:sz w:val="22"/>
          <w:szCs w:val="22"/>
        </w:rPr>
        <w:t xml:space="preserve">Bar chart في أسفل الصفحة يعرض NRW% لكل المحافظات</w:t>
      </w:r>
    </w:p>
    <w:p>
      <w:pPr>
        <w:pStyle w:val="ListParagraph"/>
        <w:numPr>
          <w:ilvl w:val="0"/>
          <w:numId w:val="2"/>
        </w:numPr>
        <w:spacing w:after="40" w:before="40"/>
      </w:pPr>
      <w:r>
        <w:rPr>
          <w:rFonts w:ascii="Arial" w:cs="Arial" w:eastAsia="Arial" w:hAnsi="Arial"/>
          <w:color w:val="1E293B"/>
          <w:sz w:val="22"/>
          <w:szCs w:val="22"/>
        </w:rPr>
        <w:t xml:space="preserve">النقر على أي محافظة يبدّل الداشبورد كاملاً لها</w:t>
      </w:r>
    </w:p>
    <w:p>
      <w:pPr>
        <w:pStyle w:val="Heading2"/>
        <w:spacing w:after="80" w:before="240"/>
      </w:pPr>
      <w:r>
        <w:rPr>
          <w:rFonts w:ascii="Arial" w:cs="Arial" w:eastAsia="Arial" w:hAnsi="Arial"/>
          <w:b/>
          <w:bCs/>
          <w:color w:val="1E3A5F"/>
          <w:sz w:val="28"/>
          <w:szCs w:val="28"/>
        </w:rPr>
        <w:t xml:space="preserve">5.10 ربط الـ API الحقيقي</w:t>
      </w:r>
    </w:p>
    <w:p>
      <w:pPr>
        <w:pStyle w:val="ListParagraph"/>
        <w:numPr>
          <w:ilvl w:val="0"/>
          <w:numId w:val="2"/>
        </w:numPr>
        <w:spacing w:after="40" w:before="40"/>
      </w:pPr>
      <w:r>
        <w:rPr>
          <w:rFonts w:ascii="Arial" w:cs="Arial" w:eastAsia="Arial" w:hAnsi="Arial"/>
          <w:color w:val="1E293B"/>
          <w:sz w:val="22"/>
          <w:szCs w:val="22"/>
        </w:rPr>
        <w:t xml:space="preserve">مؤشر ML LIVE (أخضر) عند الاتصال بـ Colab backend</w:t>
      </w:r>
    </w:p>
    <w:p>
      <w:pPr>
        <w:pStyle w:val="ListParagraph"/>
        <w:numPr>
          <w:ilvl w:val="0"/>
          <w:numId w:val="2"/>
        </w:numPr>
        <w:spacing w:after="40" w:before="40"/>
      </w:pPr>
      <w:r>
        <w:rPr>
          <w:rFonts w:ascii="Arial" w:cs="Arial" w:eastAsia="Arial" w:hAnsi="Arial"/>
          <w:color w:val="1E293B"/>
          <w:sz w:val="22"/>
          <w:szCs w:val="22"/>
        </w:rPr>
        <w:t xml:space="preserve">مؤشر OFFLINE (أصفر) مع محاكاة تلقائية عند انقطاع الاتصال</w:t>
      </w:r>
    </w:p>
    <w:p>
      <w:pPr>
        <w:pStyle w:val="ListParagraph"/>
        <w:numPr>
          <w:ilvl w:val="0"/>
          <w:numId w:val="2"/>
        </w:numPr>
        <w:spacing w:after="40" w:before="40"/>
      </w:pPr>
      <w:r>
        <w:rPr>
          <w:rFonts w:ascii="Arial" w:cs="Arial" w:eastAsia="Arial" w:hAnsi="Arial"/>
          <w:color w:val="1E293B"/>
          <w:sz w:val="22"/>
          <w:szCs w:val="22"/>
        </w:rPr>
        <w:t xml:space="preserve">Fallback تلقائي بدون أي تدخل من المستخدم</w:t>
      </w:r>
    </w:p>
    <w:p>
      <w:r>
        <w:br w:type="page"/>
      </w:r>
    </w:p>
    <w:p>
      <w:pPr>
        <w:pStyle w:val="Heading1"/>
        <w:pBdr>
          <w:bottom w:val="single" w:color="0EA5E9" w:sz="8" w:space="6"/>
        </w:pBdr>
        <w:spacing w:after="120" w:before="360"/>
      </w:pPr>
      <w:r>
        <w:rPr>
          <w:rFonts w:ascii="Arial" w:cs="Arial" w:eastAsia="Arial" w:hAnsi="Arial"/>
          <w:b/>
          <w:bCs/>
          <w:color w:val="1E3A5F"/>
          <w:sz w:val="36"/>
          <w:szCs w:val="36"/>
        </w:rPr>
        <w:t xml:space="preserve">6. طريقة العمل الكاملة</w:t>
      </w:r>
    </w:p>
    <w:p>
      <w:pPr>
        <w:pStyle w:val="Heading2"/>
        <w:spacing w:after="80" w:before="240"/>
      </w:pPr>
      <w:r>
        <w:rPr>
          <w:rFonts w:ascii="Arial" w:cs="Arial" w:eastAsia="Arial" w:hAnsi="Arial"/>
          <w:b/>
          <w:bCs/>
          <w:color w:val="1E3A5F"/>
          <w:sz w:val="28"/>
          <w:szCs w:val="28"/>
        </w:rPr>
        <w:t xml:space="preserve">6.1 Data Flow — تدفق البيانات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الخطوة</w:t>
            </w:r>
          </w:p>
        </w:tc>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العملية</w:t>
            </w:r>
          </w:p>
        </w:tc>
        <w:tc>
          <w:tcPr>
            <w:tcW w:type="dxa" w:w="4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المخرج</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Physics Engine يحسب DP_Predicted لكل قسم بمعادلة Churchill 1977</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هبوط الضغط النظري</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محاكاة الأعطال: اختيار عشوائي للقسم المعطوب ونوع العطل وشدته</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Flow_Out، Pressure_Out المعدَّلان</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3</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Feature Engineering: 76 feature من الـ 44 عمود الأصلي</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X_train, X_val, X_test</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LGB + XGB + NN + BiLSTM يُنتجون احتماليات لكل فئة</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 × 4 احتمالات</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5</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Stacking Meta-Learner يدمج 16 احتمالاً (4 نماذج × 4 فئات)</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احتمالية موحّدة</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6</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Isotonic Calibration يصحح الاحتماليات</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احتمالية مُعايَرة</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7</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Decision Engine بـ threshold=0.625 يصدر القرار النهائي</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NORMAL / ANOMALY</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8</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Localization Model يحدد القسم المصدر للعطل</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Fault_Here = 1</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6.2 سيناريو استخدام كامل — من الاكتشاف للتدخل</w:t>
      </w:r>
    </w:p>
    <w:p>
      <w:pPr>
        <w:pStyle w:val="ListParagraph"/>
        <w:numPr>
          <w:ilvl w:val="0"/>
          <w:numId w:val="2"/>
        </w:numPr>
        <w:spacing w:after="40" w:before="40"/>
      </w:pPr>
      <w:r>
        <w:rPr>
          <w:rFonts w:ascii="Arial" w:cs="Arial" w:eastAsia="Arial" w:hAnsi="Arial"/>
          <w:color w:val="1E293B"/>
          <w:sz w:val="22"/>
          <w:szCs w:val="22"/>
        </w:rPr>
        <w:t xml:space="preserve">الساعة 3:15 صباحاً — النظام يشغّل دورة استنتاج جديدة</w:t>
      </w:r>
    </w:p>
    <w:p>
      <w:pPr>
        <w:pStyle w:val="ListParagraph"/>
        <w:numPr>
          <w:ilvl w:val="0"/>
          <w:numId w:val="2"/>
        </w:numPr>
        <w:spacing w:after="40" w:before="40"/>
      </w:pPr>
      <w:r>
        <w:rPr>
          <w:rFonts w:ascii="Arial" w:cs="Arial" w:eastAsia="Arial" w:hAnsi="Arial"/>
          <w:color w:val="1E293B"/>
          <w:sz w:val="22"/>
          <w:szCs w:val="22"/>
        </w:rPr>
        <w:t xml:space="preserve">BiLSTM يلاحظ تسلسلاً غير طبيعي في أعماق D1→D2→D3 لفرع Amman-East</w:t>
      </w:r>
    </w:p>
    <w:p>
      <w:pPr>
        <w:pStyle w:val="ListParagraph"/>
        <w:numPr>
          <w:ilvl w:val="0"/>
          <w:numId w:val="2"/>
        </w:numPr>
        <w:spacing w:after="40" w:before="40"/>
      </w:pPr>
      <w:r>
        <w:rPr>
          <w:rFonts w:ascii="Arial" w:cs="Arial" w:eastAsia="Arial" w:hAnsi="Arial"/>
          <w:color w:val="1E293B"/>
          <w:sz w:val="22"/>
          <w:szCs w:val="22"/>
        </w:rPr>
        <w:t xml:space="preserve">LGB وXGB يسجّلان Excess_Loss_Pct = 34.1% في القسم Marka→Abu-Nsair</w:t>
      </w:r>
    </w:p>
    <w:p>
      <w:pPr>
        <w:pStyle w:val="ListParagraph"/>
        <w:numPr>
          <w:ilvl w:val="0"/>
          <w:numId w:val="2"/>
        </w:numPr>
        <w:spacing w:after="40" w:before="40"/>
      </w:pPr>
      <w:r>
        <w:rPr>
          <w:rFonts w:ascii="Arial" w:cs="Arial" w:eastAsia="Arial" w:hAnsi="Arial"/>
          <w:color w:val="1E293B"/>
          <w:sz w:val="22"/>
          <w:szCs w:val="22"/>
        </w:rPr>
        <w:t xml:space="preserve">NN يؤكد DP_Dev_Abs = 8.7 PSI فوق المتوقع نظرياً</w:t>
      </w:r>
    </w:p>
    <w:p>
      <w:pPr>
        <w:pStyle w:val="ListParagraph"/>
        <w:numPr>
          <w:ilvl w:val="0"/>
          <w:numId w:val="2"/>
        </w:numPr>
        <w:spacing w:after="40" w:before="40"/>
      </w:pPr>
      <w:r>
        <w:rPr>
          <w:rFonts w:ascii="Arial" w:cs="Arial" w:eastAsia="Arial" w:hAnsi="Arial"/>
          <w:color w:val="1E293B"/>
          <w:sz w:val="22"/>
          <w:szCs w:val="22"/>
        </w:rPr>
        <w:t xml:space="preserve">Meta-learner يدمج الإشارات → احتمالية BURST = 94%</w:t>
      </w:r>
    </w:p>
    <w:p>
      <w:pPr>
        <w:pStyle w:val="ListParagraph"/>
        <w:numPr>
          <w:ilvl w:val="0"/>
          <w:numId w:val="2"/>
        </w:numPr>
        <w:spacing w:after="40" w:before="40"/>
      </w:pPr>
      <w:r>
        <w:rPr>
          <w:rFonts w:ascii="Arial" w:cs="Arial" w:eastAsia="Arial" w:hAnsi="Arial"/>
          <w:color w:val="1E293B"/>
          <w:sz w:val="22"/>
          <w:szCs w:val="22"/>
        </w:rPr>
        <w:t xml:space="preserve">بعد Calibration → Brier Score تحسّن من 0.0089 إلى 0.0082</w:t>
      </w:r>
    </w:p>
    <w:p>
      <w:pPr>
        <w:pStyle w:val="ListParagraph"/>
        <w:numPr>
          <w:ilvl w:val="0"/>
          <w:numId w:val="2"/>
        </w:numPr>
        <w:spacing w:after="40" w:before="40"/>
      </w:pPr>
      <w:r>
        <w:rPr>
          <w:rFonts w:ascii="Arial" w:cs="Arial" w:eastAsia="Arial" w:hAnsi="Arial"/>
          <w:color w:val="1E293B"/>
          <w:sz w:val="22"/>
          <w:szCs w:val="22"/>
        </w:rPr>
        <w:t xml:space="preserve">Decision Engine: 0.94 &gt; 0.625 → ANOMALY مؤكد</w:t>
      </w:r>
    </w:p>
    <w:p>
      <w:pPr>
        <w:pStyle w:val="ListParagraph"/>
        <w:numPr>
          <w:ilvl w:val="0"/>
          <w:numId w:val="2"/>
        </w:numPr>
        <w:spacing w:after="40" w:before="40"/>
      </w:pPr>
      <w:r>
        <w:rPr>
          <w:rFonts w:ascii="Arial" w:cs="Arial" w:eastAsia="Arial" w:hAnsi="Arial"/>
          <w:color w:val="1E293B"/>
          <w:sz w:val="22"/>
          <w:szCs w:val="22"/>
        </w:rPr>
        <w:t xml:space="preserve">Localization Model: Fault_Here = 1 في Marka (D2)</w:t>
      </w:r>
    </w:p>
    <w:p>
      <w:pPr>
        <w:pStyle w:val="ListParagraph"/>
        <w:numPr>
          <w:ilvl w:val="0"/>
          <w:numId w:val="2"/>
        </w:numPr>
        <w:spacing w:after="40" w:before="40"/>
      </w:pPr>
      <w:r>
        <w:rPr>
          <w:rFonts w:ascii="Arial" w:cs="Arial" w:eastAsia="Arial" w:hAnsi="Arial"/>
          <w:color w:val="1E293B"/>
          <w:sz w:val="22"/>
          <w:szCs w:val="22"/>
        </w:rPr>
        <w:t xml:space="preserve">الداشبورد يُظهر: حلقة حمراء نابضة + ! + BURST 94% في سجل التنبيهات</w:t>
      </w:r>
    </w:p>
    <w:p>
      <w:pPr>
        <w:pStyle w:val="ListParagraph"/>
        <w:numPr>
          <w:ilvl w:val="0"/>
          <w:numId w:val="2"/>
        </w:numPr>
        <w:spacing w:after="40" w:before="40"/>
      </w:pPr>
      <w:r>
        <w:rPr>
          <w:rFonts w:ascii="Arial" w:cs="Arial" w:eastAsia="Arial" w:hAnsi="Arial"/>
          <w:color w:val="1E293B"/>
          <w:sz w:val="22"/>
          <w:szCs w:val="22"/>
        </w:rPr>
        <w:t xml:space="preserve">بطاقة الحل: ISOLATE SECTION IMMEDIATELY + dispatch crew ETA &lt; 2h</w:t>
      </w:r>
    </w:p>
    <w:p>
      <w:pPr>
        <w:pStyle w:val="ListParagraph"/>
        <w:numPr>
          <w:ilvl w:val="0"/>
          <w:numId w:val="2"/>
        </w:numPr>
        <w:spacing w:after="40" w:before="40"/>
      </w:pPr>
      <w:r>
        <w:rPr>
          <w:rFonts w:ascii="Arial" w:cs="Arial" w:eastAsia="Arial" w:hAnsi="Arial"/>
          <w:color w:val="1E293B"/>
          <w:sz w:val="22"/>
          <w:szCs w:val="22"/>
        </w:rPr>
        <w:t xml:space="preserve">وقت الاستجابة الكامل: 40 ثانية من بداية العطل</w:t>
      </w:r>
    </w:p>
    <w:p>
      <w:r>
        <w:br w:type="page"/>
      </w:r>
    </w:p>
    <w:p>
      <w:pPr>
        <w:pStyle w:val="Heading1"/>
        <w:pBdr>
          <w:bottom w:val="single" w:color="0EA5E9" w:sz="8" w:space="6"/>
        </w:pBdr>
        <w:spacing w:after="120" w:before="360"/>
      </w:pPr>
      <w:r>
        <w:rPr>
          <w:rFonts w:ascii="Arial" w:cs="Arial" w:eastAsia="Arial" w:hAnsi="Arial"/>
          <w:b/>
          <w:bCs/>
          <w:color w:val="1E3A5F"/>
          <w:sz w:val="36"/>
          <w:szCs w:val="36"/>
        </w:rPr>
        <w:t xml:space="preserve">7. البنية التشغيلية (Deployment)</w:t>
      </w:r>
    </w:p>
    <w:p>
      <w:pPr>
        <w:pStyle w:val="Heading2"/>
        <w:spacing w:after="80" w:before="240"/>
      </w:pPr>
      <w:r>
        <w:rPr>
          <w:rFonts w:ascii="Arial" w:cs="Arial" w:eastAsia="Arial" w:hAnsi="Arial"/>
          <w:b/>
          <w:bCs/>
          <w:color w:val="1E3A5F"/>
          <w:sz w:val="28"/>
          <w:szCs w:val="28"/>
        </w:rPr>
        <w:t xml:space="preserve">7.1 الملفات المحفوظة بعد التدريب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الملف</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الحجم</w:t>
            </w:r>
          </w:p>
        </w:tc>
        <w:tc>
          <w:tcPr>
            <w:tcW w:type="dxa" w:w="4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الوظيفة</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model_lightgbm.txt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4,245 KB</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نموذج LightGBM</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model_xgboost.json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5,909 KB</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نموذج XGBoost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model_neural_net.pt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6,184 KB</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ResNet-MLP weights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model_lstm.pt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2,270 KB</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BiLSTM weights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model_meta_learner.pkl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1.4 KB</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Logistic Regression للـ Stacking</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model_localization.txt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6.5 KB</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Fault Localization LGB</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isotonic_calibrators.pkl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2.5 KB</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Isotonic Calibrators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scaler.pkl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2.3 KB</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StandardScaler للـ Features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scaler_seq.pkl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2.1 KB</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StandardScaler للـ BiLSTM</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config.json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2.8 KB</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Feature names + threshold</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test_predictions_full.csv</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27,027 KB</w:t>
            </w:r>
          </w:p>
        </w:tc>
        <w:tc>
          <w:tcPr>
            <w:tcW w:type="dxa" w:w="4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تنبؤات كاملة على Test Set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alert_log.csv</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460 KB</w:t>
            </w:r>
          </w:p>
        </w:tc>
        <w:tc>
          <w:tcPr>
            <w:tcW w:type="dxa" w:w="4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سجل التنبيهات</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7.2 Google Colab Setup</w:t>
      </w:r>
    </w:p>
    <w:p>
      <w:pPr>
        <w:shd w:fill="0F172A" w:val="clear"/>
        <w:spacing w:after="40" w:before="40"/>
      </w:pPr>
      <w:r>
        <w:rPr>
          <w:rFonts w:ascii="Courier New" w:cs="Courier New" w:eastAsia="Courier New" w:hAnsi="Courier New"/>
          <w:color w:val="38BDF8"/>
          <w:sz w:val="18"/>
          <w:szCs w:val="18"/>
        </w:rPr>
        <w:t xml:space="preserve"># Cell 1 — تثبيت المكتبات</w:t>
      </w:r>
    </w:p>
    <w:p>
      <w:pPr>
        <w:shd w:fill="0F172A" w:val="clear"/>
        <w:spacing w:after="40" w:before="40"/>
      </w:pPr>
      <w:r>
        <w:rPr>
          <w:rFonts w:ascii="Courier New" w:cs="Courier New" w:eastAsia="Courier New" w:hAnsi="Courier New"/>
          <w:color w:val="38BDF8"/>
          <w:sz w:val="18"/>
          <w:szCs w:val="18"/>
        </w:rPr>
        <w:t xml:space="preserve">!pip install flask pyngrok flask-cors</w:t>
      </w:r>
    </w:p>
    <w:p>
      <w:pPr>
        <w:shd w:fill="0F172A" w:val="clear"/>
        <w:spacing w:after="40" w:before="40"/>
      </w:pPr>
      <w:r>
        <w:rPr>
          <w:rFonts w:ascii="Courier New" w:cs="Courier New" w:eastAsia="Courier New" w:hAnsi="Courier New"/>
          <w:color w:val="38BDF8"/>
          <w:sz w:val="18"/>
          <w:szCs w:val="18"/>
        </w:rPr>
        <w:t xml:space="preserve"/>
      </w:r>
    </w:p>
    <w:p>
      <w:pPr>
        <w:shd w:fill="0F172A" w:val="clear"/>
        <w:spacing w:after="40" w:before="40"/>
      </w:pPr>
      <w:r>
        <w:rPr>
          <w:rFonts w:ascii="Courier New" w:cs="Courier New" w:eastAsia="Courier New" w:hAnsi="Courier New"/>
          <w:color w:val="38BDF8"/>
          <w:sz w:val="18"/>
          <w:szCs w:val="18"/>
        </w:rPr>
        <w:t xml:space="preserve"># Cell 2 — استرجع الموديلات من Drive</w:t>
      </w:r>
    </w:p>
    <w:p>
      <w:pPr>
        <w:shd w:fill="0F172A" w:val="clear"/>
        <w:spacing w:after="40" w:before="40"/>
      </w:pPr>
      <w:r>
        <w:rPr>
          <w:rFonts w:ascii="Courier New" w:cs="Courier New" w:eastAsia="Courier New" w:hAnsi="Courier New"/>
          <w:color w:val="38BDF8"/>
          <w:sz w:val="18"/>
          <w:szCs w:val="18"/>
        </w:rPr>
        <w:t xml:space="preserve">import shutil, os</w:t>
      </w:r>
    </w:p>
    <w:p>
      <w:pPr>
        <w:shd w:fill="0F172A" w:val="clear"/>
        <w:spacing w:after="40" w:before="40"/>
      </w:pPr>
      <w:r>
        <w:rPr>
          <w:rFonts w:ascii="Courier New" w:cs="Courier New" w:eastAsia="Courier New" w:hAnsi="Courier New"/>
          <w:color w:val="38BDF8"/>
          <w:sz w:val="18"/>
          <w:szCs w:val="18"/>
        </w:rPr>
        <w:t xml:space="preserve">shutil.copytree('/content/drive/MyDrive/AquaGuard/aquaguard_v42_outputs',</w:t>
      </w:r>
    </w:p>
    <w:p>
      <w:pPr>
        <w:shd w:fill="0F172A" w:val="clear"/>
        <w:spacing w:after="40" w:before="40"/>
      </w:pPr>
      <w:r>
        <w:rPr>
          <w:rFonts w:ascii="Courier New" w:cs="Courier New" w:eastAsia="Courier New" w:hAnsi="Courier New"/>
          <w:color w:val="38BDF8"/>
          <w:sz w:val="18"/>
          <w:szCs w:val="18"/>
        </w:rPr>
        <w:t xml:space="preserve">                '/content/aquaguard_v42_outputs', dirs_exist_ok=True)</w:t>
      </w:r>
    </w:p>
    <w:p>
      <w:pPr>
        <w:shd w:fill="0F172A" w:val="clear"/>
        <w:spacing w:after="40" w:before="40"/>
      </w:pPr>
      <w:r>
        <w:rPr>
          <w:rFonts w:ascii="Courier New" w:cs="Courier New" w:eastAsia="Courier New" w:hAnsi="Courier New"/>
          <w:color w:val="38BDF8"/>
          <w:sz w:val="18"/>
          <w:szCs w:val="18"/>
        </w:rPr>
        <w:t xml:space="preserve"/>
      </w:r>
    </w:p>
    <w:p>
      <w:pPr>
        <w:shd w:fill="0F172A" w:val="clear"/>
        <w:spacing w:after="40" w:before="40"/>
      </w:pPr>
      <w:r>
        <w:rPr>
          <w:rFonts w:ascii="Courier New" w:cs="Courier New" w:eastAsia="Courier New" w:hAnsi="Courier New"/>
          <w:color w:val="38BDF8"/>
          <w:sz w:val="18"/>
          <w:szCs w:val="18"/>
        </w:rPr>
        <w:t xml:space="preserve"># Cell 3 — شغّل الـ API</w:t>
      </w:r>
    </w:p>
    <w:p>
      <w:pPr>
        <w:shd w:fill="0F172A" w:val="clear"/>
        <w:spacing w:after="40" w:before="40"/>
      </w:pPr>
      <w:r>
        <w:rPr>
          <w:rFonts w:ascii="Courier New" w:cs="Courier New" w:eastAsia="Courier New" w:hAnsi="Courier New"/>
          <w:color w:val="38BDF8"/>
          <w:sz w:val="18"/>
          <w:szCs w:val="18"/>
        </w:rPr>
        <w:t xml:space="preserve">exec(open('/content/drive/MyDrive/AquaGuard/aquaguard_colab_api.py').read())</w:t>
      </w:r>
    </w:p>
    <w:p>
      <w:pPr>
        <w:shd w:fill="0F172A" w:val="clear"/>
        <w:spacing w:after="40" w:before="40"/>
      </w:pPr>
      <w:r>
        <w:rPr>
          <w:rFonts w:ascii="Courier New" w:cs="Courier New" w:eastAsia="Courier New" w:hAnsi="Courier New"/>
          <w:color w:val="38BDF8"/>
          <w:sz w:val="18"/>
          <w:szCs w:val="18"/>
        </w:rPr>
        <w:t xml:space="preserve"># سيطلع: 🔗 API URL: https://abc123.ngrok.io</w:t>
      </w:r>
    </w:p>
    <w:p>
      <w:pPr>
        <w:spacing w:after="40" w:before="40"/>
      </w:pPr>
      <w:r>
        <w:t xml:space="preserve"/>
      </w:r>
    </w:p>
    <w:p>
      <w:pPr>
        <w:pStyle w:val="Heading2"/>
        <w:spacing w:after="80" w:before="240"/>
      </w:pPr>
      <w:r>
        <w:rPr>
          <w:rFonts w:ascii="Arial" w:cs="Arial" w:eastAsia="Arial" w:hAnsi="Arial"/>
          <w:b/>
          <w:bCs/>
          <w:color w:val="1E3A5F"/>
          <w:sz w:val="28"/>
          <w:szCs w:val="28"/>
        </w:rPr>
        <w:t xml:space="preserve">7.3 ربط الـ Frontend بالـ Backend</w:t>
      </w:r>
    </w:p>
    <w:p>
      <w:pPr>
        <w:spacing w:after="60" w:before="60"/>
      </w:pPr>
      <w:r>
        <w:rPr>
          <w:rFonts w:ascii="Arial" w:cs="Arial" w:eastAsia="Arial" w:hAnsi="Arial"/>
          <w:color w:val="1E293B"/>
          <w:sz w:val="22"/>
          <w:szCs w:val="22"/>
        </w:rPr>
        <w:t xml:space="preserve">في AquaGuardDashboard.jsx السطر 8:</w:t>
      </w:r>
    </w:p>
    <w:p>
      <w:pPr>
        <w:shd w:fill="0F172A" w:val="clear"/>
        <w:spacing w:after="40" w:before="40"/>
      </w:pPr>
      <w:r>
        <w:rPr>
          <w:rFonts w:ascii="Courier New" w:cs="Courier New" w:eastAsia="Courier New" w:hAnsi="Courier New"/>
          <w:color w:val="38BDF8"/>
          <w:sz w:val="18"/>
          <w:szCs w:val="18"/>
        </w:rPr>
        <w:t xml:space="preserve">const API_URL = "https://abc123.ngrok.io";  // الصق رابط ngrok هنا</w:t>
      </w:r>
    </w:p>
    <w:p>
      <w:pPr>
        <w:spacing w:after="40" w:before="40"/>
      </w:pPr>
      <w:r>
        <w:t xml:space="preserve"/>
      </w:r>
    </w:p>
    <w:p>
      <w:pPr>
        <w:pStyle w:val="Heading2"/>
        <w:spacing w:after="80" w:before="240"/>
      </w:pPr>
      <w:r>
        <w:rPr>
          <w:rFonts w:ascii="Arial" w:cs="Arial" w:eastAsia="Arial" w:hAnsi="Arial"/>
          <w:b/>
          <w:bCs/>
          <w:color w:val="1E3A5F"/>
          <w:sz w:val="28"/>
          <w:szCs w:val="28"/>
        </w:rPr>
        <w:t xml:space="preserve">7.4 ملفات المشروع على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الملف</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المسار</w:t>
            </w:r>
          </w:p>
        </w:tc>
        <w:tc>
          <w:tcPr>
            <w:tcW w:type="dxa" w:w="3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الوظيفة</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aquaguard_v4_2_model.py</w:t>
            </w:r>
          </w:p>
        </w:tc>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MyDrive/AquaGuard/</w:t>
            </w:r>
          </w:p>
        </w:tc>
        <w:tc>
          <w:tcPr>
            <w:tcW w:type="dxa" w:w="3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ML Pipeline كامل</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aquaguard_colab_api.py</w:t>
            </w:r>
          </w:p>
        </w:tc>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MyDrive/AquaGuard/</w:t>
            </w:r>
          </w:p>
        </w:tc>
        <w:tc>
          <w:tcPr>
            <w:tcW w:type="dxa" w:w="3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Flask API + ngrok</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jordan_v4_train.csv</w:t>
            </w:r>
          </w:p>
        </w:tc>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MyDrive/AquaGuard/</w:t>
            </w:r>
          </w:p>
        </w:tc>
        <w:tc>
          <w:tcPr>
            <w:tcW w:type="dxa" w:w="3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بيانات التدريب</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jordan_v4_test.csv</w:t>
            </w:r>
          </w:p>
        </w:tc>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MyDrive/AquaGuard/</w:t>
            </w:r>
          </w:p>
        </w:tc>
        <w:tc>
          <w:tcPr>
            <w:tcW w:type="dxa" w:w="3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بيانات الاختبار</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aquaguard_v42_outputs/</w:t>
            </w:r>
          </w:p>
        </w:tc>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MyDrive/AquaGuard/</w:t>
            </w:r>
          </w:p>
        </w:tc>
        <w:tc>
          <w:tcPr>
            <w:tcW w:type="dxa" w:w="3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مجلد الموديلات (24 ملف)</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AquaGuardDashboard.jsx</w:t>
            </w:r>
          </w:p>
        </w:tc>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CodeSandbox</w:t>
            </w:r>
          </w:p>
        </w:tc>
        <w:tc>
          <w:tcPr>
            <w:tcW w:type="dxa" w:w="38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React Frontend</w:t>
            </w:r>
          </w:p>
        </w:tc>
      </w:tr>
    </w:tbl>
    <w:p>
      <w:r>
        <w:br w:type="page"/>
      </w:r>
    </w:p>
    <w:p>
      <w:pPr>
        <w:pStyle w:val="Heading1"/>
        <w:pBdr>
          <w:bottom w:val="single" w:color="0EA5E9" w:sz="8" w:space="6"/>
        </w:pBdr>
        <w:spacing w:after="120" w:before="360"/>
      </w:pPr>
      <w:r>
        <w:rPr>
          <w:rFonts w:ascii="Arial" w:cs="Arial" w:eastAsia="Arial" w:hAnsi="Arial"/>
          <w:b/>
          <w:bCs/>
          <w:color w:val="1E3A5F"/>
          <w:sz w:val="36"/>
          <w:szCs w:val="36"/>
        </w:rPr>
        <w:t xml:space="preserve">8. التحديات والحلول</w:t>
      </w:r>
    </w:p>
    <w:p>
      <w:pPr>
        <w:pStyle w:val="Heading2"/>
        <w:spacing w:after="80" w:before="240"/>
      </w:pPr>
      <w:r>
        <w:rPr>
          <w:rFonts w:ascii="Arial" w:cs="Arial" w:eastAsia="Arial" w:hAnsi="Arial"/>
          <w:b/>
          <w:bCs/>
          <w:color w:val="1E3A5F"/>
          <w:sz w:val="28"/>
          <w:szCs w:val="28"/>
        </w:rPr>
        <w:t xml:space="preserve">8.1 تحديات تقنية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المشكلة</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السبب</w:t>
            </w:r>
          </w:p>
        </w:tc>
        <w:tc>
          <w:tcPr>
            <w:tcW w:type="dxa" w:w="4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الحل</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KeyError: 'Timestamp' في groupby</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pandas 2.x يتعارض مع اسم الكلاس pd.Timestamp</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إزالة Timestamp من G وإضافة dtype.kind filter في FEATS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ValueError: could not convert string to float</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عمود Timestamp يدخل في FEATS</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فلتر dtype.kind in ('i','u','f','b')</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RecursionError في _gb_safe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patch يستدعي نفسه بشكل دوري</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حذف الـ patch وإصلاح السبب الجذري مباشرة</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LSTM ordering bug</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groupby يُرتّب خرجه بشكل مختلف عن DataFrame بعد shuffle</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build_sequences_ordered() بفرز صريح على Depth_Level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Blank page في Colab proxy</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Babel Standalone وReact CDN محجوبان بـ CSP headers</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التحول لـ Vanilla JS بدون أي CDN</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Connection refused Flask</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Cell سابقة تحجب تنفيذ eval_js</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استخدام Cell منفصلة أو !python بدلاً من exec</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ngrok ERR_NGROK_4018</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ngrok يحتاج authtoken مجاني</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التسجيل في ngrok.com أو استخدام cloudflared بديلاً</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Colab يُحدِّث pandas تلقائياً</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Google Managed Environment يثبّت أحدث إصدار</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إصلاح الكود ليتوافق مع pandas 2.x</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8.2 تحديات في التصميم</w:t>
      </w:r>
    </w:p>
    <w:p>
      <w:pPr>
        <w:pStyle w:val="ListParagraph"/>
        <w:numPr>
          <w:ilvl w:val="0"/>
          <w:numId w:val="2"/>
        </w:numPr>
        <w:spacing w:after="40" w:before="40"/>
      </w:pPr>
      <w:r>
        <w:rPr>
          <w:rFonts w:ascii="Arial" w:cs="Arial" w:eastAsia="Arial" w:hAnsi="Arial"/>
          <w:color w:val="1E293B"/>
          <w:sz w:val="22"/>
          <w:szCs w:val="22"/>
        </w:rPr>
        <w:t xml:space="preserve">React CDN (وBabel) لا يعمل في Colab proxy → الحل: Vanilla JS أو نقل Frontend لـ CodeSandbox</w:t>
      </w:r>
    </w:p>
    <w:p>
      <w:pPr>
        <w:pStyle w:val="ListParagraph"/>
        <w:numPr>
          <w:ilvl w:val="0"/>
          <w:numId w:val="2"/>
        </w:numPr>
        <w:spacing w:after="40" w:before="40"/>
      </w:pPr>
      <w:r>
        <w:rPr>
          <w:rFonts w:ascii="Arial" w:cs="Arial" w:eastAsia="Arial" w:hAnsi="Arial"/>
          <w:color w:val="1E293B"/>
          <w:sz w:val="22"/>
          <w:szCs w:val="22"/>
        </w:rPr>
        <w:t xml:space="preserve">JSX بدون Babel → الحل: React.createElement() مباشرة</w:t>
      </w:r>
    </w:p>
    <w:p>
      <w:pPr>
        <w:pStyle w:val="ListParagraph"/>
        <w:numPr>
          <w:ilvl w:val="0"/>
          <w:numId w:val="2"/>
        </w:numPr>
        <w:spacing w:after="40" w:before="40"/>
      </w:pPr>
      <w:r>
        <w:rPr>
          <w:rFonts w:ascii="Arial" w:cs="Arial" w:eastAsia="Arial" w:hAnsi="Arial"/>
          <w:color w:val="1E293B"/>
          <w:sz w:val="22"/>
          <w:szCs w:val="22"/>
        </w:rPr>
        <w:t xml:space="preserve">recharts مع React 19 غير متوافق → الحل: تثبيت React 18.2.0</w:t>
      </w:r>
    </w:p>
    <w:p>
      <w:pPr>
        <w:pStyle w:val="ListParagraph"/>
        <w:numPr>
          <w:ilvl w:val="0"/>
          <w:numId w:val="2"/>
        </w:numPr>
        <w:spacing w:after="40" w:before="40"/>
      </w:pPr>
      <w:r>
        <w:rPr>
          <w:rFonts w:ascii="Arial" w:cs="Arial" w:eastAsia="Arial" w:hAnsi="Arial"/>
          <w:color w:val="1E293B"/>
          <w:sz w:val="22"/>
          <w:szCs w:val="22"/>
        </w:rPr>
        <w:t xml:space="preserve">ملفات الموديلات في /content/ بدلاً من /content/data/ → الحل: symlink أو تحديث OUTDIR</w:t>
      </w:r>
    </w:p>
    <w:p>
      <w:pPr>
        <w:pStyle w:val="Heading2"/>
        <w:spacing w:after="80" w:before="240"/>
      </w:pPr>
      <w:r>
        <w:rPr>
          <w:rFonts w:ascii="Arial" w:cs="Arial" w:eastAsia="Arial" w:hAnsi="Arial"/>
          <w:b/>
          <w:bCs/>
          <w:color w:val="1E3A5F"/>
          <w:sz w:val="28"/>
          <w:szCs w:val="28"/>
        </w:rPr>
        <w:t xml:space="preserve">8.3 قرارات تصميمية مهمة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القرار</w:t>
            </w:r>
          </w:p>
        </w:tc>
        <w:tc>
          <w:tcPr>
            <w:tcW w:type="dxa" w:w="23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البديل المرفوض</w:t>
            </w:r>
          </w:p>
        </w:tc>
        <w:tc>
          <w:tcPr>
            <w:tcW w:type="dxa" w:w="4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سبب الاختيار</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Darcy-Weisbach / Churchill 1977 للـ DP</w:t>
            </w:r>
          </w:p>
        </w:tc>
        <w:tc>
          <w:tcPr>
            <w:tcW w:type="dxa" w:w="23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معادلة Hazen-Williams فقط</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أدق لمعدلات تدفق منخفضة وعالية</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Isotonic Calibration بدل Platt Scaling</w:t>
            </w:r>
          </w:p>
        </w:tc>
        <w:tc>
          <w:tcPr>
            <w:tcW w:type="dxa" w:w="23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Platt Scaling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أفضل للبيانات غير المتوازنة</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Stacking بـ LogisticRegression</w:t>
            </w:r>
          </w:p>
        </w:tc>
        <w:tc>
          <w:tcPr>
            <w:tcW w:type="dxa" w:w="23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Weighted Averaging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يتعلم الأوزان المثلى تلقائياً</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Threshold 0.625 (tuned)</w:t>
            </w:r>
          </w:p>
        </w:tc>
        <w:tc>
          <w:tcPr>
            <w:tcW w:type="dxa" w:w="23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0.5 افتراضي</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يعطي val binary F1=0.9972</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BiLSTM بدل LSTM أحادي الاتجاه</w:t>
            </w:r>
          </w:p>
        </w:tc>
        <w:tc>
          <w:tcPr>
            <w:tcW w:type="dxa" w:w="23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LSTM عادي</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يلتقط السياق من الاتجاهين (upstream/downstream)</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separating Frontend عن Backend</w:t>
            </w:r>
          </w:p>
        </w:tc>
        <w:tc>
          <w:tcPr>
            <w:tcW w:type="dxa" w:w="23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Colab proxy فقط</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يتيح React كاملاً بدون قيود CSP</w:t>
            </w:r>
          </w:p>
        </w:tc>
      </w:tr>
    </w:tbl>
    <w:p>
      <w:r>
        <w:br w:type="page"/>
      </w:r>
    </w:p>
    <w:p>
      <w:pPr>
        <w:pStyle w:val="Heading1"/>
        <w:pBdr>
          <w:bottom w:val="single" w:color="0EA5E9" w:sz="8" w:space="6"/>
        </w:pBdr>
        <w:spacing w:after="120" w:before="360"/>
      </w:pPr>
      <w:r>
        <w:rPr>
          <w:rFonts w:ascii="Arial" w:cs="Arial" w:eastAsia="Arial" w:hAnsi="Arial"/>
          <w:b/>
          <w:bCs/>
          <w:color w:val="1E3A5F"/>
          <w:sz w:val="36"/>
          <w:szCs w:val="36"/>
        </w:rPr>
        <w:t xml:space="preserve">9. الأفكار المستقبلية</w:t>
      </w:r>
    </w:p>
    <w:p>
      <w:pPr>
        <w:pStyle w:val="Heading2"/>
        <w:spacing w:after="80" w:before="240"/>
      </w:pPr>
      <w:r>
        <w:rPr>
          <w:rFonts w:ascii="Arial" w:cs="Arial" w:eastAsia="Arial" w:hAnsi="Arial"/>
          <w:b/>
          <w:bCs/>
          <w:color w:val="1E3A5F"/>
          <w:sz w:val="28"/>
          <w:szCs w:val="28"/>
        </w:rPr>
        <w:t xml:space="preserve">9.1 تحسينات نموذج الذكاء الاصطناعي</w:t>
      </w:r>
    </w:p>
    <w:p>
      <w:pPr>
        <w:pStyle w:val="ListParagraph"/>
        <w:numPr>
          <w:ilvl w:val="0"/>
          <w:numId w:val="2"/>
        </w:numPr>
        <w:spacing w:after="40" w:before="40"/>
      </w:pPr>
      <w:r>
        <w:rPr>
          <w:rFonts w:ascii="Arial" w:cs="Arial" w:eastAsia="Arial" w:hAnsi="Arial"/>
          <w:color w:val="1E293B"/>
          <w:sz w:val="22"/>
          <w:szCs w:val="22"/>
        </w:rPr>
        <w:t xml:space="preserve">تحسين Theft Recall من 69% → 85%+ بإضافة features تمييزية إضافية</w:t>
      </w:r>
    </w:p>
    <w:p>
      <w:pPr>
        <w:pStyle w:val="ListParagraph"/>
        <w:numPr>
          <w:ilvl w:val="0"/>
          <w:numId w:val="2"/>
        </w:numPr>
        <w:spacing w:after="40" w:before="40"/>
      </w:pPr>
      <w:r>
        <w:rPr>
          <w:rFonts w:ascii="Arial" w:cs="Arial" w:eastAsia="Arial" w:hAnsi="Arial"/>
          <w:color w:val="1E293B"/>
          <w:sz w:val="22"/>
          <w:szCs w:val="22"/>
        </w:rPr>
        <w:t xml:space="preserve">تدريب على بيانات حقيقية من سلطة المياه الأردنية</w:t>
      </w:r>
    </w:p>
    <w:p>
      <w:pPr>
        <w:pStyle w:val="ListParagraph"/>
        <w:numPr>
          <w:ilvl w:val="0"/>
          <w:numId w:val="2"/>
        </w:numPr>
        <w:spacing w:after="40" w:before="40"/>
      </w:pPr>
      <w:r>
        <w:rPr>
          <w:rFonts w:ascii="Arial" w:cs="Arial" w:eastAsia="Arial" w:hAnsi="Arial"/>
          <w:color w:val="1E293B"/>
          <w:sz w:val="22"/>
          <w:szCs w:val="22"/>
        </w:rPr>
        <w:t xml:space="preserve">إضافة Graph Neural Networks لنمذجة توبولوجيا الشبكة</w:t>
      </w:r>
    </w:p>
    <w:p>
      <w:pPr>
        <w:pStyle w:val="ListParagraph"/>
        <w:numPr>
          <w:ilvl w:val="0"/>
          <w:numId w:val="2"/>
        </w:numPr>
        <w:spacing w:after="40" w:before="40"/>
      </w:pPr>
      <w:r>
        <w:rPr>
          <w:rFonts w:ascii="Arial" w:cs="Arial" w:eastAsia="Arial" w:hAnsi="Arial"/>
          <w:color w:val="1E293B"/>
          <w:sz w:val="22"/>
          <w:szCs w:val="22"/>
        </w:rPr>
        <w:t xml:space="preserve">Online Learning لتكيّف النموذج مع تغيرات الشبكة الزمنية</w:t>
      </w:r>
    </w:p>
    <w:p>
      <w:pPr>
        <w:pStyle w:val="ListParagraph"/>
        <w:numPr>
          <w:ilvl w:val="0"/>
          <w:numId w:val="2"/>
        </w:numPr>
        <w:spacing w:after="40" w:before="40"/>
      </w:pPr>
      <w:r>
        <w:rPr>
          <w:rFonts w:ascii="Arial" w:cs="Arial" w:eastAsia="Arial" w:hAnsi="Arial"/>
          <w:color w:val="1E293B"/>
          <w:sz w:val="22"/>
          <w:szCs w:val="22"/>
        </w:rPr>
        <w:t xml:space="preserve">Federated Learning لحماية خصوصية البيانات بين المحافظات</w:t>
      </w:r>
    </w:p>
    <w:p>
      <w:pPr>
        <w:pStyle w:val="Heading2"/>
        <w:spacing w:after="80" w:before="240"/>
      </w:pPr>
      <w:r>
        <w:rPr>
          <w:rFonts w:ascii="Arial" w:cs="Arial" w:eastAsia="Arial" w:hAnsi="Arial"/>
          <w:b/>
          <w:bCs/>
          <w:color w:val="1E3A5F"/>
          <w:sz w:val="28"/>
          <w:szCs w:val="28"/>
        </w:rPr>
        <w:t xml:space="preserve">9.2 تحسينات النظام</w:t>
      </w:r>
    </w:p>
    <w:p>
      <w:pPr>
        <w:pStyle w:val="ListParagraph"/>
        <w:numPr>
          <w:ilvl w:val="0"/>
          <w:numId w:val="2"/>
        </w:numPr>
        <w:spacing w:after="40" w:before="40"/>
      </w:pPr>
      <w:r>
        <w:rPr>
          <w:rFonts w:ascii="Arial" w:cs="Arial" w:eastAsia="Arial" w:hAnsi="Arial"/>
          <w:color w:val="1E293B"/>
          <w:sz w:val="22"/>
          <w:szCs w:val="22"/>
        </w:rPr>
        <w:t xml:space="preserve">نشر على Vercel (Frontend) + Render/Railway (Backend) بدلاً من Colab</w:t>
      </w:r>
    </w:p>
    <w:p>
      <w:pPr>
        <w:pStyle w:val="ListParagraph"/>
        <w:numPr>
          <w:ilvl w:val="0"/>
          <w:numId w:val="2"/>
        </w:numPr>
        <w:spacing w:after="40" w:before="40"/>
      </w:pPr>
      <w:r>
        <w:rPr>
          <w:rFonts w:ascii="Arial" w:cs="Arial" w:eastAsia="Arial" w:hAnsi="Arial"/>
          <w:color w:val="1E293B"/>
          <w:sz w:val="22"/>
          <w:szCs w:val="22"/>
        </w:rPr>
        <w:t xml:space="preserve">قاعدة بيانات PostgreSQL لحفظ التنبيهات التاريخية</w:t>
      </w:r>
    </w:p>
    <w:p>
      <w:pPr>
        <w:pStyle w:val="ListParagraph"/>
        <w:numPr>
          <w:ilvl w:val="0"/>
          <w:numId w:val="2"/>
        </w:numPr>
        <w:spacing w:after="40" w:before="40"/>
      </w:pPr>
      <w:r>
        <w:rPr>
          <w:rFonts w:ascii="Arial" w:cs="Arial" w:eastAsia="Arial" w:hAnsi="Arial"/>
          <w:color w:val="1E293B"/>
          <w:sz w:val="22"/>
          <w:szCs w:val="22"/>
        </w:rPr>
        <w:t xml:space="preserve">WebSocket للتحديث الفوري بدلاً من polling كل 40 ثانية</w:t>
      </w:r>
    </w:p>
    <w:p>
      <w:pPr>
        <w:pStyle w:val="ListParagraph"/>
        <w:numPr>
          <w:ilvl w:val="0"/>
          <w:numId w:val="2"/>
        </w:numPr>
        <w:spacing w:after="40" w:before="40"/>
      </w:pPr>
      <w:r>
        <w:rPr>
          <w:rFonts w:ascii="Arial" w:cs="Arial" w:eastAsia="Arial" w:hAnsi="Arial"/>
          <w:color w:val="1E293B"/>
          <w:sz w:val="22"/>
          <w:szCs w:val="22"/>
        </w:rPr>
        <w:t xml:space="preserve">إشعارات SMS/WhatsApp لفرق الطوارئ عند اكتشاف Burst</w:t>
      </w:r>
    </w:p>
    <w:p>
      <w:pPr>
        <w:pStyle w:val="ListParagraph"/>
        <w:numPr>
          <w:ilvl w:val="0"/>
          <w:numId w:val="2"/>
        </w:numPr>
        <w:spacing w:after="40" w:before="40"/>
      </w:pPr>
      <w:r>
        <w:rPr>
          <w:rFonts w:ascii="Arial" w:cs="Arial" w:eastAsia="Arial" w:hAnsi="Arial"/>
          <w:color w:val="1E293B"/>
          <w:sz w:val="22"/>
          <w:szCs w:val="22"/>
        </w:rPr>
        <w:t xml:space="preserve">تكامل مع أجهزة الاستشعار الحقيقية عبر MQTT protocol</w:t>
      </w:r>
    </w:p>
    <w:p>
      <w:pPr>
        <w:pStyle w:val="Heading2"/>
        <w:spacing w:after="80" w:before="240"/>
      </w:pPr>
      <w:r>
        <w:rPr>
          <w:rFonts w:ascii="Arial" w:cs="Arial" w:eastAsia="Arial" w:hAnsi="Arial"/>
          <w:b/>
          <w:bCs/>
          <w:color w:val="1E3A5F"/>
          <w:sz w:val="28"/>
          <w:szCs w:val="28"/>
        </w:rPr>
        <w:t xml:space="preserve">9.3 توسعات جغرافية</w:t>
      </w:r>
    </w:p>
    <w:p>
      <w:pPr>
        <w:pStyle w:val="ListParagraph"/>
        <w:numPr>
          <w:ilvl w:val="0"/>
          <w:numId w:val="2"/>
        </w:numPr>
        <w:spacing w:after="40" w:before="40"/>
      </w:pPr>
      <w:r>
        <w:rPr>
          <w:rFonts w:ascii="Arial" w:cs="Arial" w:eastAsia="Arial" w:hAnsi="Arial"/>
          <w:color w:val="1E293B"/>
          <w:sz w:val="22"/>
          <w:szCs w:val="22"/>
        </w:rPr>
        <w:t xml:space="preserve">توسيع لكامل شبكة المياه الأردنية (ليس فقط المحافظات الـ 12)</w:t>
      </w:r>
    </w:p>
    <w:p>
      <w:pPr>
        <w:pStyle w:val="ListParagraph"/>
        <w:numPr>
          <w:ilvl w:val="0"/>
          <w:numId w:val="2"/>
        </w:numPr>
        <w:spacing w:after="40" w:before="40"/>
      </w:pPr>
      <w:r>
        <w:rPr>
          <w:rFonts w:ascii="Arial" w:cs="Arial" w:eastAsia="Arial" w:hAnsi="Arial"/>
          <w:color w:val="1E293B"/>
          <w:sz w:val="22"/>
          <w:szCs w:val="22"/>
        </w:rPr>
        <w:t xml:space="preserve">تطبيق النظام على شبكات مياه دول عربية أخرى</w:t>
      </w:r>
    </w:p>
    <w:p>
      <w:pPr>
        <w:pStyle w:val="ListParagraph"/>
        <w:numPr>
          <w:ilvl w:val="0"/>
          <w:numId w:val="2"/>
        </w:numPr>
        <w:spacing w:after="40" w:before="40"/>
      </w:pPr>
      <w:r>
        <w:rPr>
          <w:rFonts w:ascii="Arial" w:cs="Arial" w:eastAsia="Arial" w:hAnsi="Arial"/>
          <w:color w:val="1E293B"/>
          <w:sz w:val="22"/>
          <w:szCs w:val="22"/>
        </w:rPr>
        <w:t xml:space="preserve">إضافة خرائط GIS حقيقية بدلاً من الرسم التخطيطي</w:t>
      </w:r>
    </w:p>
    <w:p>
      <w:pPr>
        <w:pStyle w:val="Heading2"/>
        <w:spacing w:after="80" w:before="240"/>
      </w:pPr>
      <w:r>
        <w:rPr>
          <w:rFonts w:ascii="Arial" w:cs="Arial" w:eastAsia="Arial" w:hAnsi="Arial"/>
          <w:b/>
          <w:bCs/>
          <w:color w:val="1E3A5F"/>
          <w:sz w:val="28"/>
          <w:szCs w:val="28"/>
        </w:rPr>
        <w:t xml:space="preserve">9.4 ميزات إضافية للداشبورد</w:t>
      </w:r>
    </w:p>
    <w:p>
      <w:pPr>
        <w:pStyle w:val="ListParagraph"/>
        <w:numPr>
          <w:ilvl w:val="0"/>
          <w:numId w:val="2"/>
        </w:numPr>
        <w:spacing w:after="40" w:before="40"/>
      </w:pPr>
      <w:r>
        <w:rPr>
          <w:rFonts w:ascii="Arial" w:cs="Arial" w:eastAsia="Arial" w:hAnsi="Arial"/>
          <w:color w:val="1E293B"/>
          <w:sz w:val="22"/>
          <w:szCs w:val="22"/>
        </w:rPr>
        <w:t xml:space="preserve">تقارير PDF تلقائية لمديري سلطة المياه</w:t>
      </w:r>
    </w:p>
    <w:p>
      <w:pPr>
        <w:pStyle w:val="ListParagraph"/>
        <w:numPr>
          <w:ilvl w:val="0"/>
          <w:numId w:val="2"/>
        </w:numPr>
        <w:spacing w:after="40" w:before="40"/>
      </w:pPr>
      <w:r>
        <w:rPr>
          <w:rFonts w:ascii="Arial" w:cs="Arial" w:eastAsia="Arial" w:hAnsi="Arial"/>
          <w:color w:val="1E293B"/>
          <w:sz w:val="22"/>
          <w:szCs w:val="22"/>
        </w:rPr>
        <w:t xml:space="preserve">تحليل تاريخي وتوقعات NRW بالـ LSTM</w:t>
      </w:r>
    </w:p>
    <w:p>
      <w:pPr>
        <w:pStyle w:val="ListParagraph"/>
        <w:numPr>
          <w:ilvl w:val="0"/>
          <w:numId w:val="2"/>
        </w:numPr>
        <w:spacing w:after="40" w:before="40"/>
      </w:pPr>
      <w:r>
        <w:rPr>
          <w:rFonts w:ascii="Arial" w:cs="Arial" w:eastAsia="Arial" w:hAnsi="Arial"/>
          <w:color w:val="1E293B"/>
          <w:sz w:val="22"/>
          <w:szCs w:val="22"/>
        </w:rPr>
        <w:t xml:space="preserve">مقارنة أداء المحافظات عبر الزمن</w:t>
      </w:r>
    </w:p>
    <w:p>
      <w:pPr>
        <w:pStyle w:val="ListParagraph"/>
        <w:numPr>
          <w:ilvl w:val="0"/>
          <w:numId w:val="2"/>
        </w:numPr>
        <w:spacing w:after="40" w:before="40"/>
      </w:pPr>
      <w:r>
        <w:rPr>
          <w:rFonts w:ascii="Arial" w:cs="Arial" w:eastAsia="Arial" w:hAnsi="Arial"/>
          <w:color w:val="1E293B"/>
          <w:sz w:val="22"/>
          <w:szCs w:val="22"/>
        </w:rPr>
        <w:t xml:space="preserve">Mobile app لفرق الطوارئ الميدانية</w:t>
      </w:r>
    </w:p>
    <w:p>
      <w:r>
        <w:br w:type="page"/>
      </w:r>
    </w:p>
    <w:p>
      <w:r>
        <w:br w:type="page"/>
      </w:r>
    </w:p>
    <w:p>
      <w:pPr>
        <w:pStyle w:val="Heading1"/>
        <w:pBdr>
          <w:bottom w:val="single" w:color="0EA5E9" w:sz="8" w:space="6"/>
        </w:pBdr>
        <w:spacing w:after="120" w:before="360"/>
      </w:pPr>
      <w:r>
        <w:rPr>
          <w:rFonts w:ascii="Arial" w:cs="Arial" w:eastAsia="Arial" w:hAnsi="Arial"/>
          <w:b/>
          <w:bCs/>
          <w:color w:val="1E3A5F"/>
          <w:sz w:val="36"/>
          <w:szCs w:val="36"/>
        </w:rPr>
        <w:t xml:space="preserve">الملخص التنفيذي — Executive Summary</w:t>
      </w:r>
    </w:p>
    <w:p>
      <w:pPr>
        <w:shd w:fill="1E3A5F" w:val="clear"/>
        <w:spacing w:after="160" w:before="160"/>
      </w:pPr>
      <w:r>
        <w:rPr>
          <w:rFonts w:ascii="Arial" w:cs="Arial" w:eastAsia="Arial" w:hAnsi="Arial"/>
          <w:b/>
          <w:bCs/>
          <w:color w:val="FFFFFF"/>
          <w:sz w:val="32"/>
          <w:szCs w:val="32"/>
        </w:rPr>
        <w:t xml:space="preserve">AquaGuard AI v4.2 — نظام الكشف الذكي عن خسائر المياه في الأردن</w:t>
      </w:r>
    </w:p>
    <w:p>
      <w:pPr>
        <w:spacing w:after="40" w:before="40"/>
      </w:pPr>
      <w:r>
        <w:t xml:space="preserve"/>
      </w:r>
    </w:p>
    <w:p>
      <w:pPr>
        <w:spacing w:after="60" w:before="60"/>
      </w:pPr>
      <w:r>
        <w:rPr>
          <w:rFonts w:ascii="Arial" w:cs="Arial" w:eastAsia="Arial" w:hAnsi="Arial"/>
          <w:color w:val="1E293B"/>
          <w:sz w:val="22"/>
          <w:szCs w:val="22"/>
        </w:rPr>
        <w:t xml:space="preserve">AquaGuard AI v4.2 هو نظام ذكاء اصطناعي متكامل من نوع Mission Control تطوّره فريق Change The Future في جامعة عمان العربية للمشاركة في IEEE RAS &amp; CS Hackathon ومسابقة AAU Robotics. يُعالج النظام أزمة المياه الأردنية حيث تُهدر 43-56% من المياه المنتجة (ما يعادل 150 مليون دولار سنوياً) بسبب التسربات والانفجارات والسرقة.</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b/>
                <w:bCs/>
                <w:color w:val="1E3A5F"/>
                <w:sz w:val="22"/>
                <w:szCs w:val="22"/>
              </w:rPr>
              <w:t xml:space="preserve">النتيجة الرئيسية</w:t>
            </w:r>
          </w:p>
          <w:p>
            <w:pPr>
              <w:spacing w:before="40"/>
            </w:pPr>
            <w:r>
              <w:rPr>
                <w:rFonts w:ascii="Arial" w:cs="Arial" w:eastAsia="Arial" w:hAnsi="Arial"/>
                <w:color w:val="334155"/>
                <w:sz w:val="20"/>
                <w:szCs w:val="20"/>
              </w:rPr>
              <w:t xml:space="preserve">الكشف عن أعطال شبكة المياه في 40 ثانية بدلاً من 3-6 أشهر، بدقة 99.94% وAUC-ROC = 99.99% وFalse Alarm Rate = 0.06%.</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الابتكار التقني</w:t>
      </w:r>
    </w:p>
    <w:p>
      <w:pPr>
        <w:spacing w:after="60" w:before="60"/>
      </w:pPr>
      <w:r>
        <w:rPr>
          <w:rFonts w:ascii="Arial" w:cs="Arial" w:eastAsia="Arial" w:hAnsi="Arial"/>
          <w:color w:val="1E293B"/>
          <w:sz w:val="22"/>
          <w:szCs w:val="22"/>
        </w:rPr>
        <w:t xml:space="preserve">يعتمد النظام على معمارية Ensemble فريدة تجمع أربعة نماذج متخصصة:</w:t>
      </w:r>
    </w:p>
    <w:p>
      <w:pPr>
        <w:pStyle w:val="ListParagraph"/>
        <w:numPr>
          <w:ilvl w:val="0"/>
          <w:numId w:val="2"/>
        </w:numPr>
        <w:spacing w:after="40" w:before="40"/>
      </w:pPr>
      <w:r>
        <w:rPr>
          <w:rFonts w:ascii="Arial" w:cs="Arial" w:eastAsia="Arial" w:hAnsi="Arial"/>
          <w:color w:val="1E293B"/>
          <w:sz w:val="22"/>
          <w:szCs w:val="22"/>
        </w:rPr>
        <w:t xml:space="preserve">LightGBM (99.53%) — للكشف الفوري بناءً على الـ features الهندسية</w:t>
      </w:r>
    </w:p>
    <w:p>
      <w:pPr>
        <w:pStyle w:val="ListParagraph"/>
        <w:numPr>
          <w:ilvl w:val="0"/>
          <w:numId w:val="2"/>
        </w:numPr>
        <w:spacing w:after="40" w:before="40"/>
      </w:pPr>
      <w:r>
        <w:rPr>
          <w:rFonts w:ascii="Arial" w:cs="Arial" w:eastAsia="Arial" w:hAnsi="Arial"/>
          <w:color w:val="1E293B"/>
          <w:sz w:val="22"/>
          <w:szCs w:val="22"/>
        </w:rPr>
        <w:t xml:space="preserve">XGBoost (99.52%) — للتحقق المتقاطع</w:t>
      </w:r>
    </w:p>
    <w:p>
      <w:pPr>
        <w:pStyle w:val="ListParagraph"/>
        <w:numPr>
          <w:ilvl w:val="0"/>
          <w:numId w:val="2"/>
        </w:numPr>
        <w:spacing w:after="40" w:before="40"/>
      </w:pPr>
      <w:r>
        <w:rPr>
          <w:rFonts w:ascii="Arial" w:cs="Arial" w:eastAsia="Arial" w:hAnsi="Arial"/>
          <w:color w:val="1E293B"/>
          <w:sz w:val="22"/>
          <w:szCs w:val="22"/>
        </w:rPr>
        <w:t xml:space="preserve">ResNet-MLP 1.57M params (99.47%) — لالتقاط الأنماط غير الخطية</w:t>
      </w:r>
    </w:p>
    <w:p>
      <w:pPr>
        <w:pStyle w:val="ListParagraph"/>
        <w:numPr>
          <w:ilvl w:val="0"/>
          <w:numId w:val="2"/>
        </w:numPr>
        <w:spacing w:after="40" w:before="40"/>
      </w:pPr>
      <w:r>
        <w:rPr>
          <w:rFonts w:ascii="Arial" w:cs="Arial" w:eastAsia="Arial" w:hAnsi="Arial"/>
          <w:color w:val="1E293B"/>
          <w:sz w:val="22"/>
          <w:szCs w:val="22"/>
        </w:rPr>
        <w:t xml:space="preserve">BiLSTM مُصحَّح v4.2 (99.35%) — لتحليل التسلسل الزمني المكاني</w:t>
      </w:r>
    </w:p>
    <w:p>
      <w:pPr>
        <w:spacing w:after="60" w:before="60"/>
      </w:pPr>
      <w:r>
        <w:rPr>
          <w:rFonts w:ascii="Arial" w:cs="Arial" w:eastAsia="Arial" w:hAnsi="Arial"/>
          <w:color w:val="1E293B"/>
          <w:sz w:val="22"/>
          <w:szCs w:val="22"/>
        </w:rPr>
        <w:t xml:space="preserve">ثم Stacking Meta-Learner + Isotonic Calibration → Brier Score = 0.0082 → Decision Engine بـ threshold مُعايَر.</w:t>
      </w:r>
    </w:p>
    <w:p>
      <w:pPr>
        <w:spacing w:after="40" w:before="40"/>
      </w:pPr>
      <w:r>
        <w:t xml:space="preserve"/>
      </w:r>
    </w:p>
    <w:p>
      <w:pPr>
        <w:pStyle w:val="Heading2"/>
        <w:spacing w:after="80" w:before="240"/>
      </w:pPr>
      <w:r>
        <w:rPr>
          <w:rFonts w:ascii="Arial" w:cs="Arial" w:eastAsia="Arial" w:hAnsi="Arial"/>
          <w:b/>
          <w:bCs/>
          <w:color w:val="1E3A5F"/>
          <w:sz w:val="28"/>
          <w:szCs w:val="28"/>
        </w:rPr>
        <w:t xml:space="preserve">الإنجازات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المؤشر</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القيمة</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Burst Recall</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100.00% — أي انفجار يُكتشف دون استثناء</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Fault Localization F1</w:t>
            </w:r>
          </w:p>
        </w:tc>
        <w:tc>
          <w:tcPr>
            <w:tcW w:type="dxa" w:w="5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100.00% — تحديد دقيق للقسم المعطوب</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AUC-ROC</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99.99% — شبه مثالي</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False Alarm Rate</w:t>
            </w:r>
          </w:p>
        </w:tc>
        <w:tc>
          <w:tcPr>
            <w:tcW w:type="dxa" w:w="5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0.06% — لا إجهاد غير ضروري للفرق الميدانية</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التغطية</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12 محافظة، 31 فرعاً، 95 قسماً</w:t>
            </w:r>
          </w:p>
        </w:tc>
      </w:tr>
      <w:tr>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البيانات</w:t>
            </w:r>
          </w:p>
        </w:tc>
        <w:tc>
          <w:tcPr>
            <w:tcW w:type="dxa" w:w="5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180,025 عينة مُوليَّدة فيزيائياً</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وقت الاستجابة</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40 ثانية من بداية العطل</w:t>
            </w:r>
          </w:p>
        </w:tc>
      </w:tr>
    </w:tbl>
    <w:p>
      <w:pPr>
        <w:spacing w:after="40" w:before="40"/>
      </w:pPr>
      <w:r>
        <w:t xml:space="preserve"/>
      </w:r>
    </w:p>
    <w:p>
      <w:pPr>
        <w:pStyle w:val="Heading2"/>
        <w:spacing w:after="80" w:before="240"/>
      </w:pPr>
      <w:r>
        <w:rPr>
          <w:rFonts w:ascii="Arial" w:cs="Arial" w:eastAsia="Arial" w:hAnsi="Arial"/>
          <w:b/>
          <w:bCs/>
          <w:color w:val="1E3A5F"/>
          <w:sz w:val="28"/>
          <w:szCs w:val="28"/>
        </w:rPr>
        <w:t xml:space="preserve">المنظومة الكاملة</w:t>
      </w:r>
    </w:p>
    <w:p>
      <w:pPr>
        <w:spacing w:after="60" w:before="60"/>
      </w:pPr>
      <w:r>
        <w:rPr>
          <w:rFonts w:ascii="Arial" w:cs="Arial" w:eastAsia="Arial" w:hAnsi="Arial"/>
          <w:color w:val="1E293B"/>
          <w:sz w:val="22"/>
          <w:szCs w:val="22"/>
        </w:rPr>
        <w:t xml:space="preserve">يتألف المشروع من 4 طبقات متكاملة: (1) محرك فيزياء دقيق يُولِّد بيانات واقعية، (2) pipeline ML متكامل 15 قسماً من تحميل البيانات حتى حفظ الموديلات، (3) Flask API مع ngrok يخدم الموديل المدرب عبر الإنترنت، (4) React Dashboard احترافي بمواصفات Mission Control مع خريطة شبكة حية وScatter plot وTelemetry وSimulation Mode — يعمل متصلاً بالموديل الحقيقي أو offline بمحاكاة تلقائية.</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Arial" w:cs="Arial" w:eastAsia="Arial" w:hAnsi="Arial"/>
                <w:b/>
                <w:bCs/>
                <w:color w:val="1E3A5F"/>
                <w:sz w:val="22"/>
                <w:szCs w:val="22"/>
              </w:rPr>
              <w:t xml:space="preserve">الأثر المتوقع</w:t>
            </w:r>
          </w:p>
          <w:p>
            <w:pPr>
              <w:spacing w:before="40"/>
            </w:pPr>
            <w:r>
              <w:rPr>
                <w:rFonts w:ascii="Arial" w:cs="Arial" w:eastAsia="Arial" w:hAnsi="Arial"/>
                <w:color w:val="334155"/>
                <w:sz w:val="20"/>
                <w:szCs w:val="20"/>
              </w:rPr>
              <w:t xml:space="preserve">تطبيق AquaGuard على شبكة المياه الأردنية يمكن أن يوفر ما بين 30-65 مليون دولار سنوياً من خلال الكشف المبكر وتقليص NRW من 43% نحو 30%، مع الحفاظ على الأمن المائي لأكثر من 10 ملايين أردني في ظروف شح مائي حاد.</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60" w:before="16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2026-04-14T20:00:10.901Z</dcterms:created>
  <dcterms:modified xsi:type="dcterms:W3CDTF">2026-04-14T20:00:10.902Z</dcterms:modified>
</cp:coreProperties>
</file>

<file path=docProps/custom.xml><?xml version="1.0" encoding="utf-8"?>
<Properties xmlns="http://schemas.openxmlformats.org/officeDocument/2006/custom-properties" xmlns:vt="http://schemas.openxmlformats.org/officeDocument/2006/docPropsVTypes"/>
</file>