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EFB5B" w14:textId="77777777" w:rsidR="002F0867" w:rsidRPr="002F0867" w:rsidRDefault="002F0867">
      <w:pPr>
        <w:rPr>
          <w:rFonts w:ascii="Bahnschrift" w:hAnsi="Bahnschrift"/>
          <w:sz w:val="28"/>
          <w:szCs w:val="28"/>
        </w:rPr>
      </w:pPr>
      <w:r w:rsidRPr="002F0867">
        <w:rPr>
          <w:rFonts w:ascii="Bahnschrift" w:hAnsi="Bahnschrift"/>
          <w:sz w:val="28"/>
          <w:szCs w:val="28"/>
        </w:rPr>
        <w:t xml:space="preserve">TRABAJO DE ANÁLISIS — ANTES DE PROGRAMAR Responde con tus palabras: </w:t>
      </w:r>
    </w:p>
    <w:p w14:paraId="0381F011" w14:textId="77777777" w:rsidR="002F0867" w:rsidRPr="002F0867" w:rsidRDefault="002F0867">
      <w:pPr>
        <w:rPr>
          <w:rFonts w:ascii="Bahnschrift" w:hAnsi="Bahnschrift"/>
          <w:color w:val="EE0000"/>
          <w:sz w:val="28"/>
          <w:szCs w:val="28"/>
        </w:rPr>
      </w:pPr>
      <w:r w:rsidRPr="002F0867">
        <w:rPr>
          <w:rFonts w:ascii="Bahnschrift" w:hAnsi="Bahnschrift"/>
          <w:color w:val="EE0000"/>
          <w:sz w:val="28"/>
          <w:szCs w:val="28"/>
        </w:rPr>
        <w:t xml:space="preserve">• ¿Qué información debe guardar el Modelo? Respuesta: </w:t>
      </w:r>
    </w:p>
    <w:p w14:paraId="37B36B55" w14:textId="162E7445" w:rsidR="002F0867" w:rsidRPr="002F0867" w:rsidRDefault="002F0867">
      <w:pPr>
        <w:rPr>
          <w:rFonts w:ascii="Bahnschrift" w:hAnsi="Bahnschrift"/>
          <w:sz w:val="28"/>
          <w:szCs w:val="28"/>
          <w:u w:val="single"/>
        </w:rPr>
      </w:pPr>
      <w:r w:rsidRPr="002F0867">
        <w:rPr>
          <w:rFonts w:ascii="Bahnschrift" w:hAnsi="Bahnschrift"/>
          <w:sz w:val="28"/>
          <w:szCs w:val="28"/>
          <w:u w:val="single"/>
        </w:rPr>
        <w:t>El Modelo representa a la mascota y sus datos. Debe guardar un identificador único (id), el nombre, la especie (perro, gato, etc.)</w:t>
      </w:r>
      <w:r w:rsidRPr="002F0867">
        <w:rPr>
          <w:rFonts w:ascii="Bahnschrift" w:hAnsi="Bahnschrift"/>
          <w:sz w:val="28"/>
          <w:szCs w:val="28"/>
          <w:u w:val="single"/>
        </w:rPr>
        <w:t xml:space="preserve"> y la edad.</w:t>
      </w:r>
    </w:p>
    <w:p w14:paraId="3A921EED" w14:textId="77777777" w:rsidR="002F0867" w:rsidRPr="002F0867" w:rsidRDefault="002F0867">
      <w:pPr>
        <w:rPr>
          <w:rFonts w:ascii="Bahnschrift" w:hAnsi="Bahnschrift"/>
          <w:color w:val="EE0000"/>
          <w:sz w:val="28"/>
          <w:szCs w:val="28"/>
        </w:rPr>
      </w:pPr>
      <w:r w:rsidRPr="002F0867">
        <w:rPr>
          <w:rFonts w:ascii="Bahnschrift" w:hAnsi="Bahnschrift"/>
          <w:color w:val="EE0000"/>
          <w:sz w:val="28"/>
          <w:szCs w:val="28"/>
        </w:rPr>
        <w:t xml:space="preserve">• ¿Qué responsabilidad tendrá el Controller? Respuesta: </w:t>
      </w:r>
    </w:p>
    <w:p w14:paraId="441D81F8" w14:textId="12B92C56" w:rsidR="002F0867" w:rsidRPr="002F0867" w:rsidRDefault="002F0867">
      <w:pPr>
        <w:rPr>
          <w:rFonts w:ascii="Bahnschrift" w:hAnsi="Bahnschrift"/>
          <w:sz w:val="28"/>
          <w:szCs w:val="28"/>
          <w:u w:val="single"/>
        </w:rPr>
      </w:pPr>
      <w:r w:rsidRPr="002F0867">
        <w:rPr>
          <w:rFonts w:ascii="Bahnschrift" w:hAnsi="Bahnschrift"/>
          <w:sz w:val="28"/>
          <w:szCs w:val="28"/>
          <w:u w:val="single"/>
        </w:rPr>
        <w:t>El Controller es el intermediario entre las peticiones del cliente y el Modelo. Recibe la solicitud, valida que los datos sean correctos (por ejemplo, que el nombre no venga vacío o que la edad sea un número válido), le pide al Modelo que cree, busque o modifique la mascota, y finalmente decide qué respuesta HTTP enviar de vuelta.</w:t>
      </w:r>
    </w:p>
    <w:p w14:paraId="6DC3B294" w14:textId="77777777" w:rsidR="002F0867" w:rsidRPr="002F0867" w:rsidRDefault="002F0867">
      <w:pPr>
        <w:rPr>
          <w:rFonts w:ascii="Bahnschrift" w:hAnsi="Bahnschrift"/>
          <w:color w:val="EE0000"/>
          <w:sz w:val="28"/>
          <w:szCs w:val="28"/>
        </w:rPr>
      </w:pPr>
      <w:r w:rsidRPr="002F0867">
        <w:rPr>
          <w:rFonts w:ascii="Bahnschrift" w:hAnsi="Bahnschrift"/>
          <w:color w:val="EE0000"/>
          <w:sz w:val="28"/>
          <w:szCs w:val="28"/>
        </w:rPr>
        <w:t xml:space="preserve">• ¿Qué información debería recibir el servidor cuando se registra una mascota? Respuesta: </w:t>
      </w:r>
    </w:p>
    <w:p w14:paraId="690D1B53" w14:textId="7561EBD4" w:rsidR="002F0867" w:rsidRPr="002F0867" w:rsidRDefault="002F0867">
      <w:pPr>
        <w:rPr>
          <w:rFonts w:ascii="Bahnschrift" w:hAnsi="Bahnschrift"/>
          <w:sz w:val="28"/>
          <w:szCs w:val="28"/>
          <w:u w:val="single"/>
        </w:rPr>
      </w:pPr>
      <w:r w:rsidRPr="002F0867">
        <w:rPr>
          <w:rFonts w:ascii="Bahnschrift" w:hAnsi="Bahnschrift"/>
          <w:sz w:val="28"/>
          <w:szCs w:val="28"/>
          <w:u w:val="single"/>
        </w:rPr>
        <w:t>Una petición POST con un cuerpo (normalmente en JSON) que contenga los datos necesarios: un identificador único (id), el nombre, la especie (perro, gato, etc.) y la edad. El servidor no debería recibir el id, porque ese lo genera él mismo al guardar el registro.</w:t>
      </w:r>
    </w:p>
    <w:p w14:paraId="7FEDA893" w14:textId="77777777" w:rsidR="002F0867" w:rsidRPr="002F0867" w:rsidRDefault="002F0867">
      <w:pPr>
        <w:rPr>
          <w:rFonts w:ascii="Bahnschrift" w:hAnsi="Bahnschrift"/>
          <w:color w:val="EE0000"/>
          <w:sz w:val="28"/>
          <w:szCs w:val="28"/>
        </w:rPr>
      </w:pPr>
      <w:r w:rsidRPr="002F0867">
        <w:rPr>
          <w:rFonts w:ascii="Bahnschrift" w:hAnsi="Bahnschrift"/>
          <w:color w:val="EE0000"/>
          <w:sz w:val="28"/>
          <w:szCs w:val="28"/>
        </w:rPr>
        <w:t xml:space="preserve">• ¿Qué debe devolver la aplicación cuando el registro se realiza correctamente? Respuesta: </w:t>
      </w:r>
    </w:p>
    <w:p w14:paraId="04F83157" w14:textId="064AD583" w:rsidR="002F0867" w:rsidRPr="002F0867" w:rsidRDefault="002F0867">
      <w:pPr>
        <w:rPr>
          <w:rFonts w:ascii="Bahnschrift" w:hAnsi="Bahnschrift"/>
          <w:sz w:val="28"/>
          <w:szCs w:val="28"/>
          <w:u w:val="single"/>
        </w:rPr>
      </w:pPr>
      <w:r w:rsidRPr="002F0867">
        <w:rPr>
          <w:rFonts w:ascii="Bahnschrift" w:hAnsi="Bahnschrift"/>
          <w:sz w:val="28"/>
          <w:szCs w:val="28"/>
          <w:u w:val="single"/>
        </w:rPr>
        <w:t xml:space="preserve">Un código de estado </w:t>
      </w:r>
      <w:r w:rsidRPr="002F0867">
        <w:rPr>
          <w:rFonts w:ascii="Bahnschrift" w:hAnsi="Bahnschrift"/>
          <w:b/>
          <w:bCs/>
          <w:sz w:val="28"/>
          <w:szCs w:val="28"/>
          <w:u w:val="single"/>
        </w:rPr>
        <w:t>201 Created</w:t>
      </w:r>
      <w:r w:rsidRPr="002F0867">
        <w:rPr>
          <w:rFonts w:ascii="Bahnschrift" w:hAnsi="Bahnschrift"/>
          <w:sz w:val="28"/>
          <w:szCs w:val="28"/>
          <w:u w:val="single"/>
        </w:rPr>
        <w:t xml:space="preserve"> junto con los datos de la mascota ya registrada, incluyendo el id que se le asignó. También puede incluir un mensaje de confirmación. Así el cliente sabe que la operación funcionó y con qué identificador puede consultar esa mascota después.</w:t>
      </w:r>
    </w:p>
    <w:p w14:paraId="7C2CA9A1" w14:textId="5B691320" w:rsidR="00DC0E70" w:rsidRPr="002F0867" w:rsidRDefault="002F0867">
      <w:pPr>
        <w:rPr>
          <w:rFonts w:ascii="Bahnschrift" w:hAnsi="Bahnschrift"/>
          <w:color w:val="EE0000"/>
          <w:sz w:val="28"/>
          <w:szCs w:val="28"/>
        </w:rPr>
      </w:pPr>
      <w:r w:rsidRPr="002F0867">
        <w:rPr>
          <w:rFonts w:ascii="Bahnschrift" w:hAnsi="Bahnschrift"/>
          <w:color w:val="EE0000"/>
          <w:sz w:val="28"/>
          <w:szCs w:val="28"/>
        </w:rPr>
        <w:t xml:space="preserve">• ¿Qué debería suceder si se consulta un ID que no existe? Respuesta: </w:t>
      </w:r>
    </w:p>
    <w:p w14:paraId="166F6D2E" w14:textId="0D32524A" w:rsidR="002F0867" w:rsidRPr="002F0867" w:rsidRDefault="002F0867">
      <w:pPr>
        <w:rPr>
          <w:rFonts w:ascii="Bahnschrift" w:hAnsi="Bahnschrift"/>
          <w:sz w:val="28"/>
          <w:szCs w:val="28"/>
          <w:u w:val="single"/>
        </w:rPr>
      </w:pPr>
      <w:r w:rsidRPr="002F0867">
        <w:rPr>
          <w:rFonts w:ascii="Bahnschrift" w:hAnsi="Bahnschrift"/>
          <w:sz w:val="28"/>
          <w:szCs w:val="28"/>
          <w:u w:val="single"/>
        </w:rPr>
        <w:t xml:space="preserve">La aplicación debe responder con un código </w:t>
      </w:r>
      <w:r w:rsidRPr="002F0867">
        <w:rPr>
          <w:rFonts w:ascii="Bahnschrift" w:hAnsi="Bahnschrift"/>
          <w:b/>
          <w:bCs/>
          <w:sz w:val="28"/>
          <w:szCs w:val="28"/>
          <w:u w:val="single"/>
        </w:rPr>
        <w:t>404 Not Found</w:t>
      </w:r>
      <w:r w:rsidRPr="002F0867">
        <w:rPr>
          <w:rFonts w:ascii="Bahnschrift" w:hAnsi="Bahnschrift"/>
          <w:sz w:val="28"/>
          <w:szCs w:val="28"/>
          <w:u w:val="single"/>
        </w:rPr>
        <w:t xml:space="preserve"> y un mensaje claro</w:t>
      </w:r>
      <w:r w:rsidRPr="002F0867">
        <w:rPr>
          <w:rFonts w:ascii="Bahnschrift" w:hAnsi="Bahnschrift"/>
          <w:sz w:val="28"/>
          <w:szCs w:val="28"/>
          <w:u w:val="single"/>
        </w:rPr>
        <w:t xml:space="preserve">. </w:t>
      </w:r>
      <w:r w:rsidRPr="002F0867">
        <w:rPr>
          <w:rFonts w:ascii="Bahnschrift" w:hAnsi="Bahnschrift"/>
          <w:sz w:val="28"/>
          <w:szCs w:val="28"/>
          <w:u w:val="single"/>
        </w:rPr>
        <w:t>No debe devolver un error genérico del servidor (500) ni una respuesta vacía con código 200, porque eso confundiría al cliente sobre lo que realmente pasó.</w:t>
      </w:r>
    </w:p>
    <w:p w14:paraId="41357B61" w14:textId="77777777" w:rsidR="002F0867" w:rsidRDefault="002F0867">
      <w:pPr>
        <w:rPr>
          <w:rFonts w:ascii="Bahnschrift" w:hAnsi="Bahnschrift"/>
          <w:u w:val="single"/>
        </w:rPr>
      </w:pPr>
    </w:p>
    <w:p w14:paraId="762895F7" w14:textId="77777777" w:rsidR="002F0867" w:rsidRDefault="002F0867">
      <w:pPr>
        <w:rPr>
          <w:rFonts w:ascii="Bahnschrift" w:hAnsi="Bahnschrift"/>
          <w:u w:val="single"/>
        </w:rPr>
      </w:pPr>
    </w:p>
    <w:p w14:paraId="4C72BB9D" w14:textId="77777777" w:rsidR="002F0867" w:rsidRDefault="002F0867">
      <w:pPr>
        <w:rPr>
          <w:rFonts w:ascii="Bahnschrift" w:hAnsi="Bahnschrift"/>
          <w:u w:val="single"/>
        </w:rPr>
      </w:pPr>
    </w:p>
    <w:p w14:paraId="1BBDC214" w14:textId="262B52E4" w:rsidR="002F0867" w:rsidRDefault="002F0867" w:rsidP="002F0867">
      <w:pPr>
        <w:jc w:val="center"/>
        <w:rPr>
          <w:rFonts w:ascii="Bahnschrift" w:hAnsi="Bahnschrift"/>
          <w:u w:val="single"/>
        </w:rPr>
      </w:pPr>
      <w:r>
        <w:rPr>
          <w:rFonts w:ascii="Bahnschrift" w:hAnsi="Bahnschrift"/>
          <w:u w:val="single"/>
        </w:rPr>
        <w:t>Diagrama de Flujo</w:t>
      </w:r>
    </w:p>
    <w:p w14:paraId="1B2B2027" w14:textId="2D74F5EB" w:rsidR="002F0867" w:rsidRPr="002F0867" w:rsidRDefault="002F0867" w:rsidP="002F0867">
      <w:pPr>
        <w:jc w:val="center"/>
        <w:rPr>
          <w:rFonts w:ascii="Bahnschrift" w:hAnsi="Bahnschrift"/>
          <w:u w:val="single"/>
        </w:rPr>
      </w:pPr>
      <w:r>
        <w:rPr>
          <w:noProof/>
        </w:rPr>
        <w:drawing>
          <wp:inline distT="0" distB="0" distL="0" distR="0" wp14:anchorId="17BC44C5" wp14:editId="12BA1582">
            <wp:extent cx="5400040" cy="5022215"/>
            <wp:effectExtent l="0" t="0" r="0" b="0"/>
            <wp:docPr id="18506935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400040" cy="5022215"/>
                    </a:xfrm>
                    <a:prstGeom prst="rect">
                      <a:avLst/>
                    </a:prstGeom>
                    <a:noFill/>
                    <a:ln>
                      <a:noFill/>
                    </a:ln>
                  </pic:spPr>
                </pic:pic>
              </a:graphicData>
            </a:graphic>
          </wp:inline>
        </w:drawing>
      </w:r>
    </w:p>
    <w:sectPr w:rsidR="002F0867" w:rsidRPr="002F086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AA0"/>
    <w:rsid w:val="002E3032"/>
    <w:rsid w:val="002F0867"/>
    <w:rsid w:val="00730AA0"/>
    <w:rsid w:val="00BC5DB4"/>
    <w:rsid w:val="00DC0E70"/>
    <w:rsid w:val="00E80B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6FFA3"/>
  <w15:chartTrackingRefBased/>
  <w15:docId w15:val="{4FE18EDD-0F9B-450F-BBB3-D8D2FC2E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0867"/>
  </w:style>
  <w:style w:type="paragraph" w:styleId="Ttulo1">
    <w:name w:val="heading 1"/>
    <w:basedOn w:val="Normal"/>
    <w:next w:val="Normal"/>
    <w:link w:val="Ttulo1Car"/>
    <w:uiPriority w:val="9"/>
    <w:qFormat/>
    <w:rsid w:val="00730A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0A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0A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0A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0A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0A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0A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0A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0A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0A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0A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0A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0A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0A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0A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0A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0A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0AA0"/>
    <w:rPr>
      <w:rFonts w:eastAsiaTheme="majorEastAsia" w:cstheme="majorBidi"/>
      <w:color w:val="272727" w:themeColor="text1" w:themeTint="D8"/>
    </w:rPr>
  </w:style>
  <w:style w:type="paragraph" w:styleId="Ttulo">
    <w:name w:val="Title"/>
    <w:basedOn w:val="Normal"/>
    <w:next w:val="Normal"/>
    <w:link w:val="TtuloCar"/>
    <w:uiPriority w:val="10"/>
    <w:qFormat/>
    <w:rsid w:val="00730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0A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0A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0A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0AA0"/>
    <w:pPr>
      <w:spacing w:before="160"/>
      <w:jc w:val="center"/>
    </w:pPr>
    <w:rPr>
      <w:i/>
      <w:iCs/>
      <w:color w:val="404040" w:themeColor="text1" w:themeTint="BF"/>
    </w:rPr>
  </w:style>
  <w:style w:type="character" w:customStyle="1" w:styleId="CitaCar">
    <w:name w:val="Cita Car"/>
    <w:basedOn w:val="Fuentedeprrafopredeter"/>
    <w:link w:val="Cita"/>
    <w:uiPriority w:val="29"/>
    <w:rsid w:val="00730AA0"/>
    <w:rPr>
      <w:i/>
      <w:iCs/>
      <w:color w:val="404040" w:themeColor="text1" w:themeTint="BF"/>
    </w:rPr>
  </w:style>
  <w:style w:type="paragraph" w:styleId="Prrafodelista">
    <w:name w:val="List Paragraph"/>
    <w:basedOn w:val="Normal"/>
    <w:uiPriority w:val="34"/>
    <w:qFormat/>
    <w:rsid w:val="00730AA0"/>
    <w:pPr>
      <w:ind w:left="720"/>
      <w:contextualSpacing/>
    </w:pPr>
  </w:style>
  <w:style w:type="character" w:styleId="nfasisintenso">
    <w:name w:val="Intense Emphasis"/>
    <w:basedOn w:val="Fuentedeprrafopredeter"/>
    <w:uiPriority w:val="21"/>
    <w:qFormat/>
    <w:rsid w:val="00730AA0"/>
    <w:rPr>
      <w:i/>
      <w:iCs/>
      <w:color w:val="0F4761" w:themeColor="accent1" w:themeShade="BF"/>
    </w:rPr>
  </w:style>
  <w:style w:type="paragraph" w:styleId="Citadestacada">
    <w:name w:val="Intense Quote"/>
    <w:basedOn w:val="Normal"/>
    <w:next w:val="Normal"/>
    <w:link w:val="CitadestacadaCar"/>
    <w:uiPriority w:val="30"/>
    <w:qFormat/>
    <w:rsid w:val="00730A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0AA0"/>
    <w:rPr>
      <w:i/>
      <w:iCs/>
      <w:color w:val="0F4761" w:themeColor="accent1" w:themeShade="BF"/>
    </w:rPr>
  </w:style>
  <w:style w:type="character" w:styleId="Referenciaintensa">
    <w:name w:val="Intense Reference"/>
    <w:basedOn w:val="Fuentedeprrafopredeter"/>
    <w:uiPriority w:val="32"/>
    <w:qFormat/>
    <w:rsid w:val="00730A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261</Words>
  <Characters>1441</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Patiño Durango</dc:creator>
  <cp:keywords/>
  <dc:description/>
  <cp:lastModifiedBy>Juan Manuel Patiño Durango</cp:lastModifiedBy>
  <cp:revision>3</cp:revision>
  <dcterms:created xsi:type="dcterms:W3CDTF">2026-10-23T03:21:00Z</dcterms:created>
  <dcterms:modified xsi:type="dcterms:W3CDTF">2026-10-23T03:40:00Z</dcterms:modified>
</cp:coreProperties>
</file>