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52"/>
          <w:szCs w:val="52"/>
        </w:rPr>
      </w:pPr>
      <w:r>
        <w:rPr>
          <w:rFonts w:hint="eastAsia"/>
          <w:sz w:val="52"/>
          <w:szCs w:val="52"/>
        </w:rPr>
        <w:t>沙钢平台CMS</w:t>
      </w:r>
      <w:r>
        <w:rPr>
          <w:rFonts w:hint="eastAsia"/>
          <w:sz w:val="52"/>
          <w:szCs w:val="52"/>
          <w:lang w:val="en-US" w:eastAsia="zh-CN"/>
        </w:rPr>
        <w:t>报警接入</w:t>
      </w:r>
      <w:r>
        <w:rPr>
          <w:rFonts w:hint="eastAsia"/>
          <w:sz w:val="52"/>
          <w:szCs w:val="52"/>
        </w:rPr>
        <w:t>接口标准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数据集成采集方式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沙钢平台</w:t>
      </w:r>
      <w:r>
        <w:rPr>
          <w:rFonts w:hint="eastAsia"/>
          <w:sz w:val="24"/>
          <w:szCs w:val="24"/>
        </w:rPr>
        <w:t>所需数据全部通过W</w:t>
      </w:r>
      <w:r>
        <w:rPr>
          <w:sz w:val="24"/>
          <w:szCs w:val="24"/>
        </w:rPr>
        <w:t>ebAPI</w:t>
      </w:r>
      <w:r>
        <w:rPr>
          <w:rFonts w:hint="eastAsia"/>
          <w:sz w:val="24"/>
          <w:szCs w:val="24"/>
        </w:rPr>
        <w:t>（R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）接口服务方式，接收各个分厂现场不同C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厂家上传的数据，数据统一采用J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格式按定义的协议规则，调用W</w:t>
      </w:r>
      <w:r>
        <w:rPr>
          <w:sz w:val="24"/>
          <w:szCs w:val="24"/>
        </w:rPr>
        <w:t>ebAPI</w:t>
      </w:r>
      <w:r>
        <w:rPr>
          <w:rFonts w:hint="eastAsia"/>
          <w:sz w:val="24"/>
          <w:szCs w:val="24"/>
        </w:rPr>
        <w:t>中相应的服务接口进行数据的读写操作。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采用WebAPI这种接口通讯方式，可以有效的减少不同CMS厂家在数据对接时的开发难度，加快数据集成的过程。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上传数据基地址格式如下：</w:t>
      </w:r>
    </w:p>
    <w:p>
      <w:pPr>
        <w:ind w:firstLine="420"/>
        <w:rPr>
          <w:rFonts w:hint="eastAsia" w:eastAsia="新宋体"/>
          <w:sz w:val="24"/>
          <w:szCs w:val="24"/>
          <w:lang w:val="en-US" w:eastAsia="zh-CN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HYPERLINK "http://IP:8019/DataPlatform/V1/Updater"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rFonts w:hint="eastAsia"/>
          <w:sz w:val="24"/>
          <w:szCs w:val="24"/>
        </w:rPr>
        <w:t>h</w:t>
      </w:r>
      <w:r>
        <w:rPr>
          <w:rStyle w:val="12"/>
          <w:sz w:val="24"/>
          <w:szCs w:val="24"/>
        </w:rPr>
        <w:t>ttp://IP:8</w:t>
      </w:r>
      <w:r>
        <w:rPr>
          <w:rStyle w:val="12"/>
          <w:rFonts w:hint="eastAsia"/>
          <w:sz w:val="24"/>
          <w:szCs w:val="24"/>
          <w:lang w:val="en-US" w:eastAsia="zh-CN"/>
        </w:rPr>
        <w:t>124</w:t>
      </w:r>
      <w:r>
        <w:rPr>
          <w:rStyle w:val="12"/>
          <w:sz w:val="24"/>
          <w:szCs w:val="24"/>
        </w:rPr>
        <w:t>/</w:t>
      </w:r>
      <w:r>
        <w:rPr>
          <w:rStyle w:val="12"/>
          <w:rFonts w:hint="eastAsia"/>
          <w:sz w:val="24"/>
          <w:szCs w:val="24"/>
          <w:lang w:val="en-US" w:eastAsia="zh-CN"/>
        </w:rPr>
        <w:t>api</w:t>
      </w:r>
      <w:r>
        <w:rPr>
          <w:rStyle w:val="12"/>
          <w:sz w:val="24"/>
          <w:szCs w:val="24"/>
        </w:rPr>
        <w:t>/services</w:t>
      </w:r>
      <w:r>
        <w:rPr>
          <w:rStyle w:val="12"/>
          <w:sz w:val="24"/>
          <w:szCs w:val="24"/>
        </w:rPr>
        <w:fldChar w:fldCharType="end"/>
      </w:r>
      <w:r>
        <w:rPr>
          <w:rStyle w:val="12"/>
          <w:rFonts w:hint="eastAsia"/>
          <w:sz w:val="24"/>
          <w:szCs w:val="24"/>
          <w:lang w:val="en-US" w:eastAsia="zh-CN"/>
        </w:rPr>
        <w:t>/app/</w:t>
      </w:r>
      <w:r>
        <w:rPr>
          <w:rStyle w:val="12"/>
          <w:rFonts w:hint="eastAsia"/>
          <w:sz w:val="24"/>
          <w:szCs w:val="24"/>
        </w:rPr>
        <w:t>VDiagnosis</w:t>
      </w:r>
      <w:r>
        <w:rPr>
          <w:rStyle w:val="12"/>
          <w:rFonts w:hint="eastAsia"/>
          <w:sz w:val="24"/>
          <w:szCs w:val="24"/>
          <w:lang w:val="en-US" w:eastAsia="zh-CN"/>
        </w:rPr>
        <w:t>/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color w:val="00B050"/>
          <w:sz w:val="24"/>
          <w:szCs w:val="24"/>
        </w:rPr>
        <w:t>I</w:t>
      </w:r>
      <w:r>
        <w:rPr>
          <w:color w:val="00B050"/>
          <w:sz w:val="24"/>
          <w:szCs w:val="24"/>
        </w:rPr>
        <w:t>P</w:t>
      </w:r>
      <w:r>
        <w:rPr>
          <w:rFonts w:hint="eastAsia"/>
          <w:sz w:val="24"/>
          <w:szCs w:val="24"/>
        </w:rPr>
        <w:t>是值用于部署接口服务的服务器IP地址，</w:t>
      </w:r>
      <w:r>
        <w:rPr>
          <w:rFonts w:hint="eastAsia"/>
          <w:color w:val="00B050"/>
          <w:sz w:val="24"/>
          <w:szCs w:val="24"/>
        </w:rPr>
        <w:t>8019</w:t>
      </w:r>
      <w:r>
        <w:rPr>
          <w:rFonts w:hint="eastAsia"/>
          <w:sz w:val="24"/>
          <w:szCs w:val="24"/>
        </w:rPr>
        <w:t>是端口号（可调整）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主数据编码规则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集团、厂、产线编码</w:t>
      </w:r>
    </w:p>
    <w:p>
      <w:pPr>
        <w:pStyle w:val="15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根据现场给定的唯一固定编码；</w:t>
      </w:r>
    </w:p>
    <w:p>
      <w:pPr>
        <w:pStyle w:val="15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集团：固定2位，沙钢01</w:t>
      </w:r>
    </w:p>
    <w:p>
      <w:pPr>
        <w:pStyle w:val="15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厂：固定2位，炼钢厂01</w:t>
      </w:r>
    </w:p>
    <w:p>
      <w:pPr>
        <w:pStyle w:val="15"/>
        <w:ind w:left="420" w:firstLine="0" w:firstLineChars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产线：固定2位，转炉特钢01、高线02、棒三0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、棒四0</w:t>
      </w:r>
      <w:r>
        <w:rPr>
          <w:rFonts w:hint="eastAsia"/>
          <w:sz w:val="24"/>
          <w:szCs w:val="24"/>
          <w:lang w:val="en-US" w:eastAsia="zh-CN"/>
        </w:rPr>
        <w:t>4</w:t>
      </w:r>
    </w:p>
    <w:p>
      <w:pPr>
        <w:pStyle w:val="15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例如：010102，表示沙钢炼钢厂高线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设备编码</w:t>
      </w:r>
    </w:p>
    <w:p>
      <w:pPr>
        <w:pStyle w:val="15"/>
        <w:ind w:left="420" w:firstLine="0" w:firstLine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根据现场给定的设备唯一固定编码；提供4位编码0001；</w:t>
      </w:r>
    </w:p>
    <w:p>
      <w:pPr>
        <w:pStyle w:val="15"/>
        <w:ind w:left="420" w:firstLine="0" w:firstLineChars="0"/>
        <w:jc w:val="left"/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需给出设备清单表（示例）：</w:t>
      </w:r>
    </w:p>
    <w:tbl>
      <w:tblPr>
        <w:tblStyle w:val="9"/>
        <w:tblW w:w="8520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420" w:leftChars="200"/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预精轧机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420" w:leftChars="200"/>
              <w:jc w:val="center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010102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0001</w:t>
            </w:r>
          </w:p>
        </w:tc>
      </w:tr>
    </w:tbl>
    <w:p>
      <w:pPr>
        <w:pStyle w:val="15"/>
        <w:ind w:left="420" w:firstLine="0" w:firstLineChars="0"/>
        <w:jc w:val="left"/>
        <w:rPr>
          <w:rFonts w:hint="eastAsia"/>
          <w:sz w:val="24"/>
          <w:szCs w:val="24"/>
        </w:rPr>
      </w:pPr>
    </w:p>
    <w:p>
      <w:pPr>
        <w:pStyle w:val="1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部件编码</w:t>
      </w:r>
    </w:p>
    <w:p>
      <w:pPr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位固定编码，根据现场的部件做相应的增加；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 主轴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02</w:t>
      </w:r>
      <w:r>
        <w:rPr>
          <w:rFonts w:hint="eastAsia"/>
          <w:sz w:val="24"/>
          <w:szCs w:val="24"/>
        </w:rPr>
        <w:t xml:space="preserve"> 齿轮箱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 发电机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 塔筒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 泵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06 电机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07 压缩机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08 减速箱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09 增速箱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辊箱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 分配箱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 风机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 锥箱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 联轴器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 风冷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 搅拌机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 液力耦合器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 轧辊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19  变频器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  冷却系统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21  稀油站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22  阀门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23  管道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24  过滤器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25  加热器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26  除尘器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27  水池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28  压力罐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29  液压站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30  棒线材粗轧机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31  棒线材精轧机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32  板材粗轧机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33  板材精轧机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测点编码</w:t>
      </w:r>
    </w:p>
    <w:p>
      <w:pPr>
        <w:ind w:left="42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位固定编码，</w:t>
      </w:r>
      <w:r>
        <w:rPr>
          <w:rFonts w:hint="eastAsia"/>
          <w:sz w:val="24"/>
          <w:szCs w:val="24"/>
          <w:lang w:val="en-US" w:eastAsia="zh-CN"/>
        </w:rPr>
        <w:t>第一位为测点类型，后面3位按照顺序从001依次递增即可</w:t>
      </w:r>
      <w:r>
        <w:rPr>
          <w:rFonts w:hint="eastAsia"/>
          <w:sz w:val="24"/>
          <w:szCs w:val="24"/>
        </w:rPr>
        <w:t>；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测点类型：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0-振动测点</w:t>
      </w:r>
    </w:p>
    <w:p>
      <w:pPr>
        <w:numPr>
          <w:ilvl w:val="0"/>
          <w:numId w:val="3"/>
        </w:num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转速测点</w:t>
      </w:r>
    </w:p>
    <w:p>
      <w:pPr>
        <w:numPr>
          <w:ilvl w:val="0"/>
          <w:numId w:val="3"/>
        </w:num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温度测点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测点完整编码：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0001 振动测点1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0002 振动测点2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1003 转速测点1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1004 转速测点2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2005 温度测点1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2006 温度测点2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测点方向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提供1位固定编码，根据现场的</w:t>
      </w:r>
      <w:r>
        <w:rPr>
          <w:rFonts w:hint="eastAsia"/>
          <w:sz w:val="24"/>
          <w:szCs w:val="24"/>
          <w:lang w:val="en-US" w:eastAsia="zh-CN"/>
        </w:rPr>
        <w:t>实际情况</w:t>
      </w:r>
      <w:r>
        <w:rPr>
          <w:rFonts w:hint="eastAsia"/>
          <w:sz w:val="24"/>
          <w:szCs w:val="24"/>
        </w:rPr>
        <w:t>做相应的增加；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0-无方向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1-</w:t>
      </w:r>
      <w:r>
        <w:rPr>
          <w:rFonts w:hint="eastAsia"/>
          <w:sz w:val="24"/>
          <w:szCs w:val="24"/>
        </w:rPr>
        <w:t>H 水平方向</w:t>
      </w:r>
      <w:r>
        <w:rPr>
          <w:rFonts w:hint="eastAsia"/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2-</w:t>
      </w:r>
      <w:r>
        <w:rPr>
          <w:rFonts w:hint="eastAsia"/>
          <w:sz w:val="24"/>
          <w:szCs w:val="24"/>
        </w:rPr>
        <w:t>V 垂直方向</w:t>
      </w:r>
      <w:r>
        <w:rPr>
          <w:rFonts w:hint="eastAsia"/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3-</w:t>
      </w:r>
      <w:r>
        <w:rPr>
          <w:rFonts w:hint="eastAsia"/>
          <w:sz w:val="24"/>
          <w:szCs w:val="24"/>
        </w:rPr>
        <w:t>A 轴向</w:t>
      </w:r>
      <w:r>
        <w:rPr>
          <w:rFonts w:hint="eastAsia"/>
          <w:sz w:val="24"/>
          <w:szCs w:val="24"/>
        </w:rPr>
        <w:tab/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4-</w:t>
      </w:r>
      <w:r>
        <w:rPr>
          <w:rFonts w:hint="eastAsia"/>
          <w:sz w:val="24"/>
          <w:szCs w:val="24"/>
        </w:rPr>
        <w:t>R 径向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注：若同一传感器安装位置，水平方向、径向、垂直方向有2个或者更多个传感器，从机舱面向风轮，参照二维坐标轴0~360°，依次命名为1、2、3等。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采集</w:t>
      </w:r>
      <w:r>
        <w:rPr>
          <w:rFonts w:hint="eastAsia"/>
          <w:sz w:val="24"/>
          <w:szCs w:val="24"/>
        </w:rPr>
        <w:t>定义</w:t>
      </w:r>
    </w:p>
    <w:p>
      <w:pPr>
        <w:pStyle w:val="1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位固定编码，</w:t>
      </w:r>
      <w:r>
        <w:rPr>
          <w:rFonts w:hint="eastAsia"/>
          <w:sz w:val="24"/>
          <w:szCs w:val="24"/>
          <w:lang w:val="en-US" w:eastAsia="zh-CN"/>
        </w:rPr>
        <w:t>从0-9依次递增</w:t>
      </w:r>
      <w:r>
        <w:rPr>
          <w:rFonts w:hint="eastAsia"/>
          <w:sz w:val="24"/>
          <w:szCs w:val="24"/>
        </w:rPr>
        <w:t>；</w:t>
      </w:r>
    </w:p>
    <w:tbl>
      <w:tblPr>
        <w:tblStyle w:val="10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  <w:gridCol w:w="1521"/>
        <w:gridCol w:w="2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pStyle w:val="15"/>
              <w:ind w:firstLine="0" w:firstLineChars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521" w:type="dxa"/>
          </w:tcPr>
          <w:p>
            <w:pPr>
              <w:pStyle w:val="15"/>
              <w:ind w:firstLine="0" w:firstLineChars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编码</w:t>
            </w:r>
          </w:p>
        </w:tc>
        <w:tc>
          <w:tcPr>
            <w:tcW w:w="2604" w:type="dxa"/>
          </w:tcPr>
          <w:p>
            <w:pPr>
              <w:pStyle w:val="15"/>
              <w:ind w:firstLine="0" w:firstLineChars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8K</w:t>
            </w:r>
            <w:r>
              <w:rPr>
                <w:rFonts w:hint="eastAsia"/>
                <w:sz w:val="24"/>
                <w:szCs w:val="28"/>
              </w:rPr>
              <w:t>速度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10~1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</w:p>
        </w:tc>
        <w:tc>
          <w:tcPr>
            <w:tcW w:w="1521" w:type="dxa"/>
          </w:tcPr>
          <w:p>
            <w:pPr>
              <w:pStyle w:val="15"/>
              <w:ind w:firstLine="0" w:firstLineChars="0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2604" w:type="dxa"/>
          </w:tcPr>
          <w:p>
            <w:pPr>
              <w:pStyle w:val="15"/>
              <w:ind w:firstLine="0" w:firstLineChars="0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采集定义名称必须按格式包含采集长度、信号类型(加速度、速度、位移)、波形类型(波形、频谱、包络)、上下限频率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128K</w:t>
            </w:r>
            <w:r>
              <w:rPr>
                <w:rFonts w:hint="eastAsia"/>
                <w:sz w:val="24"/>
                <w:szCs w:val="28"/>
              </w:rPr>
              <w:t>加速度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0~10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</w:p>
        </w:tc>
        <w:tc>
          <w:tcPr>
            <w:tcW w:w="1521" w:type="dxa"/>
          </w:tcPr>
          <w:p>
            <w:pPr>
              <w:pStyle w:val="15"/>
              <w:ind w:firstLine="0" w:firstLineChars="0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  <w:tc>
          <w:tcPr>
            <w:tcW w:w="2604" w:type="dxa"/>
          </w:tcPr>
          <w:p>
            <w:pPr>
              <w:pStyle w:val="15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4K</w:t>
            </w:r>
            <w:r>
              <w:rPr>
                <w:rFonts w:hint="eastAsia"/>
                <w:sz w:val="24"/>
                <w:szCs w:val="28"/>
              </w:rPr>
              <w:t>位移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0-10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</w:p>
        </w:tc>
        <w:tc>
          <w:tcPr>
            <w:tcW w:w="1521" w:type="dxa"/>
          </w:tcPr>
          <w:p>
            <w:pPr>
              <w:pStyle w:val="15"/>
              <w:ind w:firstLine="0" w:firstLineChars="0"/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</w:p>
        </w:tc>
        <w:tc>
          <w:tcPr>
            <w:tcW w:w="2604" w:type="dxa"/>
          </w:tcPr>
          <w:p>
            <w:pPr>
              <w:pStyle w:val="15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1600线加速度频谱(2-2000)</w:t>
            </w:r>
          </w:p>
        </w:tc>
        <w:tc>
          <w:tcPr>
            <w:tcW w:w="1521" w:type="dxa"/>
          </w:tcPr>
          <w:p>
            <w:pPr>
              <w:pStyle w:val="15"/>
              <w:ind w:firstLine="0" w:firstLineChars="0"/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</w:p>
        </w:tc>
        <w:tc>
          <w:tcPr>
            <w:tcW w:w="2604" w:type="dxa"/>
          </w:tcPr>
          <w:p>
            <w:pPr>
              <w:pStyle w:val="15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200线加速度包络(5000-15000)</w:t>
            </w:r>
          </w:p>
        </w:tc>
        <w:tc>
          <w:tcPr>
            <w:tcW w:w="1521" w:type="dxa"/>
          </w:tcPr>
          <w:p>
            <w:pPr>
              <w:pStyle w:val="15"/>
              <w:ind w:firstLine="0" w:firstLineChars="0"/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</w:p>
        </w:tc>
        <w:tc>
          <w:tcPr>
            <w:tcW w:w="2604" w:type="dxa"/>
          </w:tcPr>
          <w:p>
            <w:pPr>
              <w:pStyle w:val="15"/>
              <w:ind w:firstLine="0" w:firstLineChars="0"/>
              <w:rPr>
                <w:sz w:val="24"/>
                <w:szCs w:val="28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</w:rPr>
        <w:t>数据接口规范</w:t>
      </w:r>
    </w:p>
    <w:p>
      <w:pPr>
        <w:pStyle w:val="1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报警</w:t>
      </w:r>
      <w:r>
        <w:rPr>
          <w:rFonts w:hint="eastAsia"/>
          <w:sz w:val="24"/>
          <w:szCs w:val="24"/>
        </w:rPr>
        <w:t>数据</w:t>
      </w:r>
    </w:p>
    <w:p>
      <w:pPr>
        <w:pStyle w:val="15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报警数据是指通过振动信号采集的并计算的振动指标以及温度、转速等通过门限超限计算出来的报警</w:t>
      </w:r>
      <w:r>
        <w:rPr>
          <w:rFonts w:hint="eastAsia"/>
          <w:sz w:val="24"/>
          <w:szCs w:val="24"/>
        </w:rPr>
        <w:t>。</w:t>
      </w:r>
    </w:p>
    <w:p>
      <w:pPr>
        <w:pStyle w:val="1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数据结构定义</w:t>
      </w:r>
    </w:p>
    <w:p>
      <w:pPr>
        <w:pStyle w:val="15"/>
        <w:ind w:left="114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元数据</w:t>
      </w:r>
    </w:p>
    <w:tbl>
      <w:tblPr>
        <w:tblStyle w:val="9"/>
        <w:tblW w:w="8253" w:type="dxa"/>
        <w:tblInd w:w="9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  <w:gridCol w:w="5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9D9D9"/>
            <w:vAlign w:val="center"/>
          </w:tcPr>
          <w:p>
            <w:pPr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数据类型</w:t>
            </w:r>
          </w:p>
        </w:tc>
        <w:tc>
          <w:tcPr>
            <w:tcW w:w="5418" w:type="dxa"/>
            <w:shd w:val="clear" w:color="auto" w:fill="D9D9D9"/>
            <w:vAlign w:val="center"/>
          </w:tcPr>
          <w:p>
            <w:pPr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tring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编码，根据编码规则解析出来对应的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报警</w:t>
            </w:r>
            <w:r>
              <w:rPr>
                <w:rFonts w:hint="eastAsia"/>
                <w:sz w:val="24"/>
                <w:szCs w:val="28"/>
              </w:rPr>
              <w:t>设备、测点、测量定义等信息；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例如</w:t>
            </w:r>
            <w:r>
              <w:rPr>
                <w:rFonts w:hint="eastAsia"/>
                <w:sz w:val="24"/>
                <w:szCs w:val="24"/>
              </w:rPr>
              <w:t>010102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000102000121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FullPath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tring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完整</w:t>
            </w:r>
            <w:r>
              <w:rPr>
                <w:rFonts w:hint="eastAsia"/>
                <w:sz w:val="24"/>
                <w:szCs w:val="28"/>
              </w:rPr>
              <w:t>名称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路径，以\\分割，例如，</w:t>
            </w:r>
            <w:r>
              <w:rPr>
                <w:rFonts w:hint="eastAsia"/>
                <w:sz w:val="24"/>
                <w:szCs w:val="24"/>
              </w:rPr>
              <w:t>沙钢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/>
                <w:sz w:val="24"/>
                <w:szCs w:val="24"/>
              </w:rPr>
              <w:t>炼钢厂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/>
                <w:sz w:val="24"/>
                <w:szCs w:val="24"/>
              </w:rPr>
              <w:t>高线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预精轧机\\</w:t>
            </w:r>
            <w:r>
              <w:rPr>
                <w:rFonts w:hint="eastAsia"/>
                <w:sz w:val="24"/>
                <w:szCs w:val="24"/>
              </w:rPr>
              <w:t>齿轮箱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1\\振动测点1V\\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128K</w:t>
            </w:r>
            <w:r>
              <w:rPr>
                <w:rFonts w:hint="eastAsia"/>
                <w:sz w:val="24"/>
                <w:szCs w:val="28"/>
              </w:rPr>
              <w:t>加速度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0~10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10000指的是分析频率，采用数值显示方式）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Alarm</w:t>
            </w:r>
            <w:r>
              <w:rPr>
                <w:sz w:val="24"/>
                <w:szCs w:val="28"/>
              </w:rPr>
              <w:t>Date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ateTime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采样时间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北京时间转化成字符串:”yyyy-MM-dd HH:mm:ss</w:t>
            </w:r>
            <w:r>
              <w:rPr>
                <w:rFonts w:hint="default"/>
                <w:color w:val="FF0000"/>
                <w:sz w:val="24"/>
                <w:szCs w:val="28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 xml:space="preserve"> 如</w:t>
            </w:r>
            <w:r>
              <w:rPr>
                <w:rFonts w:hint="default"/>
                <w:color w:val="FF0000"/>
                <w:sz w:val="24"/>
                <w:szCs w:val="28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2019-08-27 14:04:05</w:t>
            </w:r>
            <w:r>
              <w:rPr>
                <w:rFonts w:hint="default"/>
                <w:color w:val="FF0000"/>
                <w:sz w:val="24"/>
                <w:szCs w:val="28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AlarmDesc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String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报警描述信息，例如某测点发生几级报警，报警原因等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AlarmLevel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Int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报警等级，1、2、3、4级，4级最严重</w:t>
            </w:r>
          </w:p>
        </w:tc>
      </w:tr>
    </w:tbl>
    <w:p>
      <w:pPr>
        <w:pStyle w:val="1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接口调用方式</w:t>
      </w:r>
    </w:p>
    <w:p>
      <w:pPr>
        <w:pStyle w:val="15"/>
        <w:ind w:left="11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接口地址:</w:t>
      </w:r>
    </w:p>
    <w:p>
      <w:pPr>
        <w:pStyle w:val="15"/>
        <w:ind w:left="114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HYPERLINK "http://IP:8019/DataPlatform/V1/Updater/VibMetaData"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HYPERLINK "http://IP:8019/DataPlatform/V1/Updater"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rFonts w:hint="eastAsia"/>
          <w:sz w:val="24"/>
          <w:szCs w:val="24"/>
        </w:rPr>
        <w:t>h</w:t>
      </w:r>
      <w:r>
        <w:rPr>
          <w:rStyle w:val="12"/>
          <w:sz w:val="24"/>
          <w:szCs w:val="24"/>
        </w:rPr>
        <w:t>ttp://IP:8</w:t>
      </w:r>
      <w:r>
        <w:rPr>
          <w:rStyle w:val="12"/>
          <w:rFonts w:hint="eastAsia"/>
          <w:sz w:val="24"/>
          <w:szCs w:val="24"/>
          <w:lang w:val="en-US" w:eastAsia="zh-CN"/>
        </w:rPr>
        <w:t>124</w:t>
      </w:r>
      <w:r>
        <w:rPr>
          <w:rStyle w:val="12"/>
          <w:sz w:val="24"/>
          <w:szCs w:val="24"/>
        </w:rPr>
        <w:t>/</w:t>
      </w:r>
      <w:r>
        <w:rPr>
          <w:rStyle w:val="12"/>
          <w:rFonts w:hint="eastAsia"/>
          <w:sz w:val="24"/>
          <w:szCs w:val="24"/>
          <w:lang w:val="en-US" w:eastAsia="zh-CN"/>
        </w:rPr>
        <w:t>api</w:t>
      </w:r>
      <w:r>
        <w:rPr>
          <w:rStyle w:val="12"/>
          <w:sz w:val="24"/>
          <w:szCs w:val="24"/>
        </w:rPr>
        <w:t>/services</w:t>
      </w:r>
      <w:r>
        <w:rPr>
          <w:rStyle w:val="12"/>
          <w:sz w:val="24"/>
          <w:szCs w:val="24"/>
        </w:rPr>
        <w:fldChar w:fldCharType="end"/>
      </w:r>
      <w:r>
        <w:rPr>
          <w:rStyle w:val="12"/>
          <w:rFonts w:hint="eastAsia"/>
          <w:sz w:val="24"/>
          <w:szCs w:val="24"/>
          <w:lang w:val="en-US" w:eastAsia="zh-CN"/>
        </w:rPr>
        <w:t>/app/</w:t>
      </w:r>
      <w:r>
        <w:rPr>
          <w:rStyle w:val="12"/>
          <w:rFonts w:hint="eastAsia"/>
          <w:sz w:val="24"/>
          <w:szCs w:val="24"/>
        </w:rPr>
        <w:t>VDiagnosis</w:t>
      </w:r>
      <w:r>
        <w:rPr>
          <w:rStyle w:val="12"/>
          <w:rFonts w:hint="eastAsia"/>
          <w:sz w:val="24"/>
          <w:szCs w:val="24"/>
          <w:lang w:val="en-US" w:eastAsia="zh-CN"/>
        </w:rPr>
        <w:t>/Add</w:t>
      </w:r>
      <w:r>
        <w:rPr>
          <w:rStyle w:val="12"/>
          <w:sz w:val="24"/>
          <w:szCs w:val="24"/>
        </w:rPr>
        <w:fldChar w:fldCharType="end"/>
      </w:r>
      <w:r>
        <w:rPr>
          <w:rStyle w:val="12"/>
          <w:rFonts w:hint="eastAsia"/>
          <w:sz w:val="24"/>
          <w:szCs w:val="24"/>
          <w:lang w:val="en-US" w:eastAsia="zh-CN"/>
        </w:rPr>
        <w:t>OtherAlarm</w:t>
      </w:r>
    </w:p>
    <w:p>
      <w:pPr>
        <w:pStyle w:val="15"/>
        <w:ind w:left="11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  <w:bookmarkStart w:id="0" w:name="_GoBack"/>
      <w:bookmarkEnd w:id="0"/>
    </w:p>
    <w:p>
      <w:pPr>
        <w:pStyle w:val="15"/>
        <w:ind w:left="11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方法：p</w:t>
      </w:r>
      <w:r>
        <w:rPr>
          <w:sz w:val="24"/>
          <w:szCs w:val="24"/>
        </w:rPr>
        <w:t>ost</w:t>
      </w:r>
    </w:p>
    <w:p>
      <w:pPr>
        <w:pStyle w:val="15"/>
        <w:ind w:left="114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body内容：按结构定义将数据打包成J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rFonts w:hint="eastAsia"/>
          <w:sz w:val="24"/>
          <w:szCs w:val="24"/>
          <w:lang w:eastAsia="zh-CN"/>
        </w:rPr>
        <w:t>，</w:t>
      </w:r>
    </w:p>
    <w:p>
      <w:pPr>
        <w:pStyle w:val="15"/>
        <w:ind w:left="114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示例：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{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"Code": "010102000102000121",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"FullPath": "沙钢\\炼钢厂\\高线\\预精轧机\\齿轮箱1\\振动测点1V\\128K加速度波形(0~10000)",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</w:t>
      </w:r>
      <w:r>
        <w:rPr>
          <w:rFonts w:hint="eastAsia"/>
          <w:color w:val="00B050"/>
          <w:sz w:val="24"/>
          <w:szCs w:val="24"/>
          <w:lang w:val="en-US" w:eastAsia="zh-CN"/>
        </w:rPr>
        <w:t>Alarm</w:t>
      </w:r>
      <w:r>
        <w:rPr>
          <w:rFonts w:hint="default"/>
          <w:color w:val="00B050"/>
          <w:sz w:val="24"/>
          <w:szCs w:val="24"/>
          <w:lang w:val="en-US" w:eastAsia="zh-CN"/>
        </w:rPr>
        <w:t>Date": "2019-08-27 14:04:05",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</w:t>
      </w:r>
      <w:r>
        <w:rPr>
          <w:rFonts w:hint="eastAsia"/>
          <w:color w:val="00B050"/>
          <w:sz w:val="24"/>
          <w:szCs w:val="24"/>
          <w:lang w:val="en-US" w:eastAsia="zh-CN"/>
        </w:rPr>
        <w:t>AlarmDec</w:t>
      </w:r>
      <w:r>
        <w:rPr>
          <w:rFonts w:hint="default"/>
          <w:color w:val="00B050"/>
          <w:sz w:val="24"/>
          <w:szCs w:val="24"/>
          <w:lang w:val="en-US" w:eastAsia="zh-CN"/>
        </w:rPr>
        <w:t>": "</w:t>
      </w:r>
      <w:r>
        <w:rPr>
          <w:rFonts w:hint="eastAsia"/>
          <w:color w:val="00B050"/>
          <w:sz w:val="24"/>
          <w:szCs w:val="24"/>
          <w:lang w:val="en-US" w:eastAsia="zh-CN"/>
        </w:rPr>
        <w:t>报警描述</w:t>
      </w:r>
      <w:r>
        <w:rPr>
          <w:rFonts w:hint="default"/>
          <w:color w:val="00B050"/>
          <w:sz w:val="24"/>
          <w:szCs w:val="24"/>
          <w:lang w:val="en-US" w:eastAsia="zh-CN"/>
        </w:rPr>
        <w:t>",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</w:t>
      </w:r>
      <w:r>
        <w:rPr>
          <w:rFonts w:hint="eastAsia"/>
          <w:color w:val="00B050"/>
          <w:sz w:val="24"/>
          <w:szCs w:val="24"/>
          <w:lang w:val="en-US" w:eastAsia="zh-CN"/>
        </w:rPr>
        <w:t>AlarmLevel</w:t>
      </w:r>
      <w:r>
        <w:rPr>
          <w:rFonts w:hint="default"/>
          <w:color w:val="00B050"/>
          <w:sz w:val="24"/>
          <w:szCs w:val="24"/>
          <w:lang w:val="en-US" w:eastAsia="zh-CN"/>
        </w:rPr>
        <w:t xml:space="preserve">": </w:t>
      </w:r>
      <w:r>
        <w:rPr>
          <w:rFonts w:hint="eastAsia"/>
          <w:color w:val="00B050"/>
          <w:sz w:val="24"/>
          <w:szCs w:val="24"/>
          <w:lang w:val="en-US" w:eastAsia="zh-CN"/>
        </w:rPr>
        <w:t>4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}</w:t>
      </w:r>
    </w:p>
    <w:p>
      <w:pPr>
        <w:pStyle w:val="15"/>
        <w:ind w:left="1140" w:firstLine="0" w:firstLineChars="0"/>
        <w:rPr>
          <w:rFonts w:hint="eastAsia"/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返回值：-1表示失败，其他表示成功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数据接口通讯要求</w:t>
      </w:r>
    </w:p>
    <w:p>
      <w:pPr>
        <w:pStyle w:val="15"/>
        <w:ind w:left="870" w:firstLine="39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通讯协议按照列出的WebAPI的方式；</w:t>
      </w:r>
    </w:p>
    <w:p>
      <w:pPr>
        <w:pStyle w:val="15"/>
        <w:ind w:left="870" w:firstLine="39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CMS数据方需要按照每1小时内的数据质量要求送到沙钢数据平台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color w:val="FF0000"/>
          <w:sz w:val="24"/>
          <w:szCs w:val="24"/>
          <w:lang w:val="en-US" w:eastAsia="zh-CN"/>
        </w:rPr>
        <w:t>即6点钟采集的数据必须在7点之前发送给平台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。同时在可能出现断网或者故障的情况下，出现数据积压后以保证一天的数据在2小时内传输完毕，前期测试性能需要测试这块；</w:t>
      </w:r>
    </w:p>
    <w:p>
      <w:pPr>
        <w:pStyle w:val="15"/>
        <w:ind w:left="870" w:firstLine="39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在整个链路、程序出现故障的情况下，CMS需要进行数据缓存以保障数据不丢失，在故障恢复后继续将数据传输到数据平台。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D2C"/>
    <w:multiLevelType w:val="multilevel"/>
    <w:tmpl w:val="112E3D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36E68"/>
    <w:multiLevelType w:val="multilevel"/>
    <w:tmpl w:val="28336E68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F4324"/>
    <w:multiLevelType w:val="multilevel"/>
    <w:tmpl w:val="355F4324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6F06F2E2"/>
    <w:multiLevelType w:val="singleLevel"/>
    <w:tmpl w:val="6F06F2E2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7E071AC5"/>
    <w:multiLevelType w:val="multilevel"/>
    <w:tmpl w:val="7E071A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B4B"/>
    <w:rsid w:val="0003224C"/>
    <w:rsid w:val="000325AE"/>
    <w:rsid w:val="000360AC"/>
    <w:rsid w:val="0003617E"/>
    <w:rsid w:val="000366B5"/>
    <w:rsid w:val="00045AFE"/>
    <w:rsid w:val="00065462"/>
    <w:rsid w:val="000802CF"/>
    <w:rsid w:val="00095792"/>
    <w:rsid w:val="000A5102"/>
    <w:rsid w:val="000A7793"/>
    <w:rsid w:val="000B32AF"/>
    <w:rsid w:val="000C08C8"/>
    <w:rsid w:val="000D24F6"/>
    <w:rsid w:val="000D28B6"/>
    <w:rsid w:val="000E04B9"/>
    <w:rsid w:val="00100203"/>
    <w:rsid w:val="001171F0"/>
    <w:rsid w:val="00117E85"/>
    <w:rsid w:val="00134C5D"/>
    <w:rsid w:val="001362CB"/>
    <w:rsid w:val="00145790"/>
    <w:rsid w:val="001765F1"/>
    <w:rsid w:val="001D0AB2"/>
    <w:rsid w:val="001E7470"/>
    <w:rsid w:val="001F0698"/>
    <w:rsid w:val="001F4F44"/>
    <w:rsid w:val="00202918"/>
    <w:rsid w:val="0020505A"/>
    <w:rsid w:val="0021316B"/>
    <w:rsid w:val="002156F2"/>
    <w:rsid w:val="00217BDB"/>
    <w:rsid w:val="00236076"/>
    <w:rsid w:val="00242199"/>
    <w:rsid w:val="00244518"/>
    <w:rsid w:val="00252819"/>
    <w:rsid w:val="00264301"/>
    <w:rsid w:val="002668F7"/>
    <w:rsid w:val="00285CD2"/>
    <w:rsid w:val="00291DA3"/>
    <w:rsid w:val="002A0A73"/>
    <w:rsid w:val="002A4221"/>
    <w:rsid w:val="002B189C"/>
    <w:rsid w:val="002B7B95"/>
    <w:rsid w:val="002C0C86"/>
    <w:rsid w:val="002C5F1E"/>
    <w:rsid w:val="002D36DA"/>
    <w:rsid w:val="003152C2"/>
    <w:rsid w:val="003279A1"/>
    <w:rsid w:val="003540B1"/>
    <w:rsid w:val="00357DF7"/>
    <w:rsid w:val="00361A8C"/>
    <w:rsid w:val="00385B53"/>
    <w:rsid w:val="003A1353"/>
    <w:rsid w:val="003B20FD"/>
    <w:rsid w:val="003B75D5"/>
    <w:rsid w:val="003E5C4F"/>
    <w:rsid w:val="003F1EE1"/>
    <w:rsid w:val="003F6AA9"/>
    <w:rsid w:val="00434654"/>
    <w:rsid w:val="00435A11"/>
    <w:rsid w:val="00435D17"/>
    <w:rsid w:val="00445302"/>
    <w:rsid w:val="00451F88"/>
    <w:rsid w:val="004568A1"/>
    <w:rsid w:val="00495A20"/>
    <w:rsid w:val="004D2C00"/>
    <w:rsid w:val="004E4A91"/>
    <w:rsid w:val="00512C01"/>
    <w:rsid w:val="0052756B"/>
    <w:rsid w:val="00572C2A"/>
    <w:rsid w:val="005A1E46"/>
    <w:rsid w:val="005A2B09"/>
    <w:rsid w:val="005A5D31"/>
    <w:rsid w:val="005B6AB0"/>
    <w:rsid w:val="005D0E8F"/>
    <w:rsid w:val="005D1782"/>
    <w:rsid w:val="005E4FD7"/>
    <w:rsid w:val="005F1386"/>
    <w:rsid w:val="005F5396"/>
    <w:rsid w:val="00603CF0"/>
    <w:rsid w:val="00643997"/>
    <w:rsid w:val="00676E01"/>
    <w:rsid w:val="00685154"/>
    <w:rsid w:val="006B4976"/>
    <w:rsid w:val="00714499"/>
    <w:rsid w:val="00730035"/>
    <w:rsid w:val="007567F5"/>
    <w:rsid w:val="00775557"/>
    <w:rsid w:val="00775F34"/>
    <w:rsid w:val="007A0839"/>
    <w:rsid w:val="007C50BF"/>
    <w:rsid w:val="007C6F03"/>
    <w:rsid w:val="007D6105"/>
    <w:rsid w:val="007D663B"/>
    <w:rsid w:val="007E2898"/>
    <w:rsid w:val="007E6619"/>
    <w:rsid w:val="007F3A51"/>
    <w:rsid w:val="007F74CD"/>
    <w:rsid w:val="00802BDC"/>
    <w:rsid w:val="00804570"/>
    <w:rsid w:val="008126FC"/>
    <w:rsid w:val="00813E28"/>
    <w:rsid w:val="0083291F"/>
    <w:rsid w:val="00856B0A"/>
    <w:rsid w:val="00862F87"/>
    <w:rsid w:val="0087053D"/>
    <w:rsid w:val="00871541"/>
    <w:rsid w:val="0088383B"/>
    <w:rsid w:val="008854CE"/>
    <w:rsid w:val="00891A66"/>
    <w:rsid w:val="0089767C"/>
    <w:rsid w:val="008A307C"/>
    <w:rsid w:val="008B2A84"/>
    <w:rsid w:val="008C158E"/>
    <w:rsid w:val="008D4E17"/>
    <w:rsid w:val="008E16E9"/>
    <w:rsid w:val="00925671"/>
    <w:rsid w:val="00951BE0"/>
    <w:rsid w:val="00974489"/>
    <w:rsid w:val="009A04FA"/>
    <w:rsid w:val="009A0CF5"/>
    <w:rsid w:val="009F27A7"/>
    <w:rsid w:val="00A1138A"/>
    <w:rsid w:val="00A127D9"/>
    <w:rsid w:val="00A418DA"/>
    <w:rsid w:val="00A60C16"/>
    <w:rsid w:val="00A7587B"/>
    <w:rsid w:val="00A75CC6"/>
    <w:rsid w:val="00A95520"/>
    <w:rsid w:val="00AA26BD"/>
    <w:rsid w:val="00AF7B89"/>
    <w:rsid w:val="00B0216B"/>
    <w:rsid w:val="00B02898"/>
    <w:rsid w:val="00B21826"/>
    <w:rsid w:val="00B72DBA"/>
    <w:rsid w:val="00B850A8"/>
    <w:rsid w:val="00B8685E"/>
    <w:rsid w:val="00BA12A2"/>
    <w:rsid w:val="00BA66F0"/>
    <w:rsid w:val="00BA6956"/>
    <w:rsid w:val="00BF4A37"/>
    <w:rsid w:val="00C07C3F"/>
    <w:rsid w:val="00C16A02"/>
    <w:rsid w:val="00C458A0"/>
    <w:rsid w:val="00C47BC6"/>
    <w:rsid w:val="00C5773E"/>
    <w:rsid w:val="00C62499"/>
    <w:rsid w:val="00C6289D"/>
    <w:rsid w:val="00C75D23"/>
    <w:rsid w:val="00C770FD"/>
    <w:rsid w:val="00C85E4F"/>
    <w:rsid w:val="00C93BA3"/>
    <w:rsid w:val="00CA0771"/>
    <w:rsid w:val="00CA5A13"/>
    <w:rsid w:val="00CB1032"/>
    <w:rsid w:val="00CB4C12"/>
    <w:rsid w:val="00CC302B"/>
    <w:rsid w:val="00CC5F5A"/>
    <w:rsid w:val="00CD2862"/>
    <w:rsid w:val="00CE59C5"/>
    <w:rsid w:val="00CF7802"/>
    <w:rsid w:val="00D03F0C"/>
    <w:rsid w:val="00D109FE"/>
    <w:rsid w:val="00D30D94"/>
    <w:rsid w:val="00D4349F"/>
    <w:rsid w:val="00D63E06"/>
    <w:rsid w:val="00D64178"/>
    <w:rsid w:val="00D80976"/>
    <w:rsid w:val="00D85A4C"/>
    <w:rsid w:val="00D93D62"/>
    <w:rsid w:val="00D970D8"/>
    <w:rsid w:val="00DA25F7"/>
    <w:rsid w:val="00DE5D2B"/>
    <w:rsid w:val="00DE5E92"/>
    <w:rsid w:val="00DE763D"/>
    <w:rsid w:val="00DF49BC"/>
    <w:rsid w:val="00DF6DCE"/>
    <w:rsid w:val="00E003C8"/>
    <w:rsid w:val="00E1414C"/>
    <w:rsid w:val="00E155B5"/>
    <w:rsid w:val="00E17BD9"/>
    <w:rsid w:val="00E20CDE"/>
    <w:rsid w:val="00E27202"/>
    <w:rsid w:val="00E356ED"/>
    <w:rsid w:val="00E45BAD"/>
    <w:rsid w:val="00E54740"/>
    <w:rsid w:val="00E727C7"/>
    <w:rsid w:val="00E84B7F"/>
    <w:rsid w:val="00E90013"/>
    <w:rsid w:val="00E9149F"/>
    <w:rsid w:val="00E93641"/>
    <w:rsid w:val="00E961C5"/>
    <w:rsid w:val="00EB3E5B"/>
    <w:rsid w:val="00ED0FB4"/>
    <w:rsid w:val="00ED57CE"/>
    <w:rsid w:val="00F069D4"/>
    <w:rsid w:val="00F21F9F"/>
    <w:rsid w:val="00F2353C"/>
    <w:rsid w:val="00F24228"/>
    <w:rsid w:val="00F24CF7"/>
    <w:rsid w:val="00F25059"/>
    <w:rsid w:val="00F3546E"/>
    <w:rsid w:val="00F63045"/>
    <w:rsid w:val="00F7372E"/>
    <w:rsid w:val="00F75DE9"/>
    <w:rsid w:val="00F905A1"/>
    <w:rsid w:val="00F97186"/>
    <w:rsid w:val="00FD173B"/>
    <w:rsid w:val="017C7111"/>
    <w:rsid w:val="020F237E"/>
    <w:rsid w:val="024140DE"/>
    <w:rsid w:val="02BA695A"/>
    <w:rsid w:val="03F430A8"/>
    <w:rsid w:val="04441EE7"/>
    <w:rsid w:val="04C41B07"/>
    <w:rsid w:val="07720C16"/>
    <w:rsid w:val="08373296"/>
    <w:rsid w:val="08F86294"/>
    <w:rsid w:val="097C2A68"/>
    <w:rsid w:val="0A2C1349"/>
    <w:rsid w:val="0A733BA0"/>
    <w:rsid w:val="0FF475A2"/>
    <w:rsid w:val="102B34A6"/>
    <w:rsid w:val="10382774"/>
    <w:rsid w:val="115D628E"/>
    <w:rsid w:val="11C550E1"/>
    <w:rsid w:val="128C4FE2"/>
    <w:rsid w:val="12F16B7D"/>
    <w:rsid w:val="13EF5188"/>
    <w:rsid w:val="144214ED"/>
    <w:rsid w:val="145F3D2F"/>
    <w:rsid w:val="149663B1"/>
    <w:rsid w:val="14DE65FB"/>
    <w:rsid w:val="157B26D6"/>
    <w:rsid w:val="15BB50F6"/>
    <w:rsid w:val="1716709D"/>
    <w:rsid w:val="186D050B"/>
    <w:rsid w:val="18B24597"/>
    <w:rsid w:val="18CC3BC5"/>
    <w:rsid w:val="1A8E0257"/>
    <w:rsid w:val="1B632A66"/>
    <w:rsid w:val="1C142D26"/>
    <w:rsid w:val="1C4908BC"/>
    <w:rsid w:val="1D130139"/>
    <w:rsid w:val="1DCB518A"/>
    <w:rsid w:val="1E616AA4"/>
    <w:rsid w:val="1FAB66AD"/>
    <w:rsid w:val="203A141E"/>
    <w:rsid w:val="21C34496"/>
    <w:rsid w:val="2345267F"/>
    <w:rsid w:val="239A35E6"/>
    <w:rsid w:val="24F9677A"/>
    <w:rsid w:val="258F3B2E"/>
    <w:rsid w:val="25E20538"/>
    <w:rsid w:val="26C17AAB"/>
    <w:rsid w:val="28362BF1"/>
    <w:rsid w:val="28DC29B8"/>
    <w:rsid w:val="2BCA0723"/>
    <w:rsid w:val="2BF56671"/>
    <w:rsid w:val="2C637491"/>
    <w:rsid w:val="2C900A78"/>
    <w:rsid w:val="2D0C4938"/>
    <w:rsid w:val="2DFC2B47"/>
    <w:rsid w:val="30191C23"/>
    <w:rsid w:val="304D1A6A"/>
    <w:rsid w:val="3088783E"/>
    <w:rsid w:val="31663809"/>
    <w:rsid w:val="34496AC6"/>
    <w:rsid w:val="351877E3"/>
    <w:rsid w:val="35760104"/>
    <w:rsid w:val="35A96E00"/>
    <w:rsid w:val="365C7BFC"/>
    <w:rsid w:val="36BA0B5B"/>
    <w:rsid w:val="36C165A2"/>
    <w:rsid w:val="36E452D0"/>
    <w:rsid w:val="37357AA3"/>
    <w:rsid w:val="37E23CD0"/>
    <w:rsid w:val="384A006C"/>
    <w:rsid w:val="38F303FF"/>
    <w:rsid w:val="3AA76D97"/>
    <w:rsid w:val="3B653508"/>
    <w:rsid w:val="3D441DB3"/>
    <w:rsid w:val="3D6D12DF"/>
    <w:rsid w:val="3DA66B59"/>
    <w:rsid w:val="3FA128CB"/>
    <w:rsid w:val="41D467F4"/>
    <w:rsid w:val="43ED7AA2"/>
    <w:rsid w:val="44363FB9"/>
    <w:rsid w:val="447416D7"/>
    <w:rsid w:val="452A517E"/>
    <w:rsid w:val="45D451B0"/>
    <w:rsid w:val="471819D1"/>
    <w:rsid w:val="4911412F"/>
    <w:rsid w:val="4A200187"/>
    <w:rsid w:val="4AFE7F5A"/>
    <w:rsid w:val="4BA066DA"/>
    <w:rsid w:val="4C284345"/>
    <w:rsid w:val="4C3E59B4"/>
    <w:rsid w:val="4E5B3977"/>
    <w:rsid w:val="4FCD384D"/>
    <w:rsid w:val="513B7637"/>
    <w:rsid w:val="51FD4C65"/>
    <w:rsid w:val="54925B4F"/>
    <w:rsid w:val="55CD49AD"/>
    <w:rsid w:val="56337B14"/>
    <w:rsid w:val="5A06152C"/>
    <w:rsid w:val="5B156DF1"/>
    <w:rsid w:val="5B880C6B"/>
    <w:rsid w:val="5C080701"/>
    <w:rsid w:val="5CFB75F9"/>
    <w:rsid w:val="615E7455"/>
    <w:rsid w:val="62B47126"/>
    <w:rsid w:val="62BF1A5E"/>
    <w:rsid w:val="62E03ADD"/>
    <w:rsid w:val="635B3DED"/>
    <w:rsid w:val="641B6673"/>
    <w:rsid w:val="669B2A3E"/>
    <w:rsid w:val="66EC664E"/>
    <w:rsid w:val="67522384"/>
    <w:rsid w:val="67773B5C"/>
    <w:rsid w:val="678F4AA6"/>
    <w:rsid w:val="6794787C"/>
    <w:rsid w:val="6A137286"/>
    <w:rsid w:val="6ABB4B63"/>
    <w:rsid w:val="6B2D6BC3"/>
    <w:rsid w:val="6D532530"/>
    <w:rsid w:val="6DB477F0"/>
    <w:rsid w:val="71900F9C"/>
    <w:rsid w:val="72000DF7"/>
    <w:rsid w:val="73594623"/>
    <w:rsid w:val="73CE725F"/>
    <w:rsid w:val="742367DA"/>
    <w:rsid w:val="74482EF5"/>
    <w:rsid w:val="745F7989"/>
    <w:rsid w:val="7466416F"/>
    <w:rsid w:val="75A92BCC"/>
    <w:rsid w:val="76A9448B"/>
    <w:rsid w:val="76B33D95"/>
    <w:rsid w:val="76DF25AD"/>
    <w:rsid w:val="786126D7"/>
    <w:rsid w:val="792F65DA"/>
    <w:rsid w:val="7B78164B"/>
    <w:rsid w:val="7BDE7058"/>
    <w:rsid w:val="7C6E550F"/>
    <w:rsid w:val="7D7D1A59"/>
    <w:rsid w:val="7DA84139"/>
    <w:rsid w:val="7DD16781"/>
    <w:rsid w:val="7F5D399C"/>
    <w:rsid w:val="7F9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未处理的提及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8">
    <w:name w:val="HTML 预设格式 字符"/>
    <w:basedOn w:val="11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11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670</Words>
  <Characters>3822</Characters>
  <Lines>31</Lines>
  <Paragraphs>8</Paragraphs>
  <TotalTime>0</TotalTime>
  <ScaleCrop>false</ScaleCrop>
  <LinksUpToDate>false</LinksUpToDate>
  <CharactersWithSpaces>4484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2018-02-13T01:44:00Z</dcterms:created>
  <dc:creator>xingrui liu</dc:creator>
  <cp:lastModifiedBy>古道飘零客</cp:lastModifiedBy>
  <dcterms:modified xsi:type="dcterms:W3CDTF">2020-10-21T05:26:59Z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