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Aptos Display" w:hAnsi="Aptos Display"/>
          <w:b/>
          <w:color w:val="2563EB"/>
          <w:sz w:val="32"/>
        </w:rPr>
        <w:t>NOVATRIX</w:t>
      </w:r>
    </w:p>
    <w:p>
      <w:pPr>
        <w:spacing w:before="700" w:after="160"/>
        <w:jc w:val="center"/>
      </w:pPr>
      <w:r>
        <w:rPr>
          <w:rFonts w:ascii="Aptos Display" w:hAnsi="Aptos Display"/>
          <w:b/>
          <w:color w:val="163A5F"/>
          <w:sz w:val="52"/>
        </w:rPr>
        <w:t>NOVATRIX CORPORATE WEBSITE REDESIGN</w:t>
      </w:r>
    </w:p>
    <w:p>
      <w:pPr>
        <w:spacing w:after="160"/>
        <w:jc w:val="center"/>
      </w:pPr>
      <w:r>
        <w:rPr>
          <w:rFonts w:ascii="Aptos Display" w:hAnsi="Aptos Display"/>
          <w:b/>
          <w:color w:val="D97706"/>
          <w:sz w:val="34"/>
        </w:rPr>
        <w:t>PRODUCT REQUIREMENTS DOCUMENT</w:t>
      </w:r>
    </w:p>
    <w:p>
      <w:pPr>
        <w:spacing w:after="480"/>
        <w:jc w:val="center"/>
      </w:pPr>
      <w:r>
        <w:rPr>
          <w:i/>
          <w:color w:val="556270"/>
          <w:sz w:val="22"/>
        </w:rPr>
        <w:t>Software Development | System Implementation | Technology Training</w:t>
      </w:r>
    </w:p>
    <w:tbl>
      <w:tblPr>
        <w:tblW w:type="auto" w:w="0"/>
        <w:jc w:val="center"/>
        <w:tblLayout w:type="autofit"/>
        <w:tblLook w:firstColumn="1" w:firstRow="1" w:lastColumn="0" w:lastRow="0" w:noHBand="0" w:noVBand="1" w:val="04A0"/>
      </w:tblPr>
      <w:tblGrid>
        <w:gridCol w:w="9994"/>
      </w:tblGrid>
      <w:tr>
        <w:tc>
          <w:tcPr>
            <w:tcW w:type="dxa" w:w="9994"/>
            <w:shd w:fill="EEF4FF"/>
            <w:tcBorders>
              <w:top w:val="nil"/>
              <w:left w:val="single" w:sz="24" w:color="2563EB"/>
              <w:bottom w:val="nil"/>
              <w:right w:val="nil"/>
            </w:tcBorders>
            <w:tcMar>
              <w:top w:w="120" w:type="dxa"/>
              <w:start w:w="160" w:type="dxa"/>
              <w:bottom w:w="120" w:type="dxa"/>
              <w:end w:w="160" w:type="dxa"/>
            </w:tcMar>
          </w:tcPr>
          <w:p>
            <w:pPr>
              <w:spacing w:after="60"/>
            </w:pPr>
            <w:r>
              <w:rPr>
                <w:b/>
                <w:color w:val="2563EB"/>
              </w:rPr>
              <w:t>Product Vision</w:t>
            </w:r>
          </w:p>
          <w:p>
            <w:pPr>
              <w:spacing w:after="0"/>
            </w:pPr>
            <w:r>
              <w:t>Create a credible, high-conversion, accessible corporate website that positions Novatrix as an end-to-end digital transformation and workforce development company: building software, implementing systems, training users, and supporting long-term adoption.</w:t>
            </w:r>
          </w:p>
        </w:tc>
      </w:tr>
    </w:tbl>
    <w:p>
      <w:pPr>
        <w:spacing w:after="320"/>
      </w:pP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63A5F"/>
            <w:vAlign w:val="center"/>
            <w:tcMar>
              <w:top w:w="80" w:type="dxa"/>
              <w:start w:w="80" w:type="dxa"/>
              <w:bottom w:w="80" w:type="dxa"/>
              <w:end w:w="80" w:type="dxa"/>
            </w:tcMar>
          </w:tcPr>
          <w:p>
            <w:pPr>
              <w:spacing w:after="0"/>
              <w:jc w:val="center"/>
            </w:pPr>
            <w:r>
              <w:rPr>
                <w:b/>
                <w:color w:val="FFFFFF"/>
                <w:sz w:val="18"/>
              </w:rPr>
              <w:t>Document Control</w:t>
            </w:r>
          </w:p>
        </w:tc>
        <w:tc>
          <w:tcPr>
            <w:tcW w:type="dxa" w:w="6624"/>
            <w:shd w:fill="163A5F"/>
            <w:vAlign w:val="center"/>
            <w:tcMar>
              <w:top w:w="80" w:type="dxa"/>
              <w:start w:w="80" w:type="dxa"/>
              <w:bottom w:w="80" w:type="dxa"/>
              <w:end w:w="80" w:type="dxa"/>
            </w:tcMar>
          </w:tcPr>
          <w:p>
            <w:pPr>
              <w:spacing w:after="0"/>
              <w:jc w:val="center"/>
            </w:pPr>
            <w:r>
              <w:rPr>
                <w:b/>
                <w:color w:val="FFFFFF"/>
                <w:sz w:val="18"/>
              </w:rPr>
              <w:t>Details</w:t>
            </w:r>
          </w:p>
        </w:tc>
      </w:tr>
      <w:tr>
        <w:trPr>
          <w:cantSplit/>
        </w:trPr>
        <w:tc>
          <w:tcPr>
            <w:tcW w:type="dxa" w:w="2880"/>
            <w:vAlign w:val="top"/>
            <w:tcMar>
              <w:top w:w="70" w:type="dxa"/>
              <w:start w:w="80" w:type="dxa"/>
              <w:bottom w:w="70" w:type="dxa"/>
              <w:end w:w="80" w:type="dxa"/>
            </w:tcMar>
          </w:tcPr>
          <w:p>
            <w:pPr>
              <w:spacing w:after="0"/>
            </w:pPr>
            <w:r>
              <w:rPr>
                <w:sz w:val="18"/>
              </w:rPr>
              <w:t>Document Version</w:t>
            </w:r>
          </w:p>
        </w:tc>
        <w:tc>
          <w:tcPr>
            <w:tcW w:type="dxa" w:w="6624"/>
            <w:vAlign w:val="top"/>
            <w:tcMar>
              <w:top w:w="70" w:type="dxa"/>
              <w:start w:w="80" w:type="dxa"/>
              <w:bottom w:w="70" w:type="dxa"/>
              <w:end w:w="80" w:type="dxa"/>
            </w:tcMar>
          </w:tcPr>
          <w:p>
            <w:pPr>
              <w:spacing w:after="0"/>
            </w:pPr>
            <w:r>
              <w:rPr>
                <w:sz w:val="18"/>
              </w:rPr>
              <w:t>V1.0 - July 2026</w:t>
            </w:r>
          </w:p>
        </w:tc>
      </w:tr>
      <w:tr>
        <w:trPr>
          <w:cantSplit/>
        </w:trPr>
        <w:tc>
          <w:tcPr>
            <w:tcW w:type="dxa" w:w="2880"/>
            <w:vAlign w:val="top"/>
            <w:tcMar>
              <w:top w:w="70" w:type="dxa"/>
              <w:start w:w="80" w:type="dxa"/>
              <w:bottom w:w="70" w:type="dxa"/>
              <w:end w:w="80" w:type="dxa"/>
            </w:tcMar>
            <w:shd w:fill="F6F8FB"/>
          </w:tcPr>
          <w:p>
            <w:pPr>
              <w:spacing w:after="0"/>
            </w:pPr>
            <w:r>
              <w:rPr>
                <w:sz w:val="18"/>
              </w:rPr>
              <w:t>Status</w:t>
            </w:r>
          </w:p>
        </w:tc>
        <w:tc>
          <w:tcPr>
            <w:tcW w:type="dxa" w:w="6624"/>
            <w:vAlign w:val="top"/>
            <w:tcMar>
              <w:top w:w="70" w:type="dxa"/>
              <w:start w:w="80" w:type="dxa"/>
              <w:bottom w:w="70" w:type="dxa"/>
              <w:end w:w="80" w:type="dxa"/>
            </w:tcMar>
            <w:shd w:fill="F6F8FB"/>
          </w:tcPr>
          <w:p>
            <w:pPr>
              <w:spacing w:after="0"/>
            </w:pPr>
            <w:r>
              <w:rPr>
                <w:sz w:val="18"/>
              </w:rPr>
              <w:t>Draft - Pending Founder and Product Owner Approval</w:t>
            </w:r>
          </w:p>
        </w:tc>
      </w:tr>
      <w:tr>
        <w:trPr>
          <w:cantSplit/>
        </w:trPr>
        <w:tc>
          <w:tcPr>
            <w:tcW w:type="dxa" w:w="2880"/>
            <w:vAlign w:val="top"/>
            <w:tcMar>
              <w:top w:w="70" w:type="dxa"/>
              <w:start w:w="80" w:type="dxa"/>
              <w:bottom w:w="70" w:type="dxa"/>
              <w:end w:w="80" w:type="dxa"/>
            </w:tcMar>
          </w:tcPr>
          <w:p>
            <w:pPr>
              <w:spacing w:after="0"/>
            </w:pPr>
            <w:r>
              <w:rPr>
                <w:sz w:val="18"/>
              </w:rPr>
              <w:t>Prepared For</w:t>
            </w:r>
          </w:p>
        </w:tc>
        <w:tc>
          <w:tcPr>
            <w:tcW w:type="dxa" w:w="6624"/>
            <w:vAlign w:val="top"/>
            <w:tcMar>
              <w:top w:w="70" w:type="dxa"/>
              <w:start w:w="80" w:type="dxa"/>
              <w:bottom w:w="70" w:type="dxa"/>
              <w:end w:w="80" w:type="dxa"/>
            </w:tcMar>
          </w:tcPr>
          <w:p>
            <w:pPr>
              <w:spacing w:after="0"/>
            </w:pPr>
            <w:r>
              <w:rPr>
                <w:sz w:val="18"/>
              </w:rPr>
              <w:t>Novatrix</w:t>
            </w:r>
          </w:p>
        </w:tc>
      </w:tr>
      <w:tr>
        <w:trPr>
          <w:cantSplit/>
        </w:trPr>
        <w:tc>
          <w:tcPr>
            <w:tcW w:type="dxa" w:w="2880"/>
            <w:vAlign w:val="top"/>
            <w:tcMar>
              <w:top w:w="70" w:type="dxa"/>
              <w:start w:w="80" w:type="dxa"/>
              <w:bottom w:w="70" w:type="dxa"/>
              <w:end w:w="80" w:type="dxa"/>
            </w:tcMar>
            <w:shd w:fill="F6F8FB"/>
          </w:tcPr>
          <w:p>
            <w:pPr>
              <w:spacing w:after="0"/>
            </w:pPr>
            <w:r>
              <w:rPr>
                <w:sz w:val="18"/>
              </w:rPr>
              <w:t>Product</w:t>
            </w:r>
          </w:p>
        </w:tc>
        <w:tc>
          <w:tcPr>
            <w:tcW w:type="dxa" w:w="6624"/>
            <w:vAlign w:val="top"/>
            <w:tcMar>
              <w:top w:w="70" w:type="dxa"/>
              <w:start w:w="80" w:type="dxa"/>
              <w:bottom w:w="70" w:type="dxa"/>
              <w:end w:w="80" w:type="dxa"/>
            </w:tcMar>
            <w:shd w:fill="F6F8FB"/>
          </w:tcPr>
          <w:p>
            <w:pPr>
              <w:spacing w:after="0"/>
            </w:pPr>
            <w:r>
              <w:rPr>
                <w:sz w:val="18"/>
              </w:rPr>
              <w:t>Corporate Website and Digital Services Platform</w:t>
            </w:r>
          </w:p>
        </w:tc>
      </w:tr>
      <w:tr>
        <w:trPr>
          <w:cantSplit/>
        </w:trPr>
        <w:tc>
          <w:tcPr>
            <w:tcW w:type="dxa" w:w="2880"/>
            <w:vAlign w:val="top"/>
            <w:tcMar>
              <w:top w:w="70" w:type="dxa"/>
              <w:start w:w="80" w:type="dxa"/>
              <w:bottom w:w="70" w:type="dxa"/>
              <w:end w:w="80" w:type="dxa"/>
            </w:tcMar>
          </w:tcPr>
          <w:p>
            <w:pPr>
              <w:spacing w:after="0"/>
            </w:pPr>
            <w:r>
              <w:rPr>
                <w:sz w:val="18"/>
              </w:rPr>
              <w:t>Primary Roles</w:t>
            </w:r>
          </w:p>
        </w:tc>
        <w:tc>
          <w:tcPr>
            <w:tcW w:type="dxa" w:w="6624"/>
            <w:vAlign w:val="top"/>
            <w:tcMar>
              <w:top w:w="70" w:type="dxa"/>
              <w:start w:w="80" w:type="dxa"/>
              <w:bottom w:w="70" w:type="dxa"/>
              <w:end w:w="80" w:type="dxa"/>
            </w:tcMar>
          </w:tcPr>
          <w:p>
            <w:pPr>
              <w:spacing w:after="0"/>
            </w:pPr>
            <w:r>
              <w:rPr>
                <w:sz w:val="18"/>
              </w:rPr>
              <w:t>Product Owner | UX/UI Designer | Content Strategist | Front-end Developer | Back-end Developer | SEO Specialist | QA Engineer</w:t>
            </w:r>
          </w:p>
        </w:tc>
      </w:tr>
      <w:tr>
        <w:trPr>
          <w:cantSplit/>
        </w:trPr>
        <w:tc>
          <w:tcPr>
            <w:tcW w:type="dxa" w:w="2880"/>
            <w:vAlign w:val="top"/>
            <w:tcMar>
              <w:top w:w="70" w:type="dxa"/>
              <w:start w:w="80" w:type="dxa"/>
              <w:bottom w:w="70" w:type="dxa"/>
              <w:end w:w="80" w:type="dxa"/>
            </w:tcMar>
            <w:shd w:fill="F6F8FB"/>
          </w:tcPr>
          <w:p>
            <w:pPr>
              <w:spacing w:after="0"/>
            </w:pPr>
            <w:r>
              <w:rPr>
                <w:sz w:val="18"/>
              </w:rPr>
              <w:t>Confidentiality</w:t>
            </w:r>
          </w:p>
        </w:tc>
        <w:tc>
          <w:tcPr>
            <w:tcW w:type="dxa" w:w="6624"/>
            <w:vAlign w:val="top"/>
            <w:tcMar>
              <w:top w:w="70" w:type="dxa"/>
              <w:start w:w="80" w:type="dxa"/>
              <w:bottom w:w="70" w:type="dxa"/>
              <w:end w:w="80" w:type="dxa"/>
            </w:tcMar>
            <w:shd w:fill="F6F8FB"/>
          </w:tcPr>
          <w:p>
            <w:pPr>
              <w:spacing w:after="0"/>
            </w:pPr>
            <w:r>
              <w:rPr>
                <w:sz w:val="18"/>
              </w:rPr>
              <w:t>Internal - Confidential</w:t>
            </w:r>
          </w:p>
        </w:tc>
      </w:tr>
    </w:tbl>
    <w:p>
      <w:pPr>
        <w:spacing w:after="0"/>
      </w:pPr>
    </w:p>
    <w:p>
      <w:pPr>
        <w:spacing w:before="280"/>
        <w:jc w:val="center"/>
      </w:pPr>
      <w:r>
        <w:rPr>
          <w:b/>
          <w:color w:val="0F766E"/>
          <w:sz w:val="21"/>
        </w:rPr>
        <w:t>Proposed positioning: Software that works. Systems that scale. Training that lasts.</w:t>
      </w:r>
    </w:p>
    <w:p>
      <w:r>
        <w:br w:type="page"/>
      </w:r>
    </w:p>
    <w:p>
      <w:pPr>
        <w:pStyle w:val="Heading1"/>
        <w:keepNext/>
      </w:pPr>
      <w:r>
        <w:t>Table of Contents</w:t>
      </w:r>
    </w:p>
    <w:p>
      <w:pPr>
        <w:pStyle w:val="BodyText"/>
        <w:spacing w:after="30"/>
        <w:ind w:left="216"/>
      </w:pPr>
      <w:r>
        <w:rPr>
          <w:sz w:val="19"/>
        </w:rPr>
        <w:t>1. Executive Summary</w:t>
      </w:r>
    </w:p>
    <w:p>
      <w:pPr>
        <w:pStyle w:val="BodyText"/>
        <w:spacing w:after="30"/>
        <w:ind w:left="216"/>
      </w:pPr>
      <w:r>
        <w:rPr>
          <w:sz w:val="19"/>
        </w:rPr>
        <w:t>2. Context and Problem Statement</w:t>
      </w:r>
    </w:p>
    <w:p>
      <w:pPr>
        <w:pStyle w:val="BodyText"/>
        <w:spacing w:after="30"/>
        <w:ind w:left="216"/>
      </w:pPr>
      <w:r>
        <w:rPr>
          <w:sz w:val="19"/>
        </w:rPr>
        <w:t>3. Product Vision, Mission, and Positioning</w:t>
      </w:r>
    </w:p>
    <w:p>
      <w:pPr>
        <w:pStyle w:val="BodyText"/>
        <w:spacing w:after="30"/>
        <w:ind w:left="216"/>
      </w:pPr>
      <w:r>
        <w:rPr>
          <w:sz w:val="19"/>
        </w:rPr>
        <w:t>4. Goals, Non-Goals, and Success Metrics</w:t>
      </w:r>
    </w:p>
    <w:p>
      <w:pPr>
        <w:pStyle w:val="BodyText"/>
        <w:spacing w:after="30"/>
        <w:ind w:left="216"/>
      </w:pPr>
      <w:r>
        <w:rPr>
          <w:sz w:val="19"/>
        </w:rPr>
        <w:t>5. Product Scope and Release Strategy</w:t>
      </w:r>
    </w:p>
    <w:p>
      <w:pPr>
        <w:pStyle w:val="BodyText"/>
        <w:spacing w:after="30"/>
        <w:ind w:left="216"/>
      </w:pPr>
      <w:r>
        <w:rPr>
          <w:sz w:val="19"/>
        </w:rPr>
        <w:t>6. Target Users and Personas</w:t>
      </w:r>
    </w:p>
    <w:p>
      <w:pPr>
        <w:pStyle w:val="BodyText"/>
        <w:spacing w:after="30"/>
        <w:ind w:left="216"/>
      </w:pPr>
      <w:r>
        <w:rPr>
          <w:sz w:val="19"/>
        </w:rPr>
        <w:t>7. Core User Journeys</w:t>
      </w:r>
    </w:p>
    <w:p>
      <w:pPr>
        <w:pStyle w:val="BodyText"/>
        <w:spacing w:after="30"/>
        <w:ind w:left="216"/>
      </w:pPr>
      <w:r>
        <w:rPr>
          <w:sz w:val="19"/>
        </w:rPr>
        <w:t>8. Information Architecture</w:t>
      </w:r>
    </w:p>
    <w:p>
      <w:pPr>
        <w:pStyle w:val="BodyText"/>
        <w:spacing w:after="30"/>
        <w:ind w:left="216"/>
      </w:pPr>
      <w:r>
        <w:rPr>
          <w:sz w:val="19"/>
        </w:rPr>
        <w:t>9. Page-Level Content Requirements</w:t>
      </w:r>
    </w:p>
    <w:p>
      <w:pPr>
        <w:pStyle w:val="BodyText"/>
        <w:spacing w:after="30"/>
        <w:ind w:left="216"/>
      </w:pPr>
      <w:r>
        <w:rPr>
          <w:sz w:val="19"/>
        </w:rPr>
        <w:t>10. Functional Requirements</w:t>
      </w:r>
    </w:p>
    <w:p>
      <w:pPr>
        <w:pStyle w:val="BodyText"/>
        <w:spacing w:after="30"/>
        <w:ind w:left="216"/>
      </w:pPr>
      <w:r>
        <w:rPr>
          <w:sz w:val="19"/>
        </w:rPr>
        <w:t>11. Design and User Experience Requirements</w:t>
      </w:r>
    </w:p>
    <w:p>
      <w:pPr>
        <w:pStyle w:val="BodyText"/>
        <w:spacing w:after="30"/>
        <w:ind w:left="216"/>
      </w:pPr>
      <w:r>
        <w:rPr>
          <w:sz w:val="19"/>
        </w:rPr>
        <w:t>12. Accessibility, Performance, and Quality Requirements</w:t>
      </w:r>
    </w:p>
    <w:p>
      <w:pPr>
        <w:pStyle w:val="BodyText"/>
        <w:spacing w:after="30"/>
        <w:ind w:left="216"/>
      </w:pPr>
      <w:r>
        <w:rPr>
          <w:sz w:val="19"/>
        </w:rPr>
        <w:t>13. Search Engine Optimization Requirements</w:t>
      </w:r>
    </w:p>
    <w:p>
      <w:pPr>
        <w:pStyle w:val="BodyText"/>
        <w:spacing w:after="30"/>
        <w:ind w:left="216"/>
      </w:pPr>
      <w:r>
        <w:rPr>
          <w:sz w:val="19"/>
        </w:rPr>
        <w:t>14. Security, Privacy, and Legal Requirements</w:t>
      </w:r>
    </w:p>
    <w:p>
      <w:pPr>
        <w:pStyle w:val="BodyText"/>
        <w:spacing w:after="30"/>
        <w:ind w:left="216"/>
      </w:pPr>
      <w:r>
        <w:rPr>
          <w:sz w:val="19"/>
        </w:rPr>
        <w:t>15. Technical Architecture and Integrations</w:t>
      </w:r>
    </w:p>
    <w:p>
      <w:pPr>
        <w:pStyle w:val="BodyText"/>
        <w:spacing w:after="30"/>
        <w:ind w:left="216"/>
      </w:pPr>
      <w:r>
        <w:rPr>
          <w:sz w:val="19"/>
        </w:rPr>
        <w:t>16. Analytics and Measurement</w:t>
      </w:r>
    </w:p>
    <w:p>
      <w:pPr>
        <w:pStyle w:val="BodyText"/>
        <w:spacing w:after="30"/>
        <w:ind w:left="216"/>
      </w:pPr>
      <w:r>
        <w:rPr>
          <w:sz w:val="19"/>
        </w:rPr>
        <w:t>17. Product Roadmap and Delivery Plan</w:t>
      </w:r>
    </w:p>
    <w:p>
      <w:pPr>
        <w:pStyle w:val="BodyText"/>
        <w:spacing w:after="30"/>
        <w:ind w:left="216"/>
      </w:pPr>
      <w:r>
        <w:rPr>
          <w:sz w:val="19"/>
        </w:rPr>
        <w:t>18. Feature Prioritization</w:t>
      </w:r>
    </w:p>
    <w:p>
      <w:pPr>
        <w:pStyle w:val="BodyText"/>
        <w:spacing w:after="30"/>
        <w:ind w:left="216"/>
      </w:pPr>
      <w:r>
        <w:rPr>
          <w:sz w:val="19"/>
        </w:rPr>
        <w:t>19. Acceptance Criteria and Definition of Done</w:t>
      </w:r>
    </w:p>
    <w:p>
      <w:pPr>
        <w:pStyle w:val="BodyText"/>
        <w:spacing w:after="30"/>
        <w:ind w:left="216"/>
      </w:pPr>
      <w:r>
        <w:rPr>
          <w:sz w:val="19"/>
        </w:rPr>
        <w:t>20. Risks, Dependencies, and Mitigations</w:t>
      </w:r>
    </w:p>
    <w:p>
      <w:pPr>
        <w:pStyle w:val="BodyText"/>
        <w:spacing w:after="30"/>
        <w:ind w:left="216"/>
      </w:pPr>
      <w:r>
        <w:rPr>
          <w:sz w:val="19"/>
        </w:rPr>
        <w:t>21. Decisions Still to Be Made</w:t>
      </w:r>
    </w:p>
    <w:p>
      <w:pPr>
        <w:pStyle w:val="BodyText"/>
        <w:spacing w:after="30"/>
        <w:ind w:left="216"/>
      </w:pPr>
      <w:r>
        <w:rPr>
          <w:sz w:val="19"/>
        </w:rPr>
        <w:t>22. Governance and Sign-Off</w:t>
      </w:r>
    </w:p>
    <w:p>
      <w:pPr>
        <w:pStyle w:val="BodyText"/>
        <w:spacing w:after="30"/>
        <w:ind w:left="216"/>
      </w:pPr>
      <w:r>
        <w:rPr>
          <w:sz w:val="19"/>
        </w:rPr>
        <w:t>Appendix A. Recommended Homepage Content</w:t>
      </w:r>
    </w:p>
    <w:p>
      <w:pPr>
        <w:pStyle w:val="BodyText"/>
        <w:spacing w:after="30"/>
        <w:ind w:left="216"/>
      </w:pPr>
      <w:r>
        <w:rPr>
          <w:sz w:val="19"/>
        </w:rPr>
        <w:t>Appendix B. Service Page Content Framework</w:t>
      </w:r>
    </w:p>
    <w:tbl>
      <w:tblPr>
        <w:tblW w:type="auto" w:w="0"/>
        <w:jc w:val="center"/>
        <w:tblLayout w:type="autofit"/>
        <w:tblLook w:firstColumn="1" w:firstRow="1" w:lastColumn="0" w:lastRow="0" w:noHBand="0" w:noVBand="1" w:val="04A0"/>
      </w:tblPr>
      <w:tblGrid>
        <w:gridCol w:w="9994"/>
      </w:tblGrid>
      <w:tr>
        <w:tc>
          <w:tcPr>
            <w:tcW w:type="dxa" w:w="9994"/>
            <w:shd w:fill="FFF7E8"/>
            <w:tcBorders>
              <w:top w:val="nil"/>
              <w:left w:val="single" w:sz="24" w:color="D97706"/>
              <w:bottom w:val="nil"/>
              <w:right w:val="nil"/>
            </w:tcBorders>
            <w:tcMar>
              <w:top w:w="120" w:type="dxa"/>
              <w:start w:w="160" w:type="dxa"/>
              <w:bottom w:w="120" w:type="dxa"/>
              <w:end w:w="160" w:type="dxa"/>
            </w:tcMar>
          </w:tcPr>
          <w:p>
            <w:pPr>
              <w:spacing w:after="60"/>
            </w:pPr>
            <w:r>
              <w:rPr>
                <w:b/>
                <w:color w:val="D97706"/>
              </w:rPr>
              <w:t>Source and Confidentiality Note</w:t>
            </w:r>
          </w:p>
          <w:p>
            <w:pPr>
              <w:spacing w:after="0"/>
            </w:pPr>
            <w:r>
              <w:t>This PRD adapts suitable product-planning patterns from the TIIPE Digital Platform PRD, including phased delivery, accessibility, role-based user needs, analytics, governance, and implementation discipline. TIIPE-specific confidential details are not to be published on the Novatrix website. Any TIIPE reference must be sanitized and formally authorized.</w:t>
            </w:r>
          </w:p>
        </w:tc>
      </w:tr>
    </w:tbl>
    <w:p>
      <w:r>
        <w:br w:type="page"/>
      </w:r>
    </w:p>
    <w:p>
      <w:pPr>
        <w:pStyle w:val="Heading1"/>
        <w:keepNext/>
      </w:pPr>
      <w:r>
        <w:t>1. Executive Summary</w:t>
      </w:r>
    </w:p>
    <w:p>
      <w:pPr>
        <w:pStyle w:val="BodyText"/>
        <w:spacing w:after="120"/>
      </w:pPr>
      <w:r>
        <w:rPr>
          <w:i w:val="0"/>
        </w:rPr>
        <w:t>Novatrix requires a redesigned corporate website that communicates its full value proposition clearly and converts visitors into project clients, training participants, implementation partners, and support customers. The website must move beyond a general technology-company presentation and establish Novatrix as an end-to-end digital transformation and workforce development provider.</w:t>
      </w:r>
    </w:p>
    <w:p>
      <w:pPr>
        <w:pStyle w:val="BodyText"/>
        <w:spacing w:after="120"/>
      </w:pPr>
      <w:r>
        <w:rPr>
          <w:i w:val="0"/>
        </w:rPr>
        <w:t>The product will present four connected service pillars: custom software development, system implementation and integration, technology training and workforce development, and ongoing support and optimization. It will also provide structured inquiry pathways, a training catalog, project evidence, industry-specific solutions, thought-leadership content, and measurable conversion points.</w:t>
      </w:r>
    </w:p>
    <w:p>
      <w:pPr>
        <w:pStyle w:val="BodyText"/>
        <w:spacing w:after="120"/>
      </w:pPr>
      <w:r>
        <w:rPr>
          <w:i w:val="0"/>
        </w:rPr>
        <w:t>The initial release is a public-facing, mobile-first website with a content management system. Later releases may add online registration, payments, learner accounts, support ticketing, and client portals, subject to validated demand and operational readiness.</w:t>
      </w:r>
    </w:p>
    <w:p>
      <w:pPr>
        <w:pStyle w:val="Heading2"/>
        <w:keepNext/>
      </w:pPr>
      <w:r>
        <w:t>1.1 Product Statement</w:t>
      </w:r>
    </w:p>
    <w:tbl>
      <w:tblPr>
        <w:tblW w:type="auto" w:w="0"/>
        <w:jc w:val="center"/>
        <w:tblLayout w:type="autofit"/>
        <w:tblLook w:firstColumn="1" w:firstRow="1" w:lastColumn="0" w:lastRow="0" w:noHBand="0" w:noVBand="1" w:val="04A0"/>
      </w:tblPr>
      <w:tblGrid>
        <w:gridCol w:w="9994"/>
      </w:tblGrid>
      <w:tr>
        <w:tc>
          <w:tcPr>
            <w:tcW w:type="dxa" w:w="9994"/>
            <w:shd w:fill="E9F7F4"/>
            <w:tcBorders>
              <w:top w:val="nil"/>
              <w:left w:val="single" w:sz="24" w:color="0F766E"/>
              <w:bottom w:val="nil"/>
              <w:right w:val="nil"/>
            </w:tcBorders>
            <w:tcMar>
              <w:top w:w="120" w:type="dxa"/>
              <w:start w:w="160" w:type="dxa"/>
              <w:bottom w:w="120" w:type="dxa"/>
              <w:end w:w="160" w:type="dxa"/>
            </w:tcMar>
          </w:tcPr>
          <w:p>
            <w:pPr>
              <w:spacing w:after="60"/>
            </w:pPr>
            <w:r>
              <w:rPr>
                <w:b/>
                <w:color w:val="0F766E"/>
              </w:rPr>
              <w:t>Primary Product Statement</w:t>
            </w:r>
          </w:p>
          <w:p>
            <w:pPr>
              <w:spacing w:after="0"/>
            </w:pPr>
            <w:r>
              <w:t>Novatrix designs software, implements digital systems, and trains people to use technology effectively.</w:t>
            </w:r>
          </w:p>
        </w:tc>
      </w:tr>
    </w:tbl>
    <w:p>
      <w:pPr>
        <w:pStyle w:val="Heading2"/>
        <w:keepNext/>
      </w:pPr>
      <w:r>
        <w:t>1.2 Core Value Proposition</w:t>
      </w:r>
    </w:p>
    <w:p>
      <w:pPr>
        <w:pStyle w:val="BodyText"/>
        <w:spacing w:after="120"/>
      </w:pPr>
      <w:r>
        <w:rPr>
          <w:i w:val="0"/>
        </w:rPr>
        <w:t>Technology creates value only when it is correctly designed, successfully implemented, adopted by users, and continuously supported. Novatrix differentiates itself by connecting these activities within one delivery model.</w:t>
      </w:r>
    </w:p>
    <w:p>
      <w:pPr>
        <w:pStyle w:val="Heading2"/>
        <w:keepNext/>
      </w:pPr>
      <w:r>
        <w:t>1.3 Primary Business Outcomes</w:t>
      </w:r>
    </w:p>
    <w:p>
      <w:pPr>
        <w:pStyle w:val="ListBullet"/>
        <w:spacing w:after="40"/>
      </w:pPr>
      <w:r>
        <w:t>Increase qualified project and consultation inquiries.</w:t>
      </w:r>
    </w:p>
    <w:p>
      <w:pPr>
        <w:pStyle w:val="ListBullet"/>
        <w:spacing w:after="40"/>
      </w:pPr>
      <w:r>
        <w:t>Generate registrations and organizational leads for technology training.</w:t>
      </w:r>
    </w:p>
    <w:p>
      <w:pPr>
        <w:pStyle w:val="ListBullet"/>
        <w:spacing w:after="40"/>
      </w:pPr>
      <w:r>
        <w:t>Build trust through clear capabilities, delivery processes, team credentials, and project evidence.</w:t>
      </w:r>
    </w:p>
    <w:p>
      <w:pPr>
        <w:pStyle w:val="ListBullet"/>
        <w:spacing w:after="40"/>
      </w:pPr>
      <w:r>
        <w:t>Improve search visibility for Novatrix services and sector-specific solutions.</w:t>
      </w:r>
    </w:p>
    <w:p>
      <w:pPr>
        <w:pStyle w:val="ListBullet"/>
        <w:spacing w:after="40"/>
      </w:pPr>
      <w:r>
        <w:t>Create a scalable digital foundation for future client, learner, and support portals.</w:t>
      </w:r>
    </w:p>
    <w:p>
      <w:pPr>
        <w:pStyle w:val="Heading1"/>
        <w:keepNext/>
      </w:pPr>
      <w:r>
        <w:t>2. Context and Problem Statement</w:t>
      </w:r>
    </w:p>
    <w:p>
      <w:pPr>
        <w:pStyle w:val="Heading2"/>
        <w:keepNext/>
      </w:pPr>
      <w:r>
        <w:t>2.1 Current Context</w:t>
      </w:r>
    </w:p>
    <w:p>
      <w:pPr>
        <w:pStyle w:val="BodyText"/>
        <w:spacing w:after="120"/>
      </w:pPr>
      <w:r>
        <w:rPr>
          <w:i w:val="0"/>
        </w:rPr>
        <w:t>Novatrix operates across three related areas: software development, digital system implementation, and technology training. These services are valuable individually, but the website must present them as a connected transformation lifecycle rather than as isolated offerings.</w:t>
      </w:r>
    </w:p>
    <w:p>
      <w:pPr>
        <w:pStyle w:val="BodyText"/>
        <w:spacing w:after="120"/>
      </w:pPr>
      <w:r>
        <w:rPr>
          <w:i w:val="0"/>
        </w:rPr>
        <w:t>The public website currently provides little or no reliably indexable content through standard search discovery. This creates a visibility and credibility risk because prospective clients may be unable to understand the company, evaluate its services, or find relevant pages through search engines.</w:t>
      </w:r>
    </w:p>
    <w:p>
      <w:pPr>
        <w:pStyle w:val="Heading2"/>
        <w:keepNext/>
      </w:pPr>
      <w:r>
        <w:t>2.2 The Single Problem We Are Solving</w:t>
      </w:r>
    </w:p>
    <w:tbl>
      <w:tblPr>
        <w:tblW w:type="auto" w:w="0"/>
        <w:jc w:val="center"/>
        <w:tblLayout w:type="autofit"/>
        <w:tblLook w:firstColumn="1" w:firstRow="1" w:lastColumn="0" w:lastRow="0" w:noHBand="0" w:noVBand="1" w:val="04A0"/>
      </w:tblPr>
      <w:tblGrid>
        <w:gridCol w:w="9994"/>
      </w:tblGrid>
      <w:tr>
        <w:tc>
          <w:tcPr>
            <w:tcW w:type="dxa" w:w="9994"/>
            <w:shd w:fill="FDEEEE"/>
            <w:tcBorders>
              <w:top w:val="nil"/>
              <w:left w:val="single" w:sz="24" w:color="B42318"/>
              <w:bottom w:val="nil"/>
              <w:right w:val="nil"/>
            </w:tcBorders>
            <w:tcMar>
              <w:top w:w="120" w:type="dxa"/>
              <w:start w:w="160" w:type="dxa"/>
              <w:bottom w:w="120" w:type="dxa"/>
              <w:end w:w="160" w:type="dxa"/>
            </w:tcMar>
          </w:tcPr>
          <w:p>
            <w:pPr>
              <w:spacing w:after="60"/>
            </w:pPr>
            <w:r>
              <w:rPr>
                <w:b/>
                <w:color w:val="B42318"/>
              </w:rPr>
              <w:t>Problem Statement</w:t>
            </w:r>
          </w:p>
          <w:p>
            <w:pPr>
              <w:spacing w:after="0"/>
            </w:pPr>
            <w:r>
              <w:t>Prospective clients and learners do not have a clear, trusted, low-friction digital experience for understanding Novatrix services, evaluating its capabilities, selecting an appropriate engagement path, and taking the next action.</w:t>
            </w:r>
          </w:p>
        </w:tc>
      </w:tr>
    </w:tbl>
    <w:p>
      <w:pPr>
        <w:pStyle w:val="Heading2"/>
        <w:keepNext/>
      </w:pPr>
      <w:r>
        <w:t>2.3 Customer Problems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63A5F"/>
            <w:vAlign w:val="center"/>
            <w:tcMar>
              <w:top w:w="80" w:type="dxa"/>
              <w:start w:w="80" w:type="dxa"/>
              <w:bottom w:w="80" w:type="dxa"/>
              <w:end w:w="80" w:type="dxa"/>
            </w:tcMar>
          </w:tcPr>
          <w:p>
            <w:pPr>
              <w:spacing w:after="0"/>
              <w:jc w:val="center"/>
            </w:pPr>
            <w:r>
              <w:rPr>
                <w:b/>
                <w:color w:val="FFFFFF"/>
                <w:sz w:val="16"/>
              </w:rPr>
              <w:t>Customer Group</w:t>
            </w:r>
          </w:p>
        </w:tc>
        <w:tc>
          <w:tcPr>
            <w:tcW w:type="dxa" w:w="3384"/>
            <w:shd w:fill="163A5F"/>
            <w:vAlign w:val="center"/>
            <w:tcMar>
              <w:top w:w="80" w:type="dxa"/>
              <w:start w:w="80" w:type="dxa"/>
              <w:bottom w:w="80" w:type="dxa"/>
              <w:end w:w="80" w:type="dxa"/>
            </w:tcMar>
          </w:tcPr>
          <w:p>
            <w:pPr>
              <w:spacing w:after="0"/>
              <w:jc w:val="center"/>
            </w:pPr>
            <w:r>
              <w:rPr>
                <w:b/>
                <w:color w:val="FFFFFF"/>
                <w:sz w:val="16"/>
              </w:rPr>
              <w:t>Current Problem</w:t>
            </w:r>
          </w:p>
        </w:tc>
        <w:tc>
          <w:tcPr>
            <w:tcW w:type="dxa" w:w="3888"/>
            <w:shd w:fill="163A5F"/>
            <w:vAlign w:val="center"/>
            <w:tcMar>
              <w:top w:w="80" w:type="dxa"/>
              <w:start w:w="80" w:type="dxa"/>
              <w:bottom w:w="80" w:type="dxa"/>
              <w:end w:w="80" w:type="dxa"/>
            </w:tcMar>
          </w:tcPr>
          <w:p>
            <w:pPr>
              <w:spacing w:after="0"/>
              <w:jc w:val="center"/>
            </w:pPr>
            <w:r>
              <w:rPr>
                <w:b/>
                <w:color w:val="FFFFFF"/>
                <w:sz w:val="16"/>
              </w:rPr>
              <w:t>Required Website Response</w:t>
            </w:r>
          </w:p>
        </w:tc>
      </w:tr>
      <w:tr>
        <w:trPr>
          <w:cantSplit/>
        </w:trPr>
        <w:tc>
          <w:tcPr>
            <w:tcW w:type="dxa" w:w="2232"/>
            <w:vAlign w:val="top"/>
            <w:tcMar>
              <w:top w:w="70" w:type="dxa"/>
              <w:start w:w="80" w:type="dxa"/>
              <w:bottom w:w="70" w:type="dxa"/>
              <w:end w:w="80" w:type="dxa"/>
            </w:tcMar>
          </w:tcPr>
          <w:p>
            <w:pPr>
              <w:spacing w:after="0"/>
            </w:pPr>
            <w:r>
              <w:rPr>
                <w:sz w:val="16"/>
              </w:rPr>
              <w:t>Business or institutional decision-maker</w:t>
            </w:r>
          </w:p>
        </w:tc>
        <w:tc>
          <w:tcPr>
            <w:tcW w:type="dxa" w:w="3384"/>
            <w:vAlign w:val="top"/>
            <w:tcMar>
              <w:top w:w="70" w:type="dxa"/>
              <w:start w:w="80" w:type="dxa"/>
              <w:bottom w:w="70" w:type="dxa"/>
              <w:end w:w="80" w:type="dxa"/>
            </w:tcMar>
          </w:tcPr>
          <w:p>
            <w:pPr>
              <w:spacing w:after="0"/>
            </w:pPr>
            <w:r>
              <w:rPr>
                <w:sz w:val="16"/>
              </w:rPr>
              <w:t>Unclear whether Novatrix can handle discovery, development, implementation, training, and support.</w:t>
            </w:r>
          </w:p>
        </w:tc>
        <w:tc>
          <w:tcPr>
            <w:tcW w:type="dxa" w:w="3888"/>
            <w:vAlign w:val="top"/>
            <w:tcMar>
              <w:top w:w="70" w:type="dxa"/>
              <w:start w:w="80" w:type="dxa"/>
              <w:bottom w:w="70" w:type="dxa"/>
              <w:end w:w="80" w:type="dxa"/>
            </w:tcMar>
          </w:tcPr>
          <w:p>
            <w:pPr>
              <w:spacing w:after="0"/>
            </w:pPr>
            <w:r>
              <w:rPr>
                <w:sz w:val="16"/>
              </w:rPr>
              <w:t>Explain the complete delivery lifecycle, capabilities, industries, process, evidence, and inquiry path.</w:t>
            </w:r>
          </w:p>
        </w:tc>
      </w:tr>
      <w:tr>
        <w:trPr>
          <w:cantSplit/>
        </w:trPr>
        <w:tc>
          <w:tcPr>
            <w:tcW w:type="dxa" w:w="2232"/>
            <w:vAlign w:val="top"/>
            <w:tcMar>
              <w:top w:w="70" w:type="dxa"/>
              <w:start w:w="80" w:type="dxa"/>
              <w:bottom w:w="70" w:type="dxa"/>
              <w:end w:w="80" w:type="dxa"/>
            </w:tcMar>
            <w:shd w:fill="F6F8FB"/>
          </w:tcPr>
          <w:p>
            <w:pPr>
              <w:spacing w:after="0"/>
            </w:pPr>
            <w:r>
              <w:rPr>
                <w:sz w:val="16"/>
              </w:rPr>
              <w:t>Organization replacing or introducing a system</w:t>
            </w:r>
          </w:p>
        </w:tc>
        <w:tc>
          <w:tcPr>
            <w:tcW w:type="dxa" w:w="3384"/>
            <w:vAlign w:val="top"/>
            <w:tcMar>
              <w:top w:w="70" w:type="dxa"/>
              <w:start w:w="80" w:type="dxa"/>
              <w:bottom w:w="70" w:type="dxa"/>
              <w:end w:w="80" w:type="dxa"/>
            </w:tcMar>
            <w:shd w:fill="F6F8FB"/>
          </w:tcPr>
          <w:p>
            <w:pPr>
              <w:spacing w:after="0"/>
            </w:pPr>
            <w:r>
              <w:rPr>
                <w:sz w:val="16"/>
              </w:rPr>
              <w:t>Needs help beyond software selection or installation.</w:t>
            </w:r>
          </w:p>
        </w:tc>
        <w:tc>
          <w:tcPr>
            <w:tcW w:type="dxa" w:w="3888"/>
            <w:vAlign w:val="top"/>
            <w:tcMar>
              <w:top w:w="70" w:type="dxa"/>
              <w:start w:w="80" w:type="dxa"/>
              <w:bottom w:w="70" w:type="dxa"/>
              <w:end w:w="80" w:type="dxa"/>
            </w:tcMar>
            <w:shd w:fill="F6F8FB"/>
          </w:tcPr>
          <w:p>
            <w:pPr>
              <w:spacing w:after="0"/>
            </w:pPr>
            <w:r>
              <w:rPr>
                <w:sz w:val="16"/>
              </w:rPr>
              <w:t>Present implementation, data migration, workflow redesign, testing, training, go-live, and optimization services.</w:t>
            </w:r>
          </w:p>
        </w:tc>
      </w:tr>
      <w:tr>
        <w:trPr>
          <w:cantSplit/>
        </w:trPr>
        <w:tc>
          <w:tcPr>
            <w:tcW w:type="dxa" w:w="2232"/>
            <w:vAlign w:val="top"/>
            <w:tcMar>
              <w:top w:w="70" w:type="dxa"/>
              <w:start w:w="80" w:type="dxa"/>
              <w:bottom w:w="70" w:type="dxa"/>
              <w:end w:w="80" w:type="dxa"/>
            </w:tcMar>
          </w:tcPr>
          <w:p>
            <w:pPr>
              <w:spacing w:after="0"/>
            </w:pPr>
            <w:r>
              <w:rPr>
                <w:sz w:val="16"/>
              </w:rPr>
              <w:t>Individual learner or job seeker</w:t>
            </w:r>
          </w:p>
        </w:tc>
        <w:tc>
          <w:tcPr>
            <w:tcW w:type="dxa" w:w="3384"/>
            <w:vAlign w:val="top"/>
            <w:tcMar>
              <w:top w:w="70" w:type="dxa"/>
              <w:start w:w="80" w:type="dxa"/>
              <w:bottom w:w="70" w:type="dxa"/>
              <w:end w:w="80" w:type="dxa"/>
            </w:tcMar>
          </w:tcPr>
          <w:p>
            <w:pPr>
              <w:spacing w:after="0"/>
            </w:pPr>
            <w:r>
              <w:rPr>
                <w:sz w:val="16"/>
              </w:rPr>
              <w:t>Cannot easily identify relevant training, prerequisites, duration, format, or career outcomes.</w:t>
            </w:r>
          </w:p>
        </w:tc>
        <w:tc>
          <w:tcPr>
            <w:tcW w:type="dxa" w:w="3888"/>
            <w:vAlign w:val="top"/>
            <w:tcMar>
              <w:top w:w="70" w:type="dxa"/>
              <w:start w:w="80" w:type="dxa"/>
              <w:bottom w:w="70" w:type="dxa"/>
              <w:end w:w="80" w:type="dxa"/>
            </w:tcMar>
          </w:tcPr>
          <w:p>
            <w:pPr>
              <w:spacing w:after="0"/>
            </w:pPr>
            <w:r>
              <w:rPr>
                <w:sz w:val="16"/>
              </w:rPr>
              <w:t>Provide a searchable, structured training catalog with clear registration actions.</w:t>
            </w:r>
          </w:p>
        </w:tc>
      </w:tr>
      <w:tr>
        <w:trPr>
          <w:cantSplit/>
        </w:trPr>
        <w:tc>
          <w:tcPr>
            <w:tcW w:type="dxa" w:w="2232"/>
            <w:vAlign w:val="top"/>
            <w:tcMar>
              <w:top w:w="70" w:type="dxa"/>
              <w:start w:w="80" w:type="dxa"/>
              <w:bottom w:w="70" w:type="dxa"/>
              <w:end w:w="80" w:type="dxa"/>
            </w:tcMar>
            <w:shd w:fill="F6F8FB"/>
          </w:tcPr>
          <w:p>
            <w:pPr>
              <w:spacing w:after="0"/>
            </w:pPr>
            <w:r>
              <w:rPr>
                <w:sz w:val="16"/>
              </w:rPr>
              <w:t>Corporate learning manager</w:t>
            </w:r>
          </w:p>
        </w:tc>
        <w:tc>
          <w:tcPr>
            <w:tcW w:type="dxa" w:w="3384"/>
            <w:vAlign w:val="top"/>
            <w:tcMar>
              <w:top w:w="70" w:type="dxa"/>
              <w:start w:w="80" w:type="dxa"/>
              <w:bottom w:w="70" w:type="dxa"/>
              <w:end w:w="80" w:type="dxa"/>
            </w:tcMar>
            <w:shd w:fill="F6F8FB"/>
          </w:tcPr>
          <w:p>
            <w:pPr>
              <w:spacing w:after="0"/>
            </w:pPr>
            <w:r>
              <w:rPr>
                <w:sz w:val="16"/>
              </w:rPr>
              <w:t>Needs customized workforce training and proof of delivery capacity.</w:t>
            </w:r>
          </w:p>
        </w:tc>
        <w:tc>
          <w:tcPr>
            <w:tcW w:type="dxa" w:w="3888"/>
            <w:vAlign w:val="top"/>
            <w:tcMar>
              <w:top w:w="70" w:type="dxa"/>
              <w:start w:w="80" w:type="dxa"/>
              <w:bottom w:w="70" w:type="dxa"/>
              <w:end w:w="80" w:type="dxa"/>
            </w:tcMar>
            <w:shd w:fill="F6F8FB"/>
          </w:tcPr>
          <w:p>
            <w:pPr>
              <w:spacing w:after="0"/>
            </w:pPr>
            <w:r>
              <w:rPr>
                <w:sz w:val="16"/>
              </w:rPr>
              <w:t>Provide corporate training options, needs assessment, cohort delivery, reporting, and request-for-proposal form.</w:t>
            </w:r>
          </w:p>
        </w:tc>
      </w:tr>
      <w:tr>
        <w:trPr>
          <w:cantSplit/>
        </w:trPr>
        <w:tc>
          <w:tcPr>
            <w:tcW w:type="dxa" w:w="2232"/>
            <w:vAlign w:val="top"/>
            <w:tcMar>
              <w:top w:w="70" w:type="dxa"/>
              <w:start w:w="80" w:type="dxa"/>
              <w:bottom w:w="70" w:type="dxa"/>
              <w:end w:w="80" w:type="dxa"/>
            </w:tcMar>
          </w:tcPr>
          <w:p>
            <w:pPr>
              <w:spacing w:after="0"/>
            </w:pPr>
            <w:r>
              <w:rPr>
                <w:sz w:val="16"/>
              </w:rPr>
              <w:t>Existing client</w:t>
            </w:r>
          </w:p>
        </w:tc>
        <w:tc>
          <w:tcPr>
            <w:tcW w:type="dxa" w:w="3384"/>
            <w:vAlign w:val="top"/>
            <w:tcMar>
              <w:top w:w="70" w:type="dxa"/>
              <w:start w:w="80" w:type="dxa"/>
              <w:bottom w:w="70" w:type="dxa"/>
              <w:end w:w="80" w:type="dxa"/>
            </w:tcMar>
          </w:tcPr>
          <w:p>
            <w:pPr>
              <w:spacing w:after="0"/>
            </w:pPr>
            <w:r>
              <w:rPr>
                <w:sz w:val="16"/>
              </w:rPr>
              <w:t>Needs a direct route for maintenance, support, upgrades, or additional work.</w:t>
            </w:r>
          </w:p>
        </w:tc>
        <w:tc>
          <w:tcPr>
            <w:tcW w:type="dxa" w:w="3888"/>
            <w:vAlign w:val="top"/>
            <w:tcMar>
              <w:top w:w="70" w:type="dxa"/>
              <w:start w:w="80" w:type="dxa"/>
              <w:bottom w:w="70" w:type="dxa"/>
              <w:end w:w="80" w:type="dxa"/>
            </w:tcMar>
          </w:tcPr>
          <w:p>
            <w:pPr>
              <w:spacing w:after="0"/>
            </w:pPr>
            <w:r>
              <w:rPr>
                <w:sz w:val="16"/>
              </w:rPr>
              <w:t>Provide a visible support and optimization pathway, with future ticketing capability.</w:t>
            </w:r>
          </w:p>
        </w:tc>
      </w:tr>
    </w:tbl>
    <w:p>
      <w:pPr>
        <w:spacing w:after="0"/>
      </w:pPr>
    </w:p>
    <w:p>
      <w:pPr>
        <w:pStyle w:val="Heading1"/>
        <w:keepNext/>
      </w:pPr>
      <w:r>
        <w:t>3. Product Vision, Mission, and Positioning</w:t>
      </w:r>
    </w:p>
    <w:p>
      <w:pPr>
        <w:pStyle w:val="Heading2"/>
        <w:keepNext/>
      </w:pPr>
      <w:r>
        <w:t>3.1 Product Vision</w:t>
      </w:r>
    </w:p>
    <w:p>
      <w:pPr>
        <w:pStyle w:val="BodyText"/>
        <w:spacing w:after="120"/>
      </w:pPr>
      <w:r>
        <w:rPr>
          <w:i w:val="0"/>
        </w:rPr>
        <w:t>A modern, credible, and accessible digital presence that makes Novatrix easy to understand, easy to trust, and easy to engage - from first discovery through project consultation, training enrollment, implementation support, and long-term partnership.</w:t>
      </w:r>
    </w:p>
    <w:p>
      <w:pPr>
        <w:pStyle w:val="Heading2"/>
        <w:keepNext/>
      </w:pPr>
      <w:r>
        <w:t>3.2 Recommended Corporate Mission</w:t>
      </w:r>
    </w:p>
    <w:p>
      <w:pPr>
        <w:pStyle w:val="BodyText"/>
        <w:spacing w:after="120"/>
      </w:pPr>
      <w:r>
        <w:rPr>
          <w:i w:val="0"/>
        </w:rPr>
        <w:t>To design practical digital solutions, successfully implement technology systems, and equip individuals and organizations with the skills needed to thrive in a technology-driven world.</w:t>
      </w:r>
    </w:p>
    <w:p>
      <w:pPr>
        <w:pStyle w:val="Heading2"/>
        <w:keepNext/>
      </w:pPr>
      <w:r>
        <w:t>3.3 Recommended Corporate Vision</w:t>
      </w:r>
    </w:p>
    <w:p>
      <w:pPr>
        <w:pStyle w:val="BodyText"/>
        <w:spacing w:after="120"/>
      </w:pPr>
      <w:r>
        <w:rPr>
          <w:i w:val="0"/>
        </w:rPr>
        <w:t>To become a trusted African technology and workforce development company delivering locally relevant solutions with global standards.</w:t>
      </w:r>
    </w:p>
    <w:p>
      <w:pPr>
        <w:pStyle w:val="Heading2"/>
        <w:keepNext/>
      </w:pPr>
      <w:r>
        <w:t>3.4 Brand Positioning</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63A5F"/>
            <w:vAlign w:val="center"/>
            <w:tcMar>
              <w:top w:w="80" w:type="dxa"/>
              <w:start w:w="80" w:type="dxa"/>
              <w:bottom w:w="80" w:type="dxa"/>
              <w:end w:w="80" w:type="dxa"/>
            </w:tcMar>
          </w:tcPr>
          <w:p>
            <w:pPr>
              <w:spacing w:after="0"/>
              <w:jc w:val="center"/>
            </w:pPr>
            <w:r>
              <w:rPr>
                <w:b/>
                <w:color w:val="FFFFFF"/>
                <w:sz w:val="17"/>
              </w:rPr>
              <w:t>Positioning Element</w:t>
            </w:r>
          </w:p>
        </w:tc>
        <w:tc>
          <w:tcPr>
            <w:tcW w:type="dxa" w:w="6912"/>
            <w:shd w:fill="163A5F"/>
            <w:vAlign w:val="center"/>
            <w:tcMar>
              <w:top w:w="80" w:type="dxa"/>
              <w:start w:w="80" w:type="dxa"/>
              <w:bottom w:w="80" w:type="dxa"/>
              <w:end w:w="80" w:type="dxa"/>
            </w:tcMar>
          </w:tcPr>
          <w:p>
            <w:pPr>
              <w:spacing w:after="0"/>
              <w:jc w:val="center"/>
            </w:pPr>
            <w:r>
              <w:rPr>
                <w:b/>
                <w:color w:val="FFFFFF"/>
                <w:sz w:val="17"/>
              </w:rPr>
              <w:t>Requirement</w:t>
            </w:r>
          </w:p>
        </w:tc>
      </w:tr>
      <w:tr>
        <w:trPr>
          <w:cantSplit/>
        </w:trPr>
        <w:tc>
          <w:tcPr>
            <w:tcW w:type="dxa" w:w="2592"/>
            <w:vAlign w:val="top"/>
            <w:tcMar>
              <w:top w:w="70" w:type="dxa"/>
              <w:start w:w="80" w:type="dxa"/>
              <w:bottom w:w="70" w:type="dxa"/>
              <w:end w:w="80" w:type="dxa"/>
            </w:tcMar>
          </w:tcPr>
          <w:p>
            <w:pPr>
              <w:spacing w:after="0"/>
            </w:pPr>
            <w:r>
              <w:rPr>
                <w:sz w:val="17"/>
              </w:rPr>
              <w:t>Primary descriptor</w:t>
            </w:r>
          </w:p>
        </w:tc>
        <w:tc>
          <w:tcPr>
            <w:tcW w:type="dxa" w:w="6912"/>
            <w:vAlign w:val="top"/>
            <w:tcMar>
              <w:top w:w="70" w:type="dxa"/>
              <w:start w:w="80" w:type="dxa"/>
              <w:bottom w:w="70" w:type="dxa"/>
              <w:end w:w="80" w:type="dxa"/>
            </w:tcMar>
          </w:tcPr>
          <w:p>
            <w:pPr>
              <w:spacing w:after="0"/>
            </w:pPr>
            <w:r>
              <w:rPr>
                <w:sz w:val="17"/>
              </w:rPr>
              <w:t>Technology development, system implementation, and workforce training company.</w:t>
            </w:r>
          </w:p>
        </w:tc>
      </w:tr>
      <w:tr>
        <w:trPr>
          <w:cantSplit/>
        </w:trPr>
        <w:tc>
          <w:tcPr>
            <w:tcW w:type="dxa" w:w="2592"/>
            <w:vAlign w:val="top"/>
            <w:tcMar>
              <w:top w:w="70" w:type="dxa"/>
              <w:start w:w="80" w:type="dxa"/>
              <w:bottom w:w="70" w:type="dxa"/>
              <w:end w:w="80" w:type="dxa"/>
            </w:tcMar>
            <w:shd w:fill="F6F8FB"/>
          </w:tcPr>
          <w:p>
            <w:pPr>
              <w:spacing w:after="0"/>
            </w:pPr>
            <w:r>
              <w:rPr>
                <w:sz w:val="17"/>
              </w:rPr>
              <w:t>Core promise</w:t>
            </w:r>
          </w:p>
        </w:tc>
        <w:tc>
          <w:tcPr>
            <w:tcW w:type="dxa" w:w="6912"/>
            <w:vAlign w:val="top"/>
            <w:tcMar>
              <w:top w:w="70" w:type="dxa"/>
              <w:start w:w="80" w:type="dxa"/>
              <w:bottom w:w="70" w:type="dxa"/>
              <w:end w:w="80" w:type="dxa"/>
            </w:tcMar>
            <w:shd w:fill="F6F8FB"/>
          </w:tcPr>
          <w:p>
            <w:pPr>
              <w:spacing w:after="0"/>
            </w:pPr>
            <w:r>
              <w:rPr>
                <w:sz w:val="17"/>
              </w:rPr>
              <w:t>Novatrix develops the solution, implements the system, trains the users, and supports long-term success.</w:t>
            </w:r>
          </w:p>
        </w:tc>
      </w:tr>
      <w:tr>
        <w:trPr>
          <w:cantSplit/>
        </w:trPr>
        <w:tc>
          <w:tcPr>
            <w:tcW w:type="dxa" w:w="2592"/>
            <w:vAlign w:val="top"/>
            <w:tcMar>
              <w:top w:w="70" w:type="dxa"/>
              <w:start w:w="80" w:type="dxa"/>
              <w:bottom w:w="70" w:type="dxa"/>
              <w:end w:w="80" w:type="dxa"/>
            </w:tcMar>
          </w:tcPr>
          <w:p>
            <w:pPr>
              <w:spacing w:after="0"/>
            </w:pPr>
            <w:r>
              <w:rPr>
                <w:sz w:val="17"/>
              </w:rPr>
              <w:t>Primary tagline</w:t>
            </w:r>
          </w:p>
        </w:tc>
        <w:tc>
          <w:tcPr>
            <w:tcW w:type="dxa" w:w="6912"/>
            <w:vAlign w:val="top"/>
            <w:tcMar>
              <w:top w:w="70" w:type="dxa"/>
              <w:start w:w="80" w:type="dxa"/>
              <w:bottom w:w="70" w:type="dxa"/>
              <w:end w:w="80" w:type="dxa"/>
            </w:tcMar>
          </w:tcPr>
          <w:p>
            <w:pPr>
              <w:spacing w:after="0"/>
            </w:pPr>
            <w:r>
              <w:rPr>
                <w:sz w:val="17"/>
              </w:rPr>
              <w:t>Software that works. Systems that scale. Training that lasts.</w:t>
            </w:r>
          </w:p>
        </w:tc>
      </w:tr>
      <w:tr>
        <w:trPr>
          <w:cantSplit/>
        </w:trPr>
        <w:tc>
          <w:tcPr>
            <w:tcW w:type="dxa" w:w="2592"/>
            <w:vAlign w:val="top"/>
            <w:tcMar>
              <w:top w:w="70" w:type="dxa"/>
              <w:start w:w="80" w:type="dxa"/>
              <w:bottom w:w="70" w:type="dxa"/>
              <w:end w:w="80" w:type="dxa"/>
            </w:tcMar>
            <w:shd w:fill="F6F8FB"/>
          </w:tcPr>
          <w:p>
            <w:pPr>
              <w:spacing w:after="0"/>
            </w:pPr>
            <w:r>
              <w:rPr>
                <w:sz w:val="17"/>
              </w:rPr>
              <w:t>Alternative short line</w:t>
            </w:r>
          </w:p>
        </w:tc>
        <w:tc>
          <w:tcPr>
            <w:tcW w:type="dxa" w:w="6912"/>
            <w:vAlign w:val="top"/>
            <w:tcMar>
              <w:top w:w="70" w:type="dxa"/>
              <w:start w:w="80" w:type="dxa"/>
              <w:bottom w:w="70" w:type="dxa"/>
              <w:end w:w="80" w:type="dxa"/>
            </w:tcMar>
            <w:shd w:fill="F6F8FB"/>
          </w:tcPr>
          <w:p>
            <w:pPr>
              <w:spacing w:after="0"/>
            </w:pPr>
            <w:r>
              <w:rPr>
                <w:sz w:val="17"/>
              </w:rPr>
              <w:t>Build. Implement. Empower.</w:t>
            </w:r>
          </w:p>
        </w:tc>
      </w:tr>
      <w:tr>
        <w:trPr>
          <w:cantSplit/>
        </w:trPr>
        <w:tc>
          <w:tcPr>
            <w:tcW w:type="dxa" w:w="2592"/>
            <w:vAlign w:val="top"/>
            <w:tcMar>
              <w:top w:w="70" w:type="dxa"/>
              <w:start w:w="80" w:type="dxa"/>
              <w:bottom w:w="70" w:type="dxa"/>
              <w:end w:w="80" w:type="dxa"/>
            </w:tcMar>
          </w:tcPr>
          <w:p>
            <w:pPr>
              <w:spacing w:after="0"/>
            </w:pPr>
            <w:r>
              <w:rPr>
                <w:sz w:val="17"/>
              </w:rPr>
              <w:t>Tone</w:t>
            </w:r>
          </w:p>
        </w:tc>
        <w:tc>
          <w:tcPr>
            <w:tcW w:type="dxa" w:w="6912"/>
            <w:vAlign w:val="top"/>
            <w:tcMar>
              <w:top w:w="70" w:type="dxa"/>
              <w:start w:w="80" w:type="dxa"/>
              <w:bottom w:w="70" w:type="dxa"/>
              <w:end w:w="80" w:type="dxa"/>
            </w:tcMar>
          </w:tcPr>
          <w:p>
            <w:pPr>
              <w:spacing w:after="0"/>
            </w:pPr>
            <w:r>
              <w:rPr>
                <w:sz w:val="17"/>
              </w:rPr>
              <w:t>Professional, practical, confident, clear, modern, and outcome-oriented.</w:t>
            </w:r>
          </w:p>
        </w:tc>
      </w:tr>
      <w:tr>
        <w:trPr>
          <w:cantSplit/>
        </w:trPr>
        <w:tc>
          <w:tcPr>
            <w:tcW w:type="dxa" w:w="2592"/>
            <w:vAlign w:val="top"/>
            <w:tcMar>
              <w:top w:w="70" w:type="dxa"/>
              <w:start w:w="80" w:type="dxa"/>
              <w:bottom w:w="70" w:type="dxa"/>
              <w:end w:w="80" w:type="dxa"/>
            </w:tcMar>
            <w:shd w:fill="F6F8FB"/>
          </w:tcPr>
          <w:p>
            <w:pPr>
              <w:spacing w:after="0"/>
            </w:pPr>
            <w:r>
              <w:rPr>
                <w:sz w:val="17"/>
              </w:rPr>
              <w:t>Differentiation</w:t>
            </w:r>
          </w:p>
        </w:tc>
        <w:tc>
          <w:tcPr>
            <w:tcW w:type="dxa" w:w="6912"/>
            <w:vAlign w:val="top"/>
            <w:tcMar>
              <w:top w:w="70" w:type="dxa"/>
              <w:start w:w="80" w:type="dxa"/>
              <w:bottom w:w="70" w:type="dxa"/>
              <w:end w:w="80" w:type="dxa"/>
            </w:tcMar>
            <w:shd w:fill="F6F8FB"/>
          </w:tcPr>
          <w:p>
            <w:pPr>
              <w:spacing w:after="0"/>
            </w:pPr>
            <w:r>
              <w:rPr>
                <w:sz w:val="17"/>
              </w:rPr>
              <w:t>End-to-end delivery that connects technology build, operational adoption, workforce capability, and continuous improvement.</w:t>
            </w:r>
          </w:p>
        </w:tc>
      </w:tr>
    </w:tbl>
    <w:p>
      <w:pPr>
        <w:spacing w:after="0"/>
      </w:pPr>
    </w:p>
    <w:p>
      <w:pPr>
        <w:pStyle w:val="Heading2"/>
        <w:keepNext/>
      </w:pPr>
      <w:r>
        <w:t>3.5 Brand Values</w:t>
      </w:r>
    </w:p>
    <w:p>
      <w:pPr>
        <w:pStyle w:val="ListBullet"/>
        <w:spacing w:after="40"/>
      </w:pPr>
      <w:r>
        <w:t>Innovation grounded in practical use.</w:t>
      </w:r>
    </w:p>
    <w:p>
      <w:pPr>
        <w:pStyle w:val="ListBullet"/>
        <w:spacing w:after="40"/>
      </w:pPr>
      <w:r>
        <w:t>Reliability and delivery discipline.</w:t>
      </w:r>
    </w:p>
    <w:p>
      <w:pPr>
        <w:pStyle w:val="ListBullet"/>
        <w:spacing w:after="40"/>
      </w:pPr>
      <w:r>
        <w:t>Accessibility and inclusive participation.</w:t>
      </w:r>
    </w:p>
    <w:p>
      <w:pPr>
        <w:pStyle w:val="ListBullet"/>
        <w:spacing w:after="40"/>
      </w:pPr>
      <w:r>
        <w:t>Integrity, transparency, and responsible technology.</w:t>
      </w:r>
    </w:p>
    <w:p>
      <w:pPr>
        <w:pStyle w:val="ListBullet"/>
        <w:spacing w:after="40"/>
      </w:pPr>
      <w:r>
        <w:t>Practical learning and workforce readiness.</w:t>
      </w:r>
    </w:p>
    <w:p>
      <w:pPr>
        <w:pStyle w:val="ListBullet"/>
        <w:spacing w:after="40"/>
      </w:pPr>
      <w:r>
        <w:t>Client partnership and continuous improvement.</w:t>
      </w:r>
    </w:p>
    <w:p>
      <w:pPr>
        <w:pStyle w:val="Heading1"/>
        <w:keepNext/>
      </w:pPr>
      <w:r>
        <w:t>4. Goals, Non-Goals, and Success Metrics</w:t>
      </w:r>
    </w:p>
    <w:p>
      <w:pPr>
        <w:pStyle w:val="Heading2"/>
        <w:keepNext/>
      </w:pPr>
      <w:r>
        <w:t>4.1 Product Goals</w:t>
      </w:r>
    </w:p>
    <w:p>
      <w:pPr>
        <w:pStyle w:val="BodyText"/>
        <w:spacing w:after="40"/>
        <w:ind w:left="331" w:hanging="331"/>
      </w:pPr>
      <w:r>
        <w:rPr>
          <w:b w:val="0"/>
        </w:rPr>
        <w:t xml:space="preserve">1. </w:t>
      </w:r>
      <w:r>
        <w:t>Clearly communicate Novatrix services and differentiation within the first screen of the homepage.</w:t>
      </w:r>
    </w:p>
    <w:p>
      <w:pPr>
        <w:pStyle w:val="BodyText"/>
        <w:spacing w:after="40"/>
        <w:ind w:left="331" w:hanging="331"/>
      </w:pPr>
      <w:r>
        <w:rPr>
          <w:b w:val="0"/>
        </w:rPr>
        <w:t xml:space="preserve">2. </w:t>
      </w:r>
      <w:r>
        <w:t>Create distinct conversion paths for project clients, training participants, corporate training buyers, partners, and existing clients.</w:t>
      </w:r>
    </w:p>
    <w:p>
      <w:pPr>
        <w:pStyle w:val="BodyText"/>
        <w:spacing w:after="40"/>
        <w:ind w:left="331" w:hanging="331"/>
      </w:pPr>
      <w:r>
        <w:rPr>
          <w:b w:val="0"/>
        </w:rPr>
        <w:t xml:space="preserve">3. </w:t>
      </w:r>
      <w:r>
        <w:t>Provide credible proof through project summaries, demonstrations, team profiles, testimonials, and measurable outcomes.</w:t>
      </w:r>
    </w:p>
    <w:p>
      <w:pPr>
        <w:pStyle w:val="BodyText"/>
        <w:spacing w:after="40"/>
        <w:ind w:left="331" w:hanging="331"/>
      </w:pPr>
      <w:r>
        <w:rPr>
          <w:b w:val="0"/>
        </w:rPr>
        <w:t xml:space="preserve">4. </w:t>
      </w:r>
      <w:r>
        <w:t>Improve organic discoverability through crawlable content, structured pages, metadata, and technical SEO.</w:t>
      </w:r>
    </w:p>
    <w:p>
      <w:pPr>
        <w:pStyle w:val="BodyText"/>
        <w:spacing w:after="40"/>
        <w:ind w:left="331" w:hanging="331"/>
      </w:pPr>
      <w:r>
        <w:rPr>
          <w:b w:val="0"/>
        </w:rPr>
        <w:t xml:space="preserve">5. </w:t>
      </w:r>
      <w:r>
        <w:t>Deliver a fast, mobile-first, accessible experience suitable for users on lower-end devices and slower connections.</w:t>
      </w:r>
    </w:p>
    <w:p>
      <w:pPr>
        <w:pStyle w:val="BodyText"/>
        <w:spacing w:after="40"/>
        <w:ind w:left="331" w:hanging="331"/>
      </w:pPr>
      <w:r>
        <w:rPr>
          <w:b w:val="0"/>
        </w:rPr>
        <w:t xml:space="preserve">6. </w:t>
      </w:r>
      <w:r>
        <w:t>Provide a maintainable content platform that authorized staff can update without developer intervention.</w:t>
      </w:r>
    </w:p>
    <w:p>
      <w:pPr>
        <w:pStyle w:val="Heading2"/>
        <w:keepNext/>
      </w:pPr>
      <w:r>
        <w:t>4.2 Non-Goals for Phase 1</w:t>
      </w:r>
    </w:p>
    <w:p>
      <w:pPr>
        <w:pStyle w:val="ListBullet"/>
        <w:spacing w:after="40"/>
      </w:pPr>
      <w:r>
        <w:t>A full learning management system with graded courses and certificates.</w:t>
      </w:r>
    </w:p>
    <w:p>
      <w:pPr>
        <w:pStyle w:val="ListBullet"/>
        <w:spacing w:after="40"/>
      </w:pPr>
      <w:r>
        <w:t>A complete customer relationship management platform.</w:t>
      </w:r>
    </w:p>
    <w:p>
      <w:pPr>
        <w:pStyle w:val="ListBullet"/>
        <w:spacing w:after="40"/>
      </w:pPr>
      <w:r>
        <w:t>A custom client project-management portal.</w:t>
      </w:r>
    </w:p>
    <w:p>
      <w:pPr>
        <w:pStyle w:val="ListBullet"/>
        <w:spacing w:after="40"/>
      </w:pPr>
      <w:r>
        <w:t>An artificial intelligence chatbot presented as professional advice.</w:t>
      </w:r>
    </w:p>
    <w:p>
      <w:pPr>
        <w:pStyle w:val="ListBullet"/>
        <w:spacing w:after="40"/>
      </w:pPr>
      <w:r>
        <w:t>Automated job placement or guaranteed employment outcomes.</w:t>
      </w:r>
    </w:p>
    <w:p>
      <w:pPr>
        <w:pStyle w:val="ListBullet"/>
        <w:spacing w:after="40"/>
      </w:pPr>
      <w:r>
        <w:t>Public claims of accreditation, compliance, certifications, or completed projects without supporting evidence.</w:t>
      </w:r>
    </w:p>
    <w:p>
      <w:pPr>
        <w:pStyle w:val="Heading2"/>
        <w:keepNext/>
      </w:pPr>
      <w:r>
        <w:t>4.3 Success Metrics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63A5F"/>
            <w:vAlign w:val="center"/>
            <w:tcMar>
              <w:top w:w="80" w:type="dxa"/>
              <w:start w:w="80" w:type="dxa"/>
              <w:bottom w:w="80" w:type="dxa"/>
              <w:end w:w="80" w:type="dxa"/>
            </w:tcMar>
          </w:tcPr>
          <w:p>
            <w:pPr>
              <w:spacing w:after="0"/>
              <w:jc w:val="center"/>
            </w:pPr>
            <w:r>
              <w:rPr>
                <w:b/>
                <w:color w:val="FFFFFF"/>
                <w:sz w:val="16"/>
              </w:rPr>
              <w:t>Category</w:t>
            </w:r>
          </w:p>
        </w:tc>
        <w:tc>
          <w:tcPr>
            <w:tcW w:type="dxa" w:w="4536"/>
            <w:shd w:fill="163A5F"/>
            <w:vAlign w:val="center"/>
            <w:tcMar>
              <w:top w:w="80" w:type="dxa"/>
              <w:start w:w="80" w:type="dxa"/>
              <w:bottom w:w="80" w:type="dxa"/>
              <w:end w:w="80" w:type="dxa"/>
            </w:tcMar>
          </w:tcPr>
          <w:p>
            <w:pPr>
              <w:spacing w:after="0"/>
              <w:jc w:val="center"/>
            </w:pPr>
            <w:r>
              <w:rPr>
                <w:b/>
                <w:color w:val="FFFFFF"/>
                <w:sz w:val="16"/>
              </w:rPr>
              <w:t>Primary Metric</w:t>
            </w:r>
          </w:p>
        </w:tc>
        <w:tc>
          <w:tcPr>
            <w:tcW w:type="dxa" w:w="3024"/>
            <w:shd w:fill="163A5F"/>
            <w:vAlign w:val="center"/>
            <w:tcMar>
              <w:top w:w="80" w:type="dxa"/>
              <w:start w:w="80" w:type="dxa"/>
              <w:bottom w:w="80" w:type="dxa"/>
              <w:end w:w="80" w:type="dxa"/>
            </w:tcMar>
          </w:tcPr>
          <w:p>
            <w:pPr>
              <w:spacing w:after="0"/>
              <w:jc w:val="center"/>
            </w:pPr>
            <w:r>
              <w:rPr>
                <w:b/>
                <w:color w:val="FFFFFF"/>
                <w:sz w:val="16"/>
              </w:rPr>
              <w:t>Initial Target</w:t>
            </w:r>
          </w:p>
        </w:tc>
      </w:tr>
      <w:tr>
        <w:trPr>
          <w:cantSplit/>
        </w:trPr>
        <w:tc>
          <w:tcPr>
            <w:tcW w:type="dxa" w:w="1944"/>
            <w:vAlign w:val="top"/>
            <w:tcMar>
              <w:top w:w="70" w:type="dxa"/>
              <w:start w:w="80" w:type="dxa"/>
              <w:bottom w:w="70" w:type="dxa"/>
              <w:end w:w="80" w:type="dxa"/>
            </w:tcMar>
          </w:tcPr>
          <w:p>
            <w:pPr>
              <w:spacing w:after="0"/>
            </w:pPr>
            <w:r>
              <w:rPr>
                <w:sz w:val="16"/>
              </w:rPr>
              <w:t>Awareness</w:t>
            </w:r>
          </w:p>
        </w:tc>
        <w:tc>
          <w:tcPr>
            <w:tcW w:type="dxa" w:w="4536"/>
            <w:vAlign w:val="top"/>
            <w:tcMar>
              <w:top w:w="70" w:type="dxa"/>
              <w:start w:w="80" w:type="dxa"/>
              <w:bottom w:w="70" w:type="dxa"/>
              <w:end w:w="80" w:type="dxa"/>
            </w:tcMar>
          </w:tcPr>
          <w:p>
            <w:pPr>
              <w:spacing w:after="0"/>
            </w:pPr>
            <w:r>
              <w:rPr>
                <w:sz w:val="16"/>
              </w:rPr>
              <w:t>Organic impressions and branded searches</w:t>
            </w:r>
          </w:p>
        </w:tc>
        <w:tc>
          <w:tcPr>
            <w:tcW w:type="dxa" w:w="3024"/>
            <w:vAlign w:val="top"/>
            <w:tcMar>
              <w:top w:w="70" w:type="dxa"/>
              <w:start w:w="80" w:type="dxa"/>
              <w:bottom w:w="70" w:type="dxa"/>
              <w:end w:w="80" w:type="dxa"/>
            </w:tcMar>
          </w:tcPr>
          <w:p>
            <w:pPr>
              <w:spacing w:after="0"/>
            </w:pPr>
            <w:r>
              <w:rPr>
                <w:sz w:val="16"/>
              </w:rPr>
              <w:t>Baseline in Month 1; 50% increase by Month 6</w:t>
            </w:r>
          </w:p>
        </w:tc>
      </w:tr>
      <w:tr>
        <w:trPr>
          <w:cantSplit/>
        </w:trPr>
        <w:tc>
          <w:tcPr>
            <w:tcW w:type="dxa" w:w="1944"/>
            <w:vAlign w:val="top"/>
            <w:tcMar>
              <w:top w:w="70" w:type="dxa"/>
              <w:start w:w="80" w:type="dxa"/>
              <w:bottom w:w="70" w:type="dxa"/>
              <w:end w:w="80" w:type="dxa"/>
            </w:tcMar>
            <w:shd w:fill="F6F8FB"/>
          </w:tcPr>
          <w:p>
            <w:pPr>
              <w:spacing w:after="0"/>
            </w:pPr>
            <w:r>
              <w:rPr>
                <w:sz w:val="16"/>
              </w:rPr>
              <w:t>Engagement</w:t>
            </w:r>
          </w:p>
        </w:tc>
        <w:tc>
          <w:tcPr>
            <w:tcW w:type="dxa" w:w="4536"/>
            <w:vAlign w:val="top"/>
            <w:tcMar>
              <w:top w:w="70" w:type="dxa"/>
              <w:start w:w="80" w:type="dxa"/>
              <w:bottom w:w="70" w:type="dxa"/>
              <w:end w:w="80" w:type="dxa"/>
            </w:tcMar>
            <w:shd w:fill="F6F8FB"/>
          </w:tcPr>
          <w:p>
            <w:pPr>
              <w:spacing w:after="0"/>
            </w:pPr>
            <w:r>
              <w:rPr>
                <w:sz w:val="16"/>
              </w:rPr>
              <w:t>Visitors reaching a service, training, project, or contact page</w:t>
            </w:r>
          </w:p>
        </w:tc>
        <w:tc>
          <w:tcPr>
            <w:tcW w:type="dxa" w:w="3024"/>
            <w:vAlign w:val="top"/>
            <w:tcMar>
              <w:top w:w="70" w:type="dxa"/>
              <w:start w:w="80" w:type="dxa"/>
              <w:bottom w:w="70" w:type="dxa"/>
              <w:end w:w="80" w:type="dxa"/>
            </w:tcMar>
            <w:shd w:fill="F6F8FB"/>
          </w:tcPr>
          <w:p>
            <w:pPr>
              <w:spacing w:after="0"/>
            </w:pPr>
            <w:r>
              <w:rPr>
                <w:sz w:val="16"/>
              </w:rPr>
              <w:t>At least 45% of engaged sessions</w:t>
            </w:r>
          </w:p>
        </w:tc>
      </w:tr>
      <w:tr>
        <w:trPr>
          <w:cantSplit/>
        </w:trPr>
        <w:tc>
          <w:tcPr>
            <w:tcW w:type="dxa" w:w="1944"/>
            <w:vAlign w:val="top"/>
            <w:tcMar>
              <w:top w:w="70" w:type="dxa"/>
              <w:start w:w="80" w:type="dxa"/>
              <w:bottom w:w="70" w:type="dxa"/>
              <w:end w:w="80" w:type="dxa"/>
            </w:tcMar>
          </w:tcPr>
          <w:p>
            <w:pPr>
              <w:spacing w:after="0"/>
            </w:pPr>
            <w:r>
              <w:rPr>
                <w:sz w:val="16"/>
              </w:rPr>
              <w:t>Project conversion</w:t>
            </w:r>
          </w:p>
        </w:tc>
        <w:tc>
          <w:tcPr>
            <w:tcW w:type="dxa" w:w="4536"/>
            <w:vAlign w:val="top"/>
            <w:tcMar>
              <w:top w:w="70" w:type="dxa"/>
              <w:start w:w="80" w:type="dxa"/>
              <w:bottom w:w="70" w:type="dxa"/>
              <w:end w:w="80" w:type="dxa"/>
            </w:tcMar>
          </w:tcPr>
          <w:p>
            <w:pPr>
              <w:spacing w:after="0"/>
            </w:pPr>
            <w:r>
              <w:rPr>
                <w:sz w:val="16"/>
              </w:rPr>
              <w:t>Qualified project inquiries</w:t>
            </w:r>
          </w:p>
        </w:tc>
        <w:tc>
          <w:tcPr>
            <w:tcW w:type="dxa" w:w="3024"/>
            <w:vAlign w:val="top"/>
            <w:tcMar>
              <w:top w:w="70" w:type="dxa"/>
              <w:start w:w="80" w:type="dxa"/>
              <w:bottom w:w="70" w:type="dxa"/>
              <w:end w:w="80" w:type="dxa"/>
            </w:tcMar>
          </w:tcPr>
          <w:p>
            <w:pPr>
              <w:spacing w:after="0"/>
            </w:pPr>
            <w:r>
              <w:rPr>
                <w:sz w:val="16"/>
              </w:rPr>
              <w:t>10 or more per month by Month 6</w:t>
            </w:r>
          </w:p>
        </w:tc>
      </w:tr>
      <w:tr>
        <w:trPr>
          <w:cantSplit/>
        </w:trPr>
        <w:tc>
          <w:tcPr>
            <w:tcW w:type="dxa" w:w="1944"/>
            <w:vAlign w:val="top"/>
            <w:tcMar>
              <w:top w:w="70" w:type="dxa"/>
              <w:start w:w="80" w:type="dxa"/>
              <w:bottom w:w="70" w:type="dxa"/>
              <w:end w:w="80" w:type="dxa"/>
            </w:tcMar>
            <w:shd w:fill="F6F8FB"/>
          </w:tcPr>
          <w:p>
            <w:pPr>
              <w:spacing w:after="0"/>
            </w:pPr>
            <w:r>
              <w:rPr>
                <w:sz w:val="16"/>
              </w:rPr>
              <w:t>Training conversion</w:t>
            </w:r>
          </w:p>
        </w:tc>
        <w:tc>
          <w:tcPr>
            <w:tcW w:type="dxa" w:w="4536"/>
            <w:vAlign w:val="top"/>
            <w:tcMar>
              <w:top w:w="70" w:type="dxa"/>
              <w:start w:w="80" w:type="dxa"/>
              <w:bottom w:w="70" w:type="dxa"/>
              <w:end w:w="80" w:type="dxa"/>
            </w:tcMar>
            <w:shd w:fill="F6F8FB"/>
          </w:tcPr>
          <w:p>
            <w:pPr>
              <w:spacing w:after="0"/>
            </w:pPr>
            <w:r>
              <w:rPr>
                <w:sz w:val="16"/>
              </w:rPr>
              <w:t>Training registrations or qualified training leads</w:t>
            </w:r>
          </w:p>
        </w:tc>
        <w:tc>
          <w:tcPr>
            <w:tcW w:type="dxa" w:w="3024"/>
            <w:vAlign w:val="top"/>
            <w:tcMar>
              <w:top w:w="70" w:type="dxa"/>
              <w:start w:w="80" w:type="dxa"/>
              <w:bottom w:w="70" w:type="dxa"/>
              <w:end w:w="80" w:type="dxa"/>
            </w:tcMar>
            <w:shd w:fill="F6F8FB"/>
          </w:tcPr>
          <w:p>
            <w:pPr>
              <w:spacing w:after="0"/>
            </w:pPr>
            <w:r>
              <w:rPr>
                <w:sz w:val="16"/>
              </w:rPr>
              <w:t>25 or more per month by Month 6</w:t>
            </w:r>
          </w:p>
        </w:tc>
      </w:tr>
      <w:tr>
        <w:trPr>
          <w:cantSplit/>
        </w:trPr>
        <w:tc>
          <w:tcPr>
            <w:tcW w:type="dxa" w:w="1944"/>
            <w:vAlign w:val="top"/>
            <w:tcMar>
              <w:top w:w="70" w:type="dxa"/>
              <w:start w:w="80" w:type="dxa"/>
              <w:bottom w:w="70" w:type="dxa"/>
              <w:end w:w="80" w:type="dxa"/>
            </w:tcMar>
          </w:tcPr>
          <w:p>
            <w:pPr>
              <w:spacing w:after="0"/>
            </w:pPr>
            <w:r>
              <w:rPr>
                <w:sz w:val="16"/>
              </w:rPr>
              <w:t>Trust</w:t>
            </w:r>
          </w:p>
        </w:tc>
        <w:tc>
          <w:tcPr>
            <w:tcW w:type="dxa" w:w="4536"/>
            <w:vAlign w:val="top"/>
            <w:tcMar>
              <w:top w:w="70" w:type="dxa"/>
              <w:start w:w="80" w:type="dxa"/>
              <w:bottom w:w="70" w:type="dxa"/>
              <w:end w:w="80" w:type="dxa"/>
            </w:tcMar>
          </w:tcPr>
          <w:p>
            <w:pPr>
              <w:spacing w:after="0"/>
            </w:pPr>
            <w:r>
              <w:rPr>
                <w:sz w:val="16"/>
              </w:rPr>
              <w:t>Visitors viewing projects, team, process, or testimonials before inquiry</w:t>
            </w:r>
          </w:p>
        </w:tc>
        <w:tc>
          <w:tcPr>
            <w:tcW w:type="dxa" w:w="3024"/>
            <w:vAlign w:val="top"/>
            <w:tcMar>
              <w:top w:w="70" w:type="dxa"/>
              <w:start w:w="80" w:type="dxa"/>
              <w:bottom w:w="70" w:type="dxa"/>
              <w:end w:w="80" w:type="dxa"/>
            </w:tcMar>
          </w:tcPr>
          <w:p>
            <w:pPr>
              <w:spacing w:after="0"/>
            </w:pPr>
            <w:r>
              <w:rPr>
                <w:sz w:val="16"/>
              </w:rPr>
              <w:t>At least 40% of inquiry journeys</w:t>
            </w:r>
          </w:p>
        </w:tc>
      </w:tr>
      <w:tr>
        <w:trPr>
          <w:cantSplit/>
        </w:trPr>
        <w:tc>
          <w:tcPr>
            <w:tcW w:type="dxa" w:w="1944"/>
            <w:vAlign w:val="top"/>
            <w:tcMar>
              <w:top w:w="70" w:type="dxa"/>
              <w:start w:w="80" w:type="dxa"/>
              <w:bottom w:w="70" w:type="dxa"/>
              <w:end w:w="80" w:type="dxa"/>
            </w:tcMar>
            <w:shd w:fill="F6F8FB"/>
          </w:tcPr>
          <w:p>
            <w:pPr>
              <w:spacing w:after="0"/>
            </w:pPr>
            <w:r>
              <w:rPr>
                <w:sz w:val="16"/>
              </w:rPr>
              <w:t>Performance</w:t>
            </w:r>
          </w:p>
        </w:tc>
        <w:tc>
          <w:tcPr>
            <w:tcW w:type="dxa" w:w="4536"/>
            <w:vAlign w:val="top"/>
            <w:tcMar>
              <w:top w:w="70" w:type="dxa"/>
              <w:start w:w="80" w:type="dxa"/>
              <w:bottom w:w="70" w:type="dxa"/>
              <w:end w:w="80" w:type="dxa"/>
            </w:tcMar>
            <w:shd w:fill="F6F8FB"/>
          </w:tcPr>
          <w:p>
            <w:pPr>
              <w:spacing w:after="0"/>
            </w:pPr>
            <w:r>
              <w:rPr>
                <w:sz w:val="16"/>
              </w:rPr>
              <w:t>Core pages meeting agreed speed thresholds</w:t>
            </w:r>
          </w:p>
        </w:tc>
        <w:tc>
          <w:tcPr>
            <w:tcW w:type="dxa" w:w="3024"/>
            <w:vAlign w:val="top"/>
            <w:tcMar>
              <w:top w:w="70" w:type="dxa"/>
              <w:start w:w="80" w:type="dxa"/>
              <w:bottom w:w="70" w:type="dxa"/>
              <w:end w:w="80" w:type="dxa"/>
            </w:tcMar>
            <w:shd w:fill="F6F8FB"/>
          </w:tcPr>
          <w:p>
            <w:pPr>
              <w:spacing w:after="0"/>
            </w:pPr>
            <w:r>
              <w:rPr>
                <w:sz w:val="16"/>
              </w:rPr>
              <w:t>90% of monitored page views</w:t>
            </w:r>
          </w:p>
        </w:tc>
      </w:tr>
      <w:tr>
        <w:trPr>
          <w:cantSplit/>
        </w:trPr>
        <w:tc>
          <w:tcPr>
            <w:tcW w:type="dxa" w:w="1944"/>
            <w:vAlign w:val="top"/>
            <w:tcMar>
              <w:top w:w="70" w:type="dxa"/>
              <w:start w:w="80" w:type="dxa"/>
              <w:bottom w:w="70" w:type="dxa"/>
              <w:end w:w="80" w:type="dxa"/>
            </w:tcMar>
          </w:tcPr>
          <w:p>
            <w:pPr>
              <w:spacing w:after="0"/>
            </w:pPr>
            <w:r>
              <w:rPr>
                <w:sz w:val="16"/>
              </w:rPr>
              <w:t>Accessibility</w:t>
            </w:r>
          </w:p>
        </w:tc>
        <w:tc>
          <w:tcPr>
            <w:tcW w:type="dxa" w:w="4536"/>
            <w:vAlign w:val="top"/>
            <w:tcMar>
              <w:top w:w="70" w:type="dxa"/>
              <w:start w:w="80" w:type="dxa"/>
              <w:bottom w:w="70" w:type="dxa"/>
              <w:end w:w="80" w:type="dxa"/>
            </w:tcMar>
          </w:tcPr>
          <w:p>
            <w:pPr>
              <w:spacing w:after="0"/>
            </w:pPr>
            <w:r>
              <w:rPr>
                <w:sz w:val="16"/>
              </w:rPr>
              <w:t>Critical WCAG 2.2 AA violations</w:t>
            </w:r>
          </w:p>
        </w:tc>
        <w:tc>
          <w:tcPr>
            <w:tcW w:type="dxa" w:w="3024"/>
            <w:vAlign w:val="top"/>
            <w:tcMar>
              <w:top w:w="70" w:type="dxa"/>
              <w:start w:w="80" w:type="dxa"/>
              <w:bottom w:w="70" w:type="dxa"/>
              <w:end w:w="80" w:type="dxa"/>
            </w:tcMar>
          </w:tcPr>
          <w:p>
            <w:pPr>
              <w:spacing w:after="0"/>
            </w:pPr>
            <w:r>
              <w:rPr>
                <w:sz w:val="16"/>
              </w:rPr>
              <w:t>Zero at launch</w:t>
            </w:r>
          </w:p>
        </w:tc>
      </w:tr>
      <w:tr>
        <w:trPr>
          <w:cantSplit/>
        </w:trPr>
        <w:tc>
          <w:tcPr>
            <w:tcW w:type="dxa" w:w="1944"/>
            <w:vAlign w:val="top"/>
            <w:tcMar>
              <w:top w:w="70" w:type="dxa"/>
              <w:start w:w="80" w:type="dxa"/>
              <w:bottom w:w="70" w:type="dxa"/>
              <w:end w:w="80" w:type="dxa"/>
            </w:tcMar>
            <w:shd w:fill="F6F8FB"/>
          </w:tcPr>
          <w:p>
            <w:pPr>
              <w:spacing w:after="0"/>
            </w:pPr>
            <w:r>
              <w:rPr>
                <w:sz w:val="16"/>
              </w:rPr>
              <w:t>Content operations</w:t>
            </w:r>
          </w:p>
        </w:tc>
        <w:tc>
          <w:tcPr>
            <w:tcW w:type="dxa" w:w="4536"/>
            <w:vAlign w:val="top"/>
            <w:tcMar>
              <w:top w:w="70" w:type="dxa"/>
              <w:start w:w="80" w:type="dxa"/>
              <w:bottom w:w="70" w:type="dxa"/>
              <w:end w:w="80" w:type="dxa"/>
            </w:tcMar>
            <w:shd w:fill="F6F8FB"/>
          </w:tcPr>
          <w:p>
            <w:pPr>
              <w:spacing w:after="0"/>
            </w:pPr>
            <w:r>
              <w:rPr>
                <w:sz w:val="16"/>
              </w:rPr>
              <w:t>Standard page update without developer assistance</w:t>
            </w:r>
          </w:p>
        </w:tc>
        <w:tc>
          <w:tcPr>
            <w:tcW w:type="dxa" w:w="3024"/>
            <w:vAlign w:val="top"/>
            <w:tcMar>
              <w:top w:w="70" w:type="dxa"/>
              <w:start w:w="80" w:type="dxa"/>
              <w:bottom w:w="70" w:type="dxa"/>
              <w:end w:w="80" w:type="dxa"/>
            </w:tcMar>
            <w:shd w:fill="F6F8FB"/>
          </w:tcPr>
          <w:p>
            <w:pPr>
              <w:spacing w:after="0"/>
            </w:pPr>
            <w:r>
              <w:rPr>
                <w:sz w:val="16"/>
              </w:rPr>
              <w:t>Completed by authorized editor in under 15 minutes</w:t>
            </w:r>
          </w:p>
        </w:tc>
      </w:tr>
    </w:tbl>
    <w:p>
      <w:pPr>
        <w:spacing w:after="0"/>
      </w:pPr>
    </w:p>
    <w:p>
      <w:pPr>
        <w:pStyle w:val="Heading1"/>
        <w:keepNext/>
      </w:pPr>
      <w:r>
        <w:t>5. Product Scope and Release Strategy</w:t>
      </w:r>
    </w:p>
    <w:p>
      <w:pPr>
        <w:pStyle w:val="Heading2"/>
        <w:keepNext/>
      </w:pPr>
      <w:r>
        <w:t>5.1 Phase 1 - Public Website MVP</w:t>
      </w:r>
    </w:p>
    <w:p>
      <w:pPr>
        <w:pStyle w:val="ListBullet"/>
        <w:spacing w:after="40"/>
      </w:pPr>
      <w:r>
        <w:t>Responsive homepage and primary navigation.</w:t>
      </w:r>
    </w:p>
    <w:p>
      <w:pPr>
        <w:pStyle w:val="ListBullet"/>
        <w:spacing w:after="40"/>
      </w:pPr>
      <w:r>
        <w:t>Dedicated pages for software development, system implementation, systems integration, technology training, support, and maintenance.</w:t>
      </w:r>
    </w:p>
    <w:p>
      <w:pPr>
        <w:pStyle w:val="ListBullet"/>
        <w:spacing w:after="40"/>
      </w:pPr>
      <w:r>
        <w:t>Industry pages for education, healthcare, nonprofits, small and medium-sized businesses, public sector, and media.</w:t>
      </w:r>
    </w:p>
    <w:p>
      <w:pPr>
        <w:pStyle w:val="ListBullet"/>
        <w:spacing w:after="40"/>
      </w:pPr>
      <w:r>
        <w:t>Project portfolio and case-study framework.</w:t>
      </w:r>
    </w:p>
    <w:p>
      <w:pPr>
        <w:pStyle w:val="ListBullet"/>
        <w:spacing w:after="40"/>
      </w:pPr>
      <w:r>
        <w:t>Training catalog and training inquiry workflow.</w:t>
      </w:r>
    </w:p>
    <w:p>
      <w:pPr>
        <w:pStyle w:val="ListBullet"/>
        <w:spacing w:after="40"/>
      </w:pPr>
      <w:r>
        <w:t>Project consultation form and contact pathways.</w:t>
      </w:r>
    </w:p>
    <w:p>
      <w:pPr>
        <w:pStyle w:val="ListBullet"/>
        <w:spacing w:after="40"/>
      </w:pPr>
      <w:r>
        <w:t>About, team, delivery process, insights, privacy, terms, accessibility, and data protection pages.</w:t>
      </w:r>
    </w:p>
    <w:p>
      <w:pPr>
        <w:pStyle w:val="ListBullet"/>
        <w:spacing w:after="40"/>
      </w:pPr>
      <w:r>
        <w:t>Content management system, analytics, technical SEO, accessibility, and security controls.</w:t>
      </w:r>
    </w:p>
    <w:p>
      <w:pPr>
        <w:pStyle w:val="Heading2"/>
        <w:keepNext/>
      </w:pPr>
      <w:r>
        <w:t>5.2 Phase 2 - Conversion and Training Expansion</w:t>
      </w:r>
    </w:p>
    <w:p>
      <w:pPr>
        <w:pStyle w:val="ListBullet"/>
        <w:spacing w:after="40"/>
      </w:pPr>
      <w:r>
        <w:t>Online training registration and payment integration.</w:t>
      </w:r>
    </w:p>
    <w:p>
      <w:pPr>
        <w:pStyle w:val="ListBullet"/>
        <w:spacing w:after="40"/>
      </w:pPr>
      <w:r>
        <w:t>Course calendars, cohort availability, and automated confirmation emails.</w:t>
      </w:r>
    </w:p>
    <w:p>
      <w:pPr>
        <w:pStyle w:val="ListBullet"/>
        <w:spacing w:after="40"/>
      </w:pPr>
      <w:r>
        <w:t>Newsletter subscriptions and segmented lead capture.</w:t>
      </w:r>
    </w:p>
    <w:p>
      <w:pPr>
        <w:pStyle w:val="ListBullet"/>
        <w:spacing w:after="40"/>
      </w:pPr>
      <w:r>
        <w:t>Downloadable capability statements, brochures, and service briefs.</w:t>
      </w:r>
    </w:p>
    <w:p>
      <w:pPr>
        <w:pStyle w:val="ListBullet"/>
        <w:spacing w:after="40"/>
      </w:pPr>
      <w:r>
        <w:t>Enhanced project galleries, video demonstrations, and verified testimonials.</w:t>
      </w:r>
    </w:p>
    <w:p>
      <w:pPr>
        <w:pStyle w:val="ListBullet"/>
        <w:spacing w:after="40"/>
      </w:pPr>
      <w:r>
        <w:t>Support request intake and service-level routing.</w:t>
      </w:r>
    </w:p>
    <w:p>
      <w:pPr>
        <w:pStyle w:val="Heading2"/>
        <w:keepNext/>
      </w:pPr>
      <w:r>
        <w:t>5.3 Phase 3 - Portal and Platform Capabilities</w:t>
      </w:r>
    </w:p>
    <w:p>
      <w:pPr>
        <w:pStyle w:val="ListBullet"/>
        <w:spacing w:after="40"/>
      </w:pPr>
      <w:r>
        <w:t>Learner accounts, training progress, resources, and certificates.</w:t>
      </w:r>
    </w:p>
    <w:p>
      <w:pPr>
        <w:pStyle w:val="ListBullet"/>
        <w:spacing w:after="40"/>
      </w:pPr>
      <w:r>
        <w:t>Client portal for project documents, support requests, status updates, and knowledge resources.</w:t>
      </w:r>
    </w:p>
    <w:p>
      <w:pPr>
        <w:pStyle w:val="ListBullet"/>
        <w:spacing w:after="40"/>
      </w:pPr>
      <w:r>
        <w:t>Role-based administration and reporting dashboards.</w:t>
      </w:r>
    </w:p>
    <w:p>
      <w:pPr>
        <w:pStyle w:val="ListBullet"/>
        <w:spacing w:after="40"/>
      </w:pPr>
      <w:r>
        <w:t>API integrations with learning, payment, CRM, accounting, and support systems.</w:t>
      </w:r>
    </w:p>
    <w:p>
      <w:pPr>
        <w:pStyle w:val="ListBullet"/>
        <w:spacing w:after="40"/>
      </w:pPr>
      <w:r>
        <w:t>Responsible AI assistant for navigation and approved knowledge retrieval, subject to governance approval.</w:t>
      </w:r>
    </w:p>
    <w:p>
      <w:pPr>
        <w:pStyle w:val="Heading2"/>
        <w:keepNext/>
      </w:pPr>
      <w:r>
        <w:t>5.4 Content Publication Constraint</w:t>
      </w:r>
    </w:p>
    <w:tbl>
      <w:tblPr>
        <w:tblW w:type="auto" w:w="0"/>
        <w:jc w:val="center"/>
        <w:tblLayout w:type="autofit"/>
        <w:tblLook w:firstColumn="1" w:firstRow="1" w:lastColumn="0" w:lastRow="0" w:noHBand="0" w:noVBand="1" w:val="04A0"/>
      </w:tblPr>
      <w:tblGrid>
        <w:gridCol w:w="9994"/>
      </w:tblGrid>
      <w:tr>
        <w:tc>
          <w:tcPr>
            <w:tcW w:type="dxa" w:w="9994"/>
            <w:shd w:fill="FFF7E8"/>
            <w:tcBorders>
              <w:top w:val="nil"/>
              <w:left w:val="single" w:sz="24" w:color="D97706"/>
              <w:bottom w:val="nil"/>
              <w:right w:val="nil"/>
            </w:tcBorders>
            <w:tcMar>
              <w:top w:w="120" w:type="dxa"/>
              <w:start w:w="160" w:type="dxa"/>
              <w:bottom w:w="120" w:type="dxa"/>
              <w:end w:w="160" w:type="dxa"/>
            </w:tcMar>
          </w:tcPr>
          <w:p>
            <w:pPr>
              <w:spacing w:after="60"/>
            </w:pPr>
            <w:r>
              <w:rPr>
                <w:b/>
                <w:color w:val="D97706"/>
              </w:rPr>
              <w:t>TIIPE Project Constraint</w:t>
            </w:r>
          </w:p>
          <w:p>
            <w:pPr>
              <w:spacing w:after="0"/>
            </w:pPr>
            <w:r>
              <w:t>The TIIPE platform may be referenced only as a sanitized product blueprint or project in development, subject to written authorization. The website must not publish internal budgets, donor projections, confidential personas, database schemas, risk registers, technical credentials, or claims that the platform has been fully delivered unless verified.</w:t>
            </w:r>
          </w:p>
        </w:tc>
      </w:tr>
    </w:tbl>
    <w:p>
      <w:pPr>
        <w:pStyle w:val="Heading1"/>
        <w:keepNext/>
      </w:pPr>
      <w:r>
        <w:t>6. Target Users and Personas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163A5F"/>
            <w:vAlign w:val="center"/>
            <w:tcMar>
              <w:top w:w="80" w:type="dxa"/>
              <w:start w:w="80" w:type="dxa"/>
              <w:bottom w:w="80" w:type="dxa"/>
              <w:end w:w="80" w:type="dxa"/>
            </w:tcMar>
          </w:tcPr>
          <w:p>
            <w:pPr>
              <w:spacing w:after="0"/>
              <w:jc w:val="center"/>
            </w:pPr>
            <w:r>
              <w:rPr>
                <w:b/>
                <w:color w:val="FFFFFF"/>
                <w:sz w:val="15"/>
              </w:rPr>
              <w:t>Persona</w:t>
            </w:r>
          </w:p>
        </w:tc>
        <w:tc>
          <w:tcPr>
            <w:tcW w:type="dxa" w:w="3096"/>
            <w:shd w:fill="163A5F"/>
            <w:vAlign w:val="center"/>
            <w:tcMar>
              <w:top w:w="80" w:type="dxa"/>
              <w:start w:w="80" w:type="dxa"/>
              <w:bottom w:w="80" w:type="dxa"/>
              <w:end w:w="80" w:type="dxa"/>
            </w:tcMar>
          </w:tcPr>
          <w:p>
            <w:pPr>
              <w:spacing w:after="0"/>
              <w:jc w:val="center"/>
            </w:pPr>
            <w:r>
              <w:rPr>
                <w:b/>
                <w:color w:val="FFFFFF"/>
                <w:sz w:val="15"/>
              </w:rPr>
              <w:t>Profile</w:t>
            </w:r>
          </w:p>
        </w:tc>
        <w:tc>
          <w:tcPr>
            <w:tcW w:type="dxa" w:w="3384"/>
            <w:shd w:fill="163A5F"/>
            <w:vAlign w:val="center"/>
            <w:tcMar>
              <w:top w:w="80" w:type="dxa"/>
              <w:start w:w="80" w:type="dxa"/>
              <w:bottom w:w="80" w:type="dxa"/>
              <w:end w:w="80" w:type="dxa"/>
            </w:tcMar>
          </w:tcPr>
          <w:p>
            <w:pPr>
              <w:spacing w:after="0"/>
              <w:jc w:val="center"/>
            </w:pPr>
            <w:r>
              <w:rPr>
                <w:b/>
                <w:color w:val="FFFFFF"/>
                <w:sz w:val="15"/>
              </w:rPr>
              <w:t>Primary Need</w:t>
            </w:r>
          </w:p>
        </w:tc>
        <w:tc>
          <w:tcPr>
            <w:tcW w:type="dxa" w:w="1584"/>
            <w:shd w:fill="163A5F"/>
            <w:vAlign w:val="center"/>
            <w:tcMar>
              <w:top w:w="80" w:type="dxa"/>
              <w:start w:w="80" w:type="dxa"/>
              <w:bottom w:w="80" w:type="dxa"/>
              <w:end w:w="80" w:type="dxa"/>
            </w:tcMar>
          </w:tcPr>
          <w:p>
            <w:pPr>
              <w:spacing w:after="0"/>
              <w:jc w:val="center"/>
            </w:pPr>
            <w:r>
              <w:rPr>
                <w:b/>
                <w:color w:val="FFFFFF"/>
                <w:sz w:val="15"/>
              </w:rPr>
              <w:t>Primary CTA</w:t>
            </w:r>
          </w:p>
        </w:tc>
      </w:tr>
      <w:tr>
        <w:trPr>
          <w:cantSplit/>
        </w:trPr>
        <w:tc>
          <w:tcPr>
            <w:tcW w:type="dxa" w:w="1944"/>
            <w:vAlign w:val="top"/>
            <w:tcMar>
              <w:top w:w="70" w:type="dxa"/>
              <w:start w:w="80" w:type="dxa"/>
              <w:bottom w:w="70" w:type="dxa"/>
              <w:end w:w="80" w:type="dxa"/>
            </w:tcMar>
          </w:tcPr>
          <w:p>
            <w:pPr>
              <w:spacing w:after="0"/>
            </w:pPr>
            <w:r>
              <w:rPr>
                <w:sz w:val="15"/>
              </w:rPr>
              <w:t>Amina - Business Decision-Maker</w:t>
            </w:r>
          </w:p>
        </w:tc>
        <w:tc>
          <w:tcPr>
            <w:tcW w:type="dxa" w:w="3096"/>
            <w:vAlign w:val="top"/>
            <w:tcMar>
              <w:top w:w="70" w:type="dxa"/>
              <w:start w:w="80" w:type="dxa"/>
              <w:bottom w:w="70" w:type="dxa"/>
              <w:end w:w="80" w:type="dxa"/>
            </w:tcMar>
          </w:tcPr>
          <w:p>
            <w:pPr>
              <w:spacing w:after="0"/>
            </w:pPr>
            <w:r>
              <w:rPr>
                <w:sz w:val="15"/>
              </w:rPr>
              <w:t>Founder, operations lead, or executive seeking a custom digital product or workflow solution.</w:t>
            </w:r>
          </w:p>
        </w:tc>
        <w:tc>
          <w:tcPr>
            <w:tcW w:type="dxa" w:w="3384"/>
            <w:vAlign w:val="top"/>
            <w:tcMar>
              <w:top w:w="70" w:type="dxa"/>
              <w:start w:w="80" w:type="dxa"/>
              <w:bottom w:w="70" w:type="dxa"/>
              <w:end w:w="80" w:type="dxa"/>
            </w:tcMar>
          </w:tcPr>
          <w:p>
            <w:pPr>
              <w:spacing w:after="0"/>
            </w:pPr>
            <w:r>
              <w:rPr>
                <w:sz w:val="15"/>
              </w:rPr>
              <w:t>Rapid confirmation that Novatrix understands the problem, can deliver the full lifecycle, and has relevant evidence.</w:t>
            </w:r>
          </w:p>
        </w:tc>
        <w:tc>
          <w:tcPr>
            <w:tcW w:type="dxa" w:w="1584"/>
            <w:vAlign w:val="top"/>
            <w:tcMar>
              <w:top w:w="70" w:type="dxa"/>
              <w:start w:w="80" w:type="dxa"/>
              <w:bottom w:w="70" w:type="dxa"/>
              <w:end w:w="80" w:type="dxa"/>
            </w:tcMar>
          </w:tcPr>
          <w:p>
            <w:pPr>
              <w:spacing w:after="0"/>
            </w:pPr>
            <w:r>
              <w:rPr>
                <w:sz w:val="15"/>
              </w:rPr>
              <w:t>Request a Consultation</w:t>
            </w:r>
          </w:p>
        </w:tc>
      </w:tr>
      <w:tr>
        <w:trPr>
          <w:cantSplit/>
        </w:trPr>
        <w:tc>
          <w:tcPr>
            <w:tcW w:type="dxa" w:w="1944"/>
            <w:vAlign w:val="top"/>
            <w:tcMar>
              <w:top w:w="70" w:type="dxa"/>
              <w:start w:w="80" w:type="dxa"/>
              <w:bottom w:w="70" w:type="dxa"/>
              <w:end w:w="80" w:type="dxa"/>
            </w:tcMar>
            <w:shd w:fill="F6F8FB"/>
          </w:tcPr>
          <w:p>
            <w:pPr>
              <w:spacing w:after="0"/>
            </w:pPr>
            <w:r>
              <w:rPr>
                <w:sz w:val="15"/>
              </w:rPr>
              <w:t>Daniel - Implementation Sponsor</w:t>
            </w:r>
          </w:p>
        </w:tc>
        <w:tc>
          <w:tcPr>
            <w:tcW w:type="dxa" w:w="3096"/>
            <w:vAlign w:val="top"/>
            <w:tcMar>
              <w:top w:w="70" w:type="dxa"/>
              <w:start w:w="80" w:type="dxa"/>
              <w:bottom w:w="70" w:type="dxa"/>
              <w:end w:w="80" w:type="dxa"/>
            </w:tcMar>
            <w:shd w:fill="F6F8FB"/>
          </w:tcPr>
          <w:p>
            <w:pPr>
              <w:spacing w:after="0"/>
            </w:pPr>
            <w:r>
              <w:rPr>
                <w:sz w:val="15"/>
              </w:rPr>
              <w:t>Institutional leader introducing or replacing a business, education, health, or administrative system.</w:t>
            </w:r>
          </w:p>
        </w:tc>
        <w:tc>
          <w:tcPr>
            <w:tcW w:type="dxa" w:w="3384"/>
            <w:vAlign w:val="top"/>
            <w:tcMar>
              <w:top w:w="70" w:type="dxa"/>
              <w:start w:w="80" w:type="dxa"/>
              <w:bottom w:w="70" w:type="dxa"/>
              <w:end w:w="80" w:type="dxa"/>
            </w:tcMar>
            <w:shd w:fill="F6F8FB"/>
          </w:tcPr>
          <w:p>
            <w:pPr>
              <w:spacing w:after="0"/>
            </w:pPr>
            <w:r>
              <w:rPr>
                <w:sz w:val="15"/>
              </w:rPr>
              <w:t>A structured implementation partner for requirements, configuration, migration, testing, training, and go-live.</w:t>
            </w:r>
          </w:p>
        </w:tc>
        <w:tc>
          <w:tcPr>
            <w:tcW w:type="dxa" w:w="1584"/>
            <w:vAlign w:val="top"/>
            <w:tcMar>
              <w:top w:w="70" w:type="dxa"/>
              <w:start w:w="80" w:type="dxa"/>
              <w:bottom w:w="70" w:type="dxa"/>
              <w:end w:w="80" w:type="dxa"/>
            </w:tcMar>
            <w:shd w:fill="F6F8FB"/>
          </w:tcPr>
          <w:p>
            <w:pPr>
              <w:spacing w:after="0"/>
            </w:pPr>
            <w:r>
              <w:rPr>
                <w:sz w:val="15"/>
              </w:rPr>
              <w:t>Schedule a System Assessment</w:t>
            </w:r>
          </w:p>
        </w:tc>
      </w:tr>
      <w:tr>
        <w:trPr>
          <w:cantSplit/>
        </w:trPr>
        <w:tc>
          <w:tcPr>
            <w:tcW w:type="dxa" w:w="1944"/>
            <w:vAlign w:val="top"/>
            <w:tcMar>
              <w:top w:w="70" w:type="dxa"/>
              <w:start w:w="80" w:type="dxa"/>
              <w:bottom w:w="70" w:type="dxa"/>
              <w:end w:w="80" w:type="dxa"/>
            </w:tcMar>
          </w:tcPr>
          <w:p>
            <w:pPr>
              <w:spacing w:after="0"/>
            </w:pPr>
            <w:r>
              <w:rPr>
                <w:sz w:val="15"/>
              </w:rPr>
              <w:t>Chinedu - Emerging Professional</w:t>
            </w:r>
          </w:p>
        </w:tc>
        <w:tc>
          <w:tcPr>
            <w:tcW w:type="dxa" w:w="3096"/>
            <w:vAlign w:val="top"/>
            <w:tcMar>
              <w:top w:w="70" w:type="dxa"/>
              <w:start w:w="80" w:type="dxa"/>
              <w:bottom w:w="70" w:type="dxa"/>
              <w:end w:w="80" w:type="dxa"/>
            </w:tcMar>
          </w:tcPr>
          <w:p>
            <w:pPr>
              <w:spacing w:after="0"/>
            </w:pPr>
            <w:r>
              <w:rPr>
                <w:sz w:val="15"/>
              </w:rPr>
              <w:t>Student, graduate, career changer, or early-career professional seeking practical digital skills.</w:t>
            </w:r>
          </w:p>
        </w:tc>
        <w:tc>
          <w:tcPr>
            <w:tcW w:type="dxa" w:w="3384"/>
            <w:vAlign w:val="top"/>
            <w:tcMar>
              <w:top w:w="70" w:type="dxa"/>
              <w:start w:w="80" w:type="dxa"/>
              <w:bottom w:w="70" w:type="dxa"/>
              <w:end w:w="80" w:type="dxa"/>
            </w:tcMar>
          </w:tcPr>
          <w:p>
            <w:pPr>
              <w:spacing w:after="0"/>
            </w:pPr>
            <w:r>
              <w:rPr>
                <w:sz w:val="15"/>
              </w:rPr>
              <w:t>Clear courses, prerequisites, schedule, format, projects, certificate details, and enrollment pathway.</w:t>
            </w:r>
          </w:p>
        </w:tc>
        <w:tc>
          <w:tcPr>
            <w:tcW w:type="dxa" w:w="1584"/>
            <w:vAlign w:val="top"/>
            <w:tcMar>
              <w:top w:w="70" w:type="dxa"/>
              <w:start w:w="80" w:type="dxa"/>
              <w:bottom w:w="70" w:type="dxa"/>
              <w:end w:w="80" w:type="dxa"/>
            </w:tcMar>
          </w:tcPr>
          <w:p>
            <w:pPr>
              <w:spacing w:after="0"/>
            </w:pPr>
            <w:r>
              <w:rPr>
                <w:sz w:val="15"/>
              </w:rPr>
              <w:t>Explore Training</w:t>
            </w:r>
          </w:p>
        </w:tc>
      </w:tr>
      <w:tr>
        <w:trPr>
          <w:cantSplit/>
        </w:trPr>
        <w:tc>
          <w:tcPr>
            <w:tcW w:type="dxa" w:w="1944"/>
            <w:vAlign w:val="top"/>
            <w:tcMar>
              <w:top w:w="70" w:type="dxa"/>
              <w:start w:w="80" w:type="dxa"/>
              <w:bottom w:w="70" w:type="dxa"/>
              <w:end w:w="80" w:type="dxa"/>
            </w:tcMar>
            <w:shd w:fill="F6F8FB"/>
          </w:tcPr>
          <w:p>
            <w:pPr>
              <w:spacing w:after="0"/>
            </w:pPr>
            <w:r>
              <w:rPr>
                <w:sz w:val="15"/>
              </w:rPr>
              <w:t>Grace - Corporate Learning Manager</w:t>
            </w:r>
          </w:p>
        </w:tc>
        <w:tc>
          <w:tcPr>
            <w:tcW w:type="dxa" w:w="3096"/>
            <w:vAlign w:val="top"/>
            <w:tcMar>
              <w:top w:w="70" w:type="dxa"/>
              <w:start w:w="80" w:type="dxa"/>
              <w:bottom w:w="70" w:type="dxa"/>
              <w:end w:w="80" w:type="dxa"/>
            </w:tcMar>
            <w:shd w:fill="F6F8FB"/>
          </w:tcPr>
          <w:p>
            <w:pPr>
              <w:spacing w:after="0"/>
            </w:pPr>
            <w:r>
              <w:rPr>
                <w:sz w:val="15"/>
              </w:rPr>
              <w:t>HR, learning and development, school, nonprofit, or public-sector training buyer.</w:t>
            </w:r>
          </w:p>
        </w:tc>
        <w:tc>
          <w:tcPr>
            <w:tcW w:type="dxa" w:w="3384"/>
            <w:vAlign w:val="top"/>
            <w:tcMar>
              <w:top w:w="70" w:type="dxa"/>
              <w:start w:w="80" w:type="dxa"/>
              <w:bottom w:w="70" w:type="dxa"/>
              <w:end w:w="80" w:type="dxa"/>
            </w:tcMar>
            <w:shd w:fill="F6F8FB"/>
          </w:tcPr>
          <w:p>
            <w:pPr>
              <w:spacing w:after="0"/>
            </w:pPr>
            <w:r>
              <w:rPr>
                <w:sz w:val="15"/>
              </w:rPr>
              <w:t>Customized cohort training, needs assessment, delivery options, reporting, and proposal request.</w:t>
            </w:r>
          </w:p>
        </w:tc>
        <w:tc>
          <w:tcPr>
            <w:tcW w:type="dxa" w:w="1584"/>
            <w:vAlign w:val="top"/>
            <w:tcMar>
              <w:top w:w="70" w:type="dxa"/>
              <w:start w:w="80" w:type="dxa"/>
              <w:bottom w:w="70" w:type="dxa"/>
              <w:end w:w="80" w:type="dxa"/>
            </w:tcMar>
            <w:shd w:fill="F6F8FB"/>
          </w:tcPr>
          <w:p>
            <w:pPr>
              <w:spacing w:after="0"/>
            </w:pPr>
            <w:r>
              <w:rPr>
                <w:sz w:val="15"/>
              </w:rPr>
              <w:t>Request Corporate Training</w:t>
            </w:r>
          </w:p>
        </w:tc>
      </w:tr>
      <w:tr>
        <w:trPr>
          <w:cantSplit/>
        </w:trPr>
        <w:tc>
          <w:tcPr>
            <w:tcW w:type="dxa" w:w="1944"/>
            <w:vAlign w:val="top"/>
            <w:tcMar>
              <w:top w:w="70" w:type="dxa"/>
              <w:start w:w="80" w:type="dxa"/>
              <w:bottom w:w="70" w:type="dxa"/>
              <w:end w:w="80" w:type="dxa"/>
            </w:tcMar>
          </w:tcPr>
          <w:p>
            <w:pPr>
              <w:spacing w:after="0"/>
            </w:pPr>
            <w:r>
              <w:rPr>
                <w:sz w:val="15"/>
              </w:rPr>
              <w:t>Michael - Existing Client</w:t>
            </w:r>
          </w:p>
        </w:tc>
        <w:tc>
          <w:tcPr>
            <w:tcW w:type="dxa" w:w="3096"/>
            <w:vAlign w:val="top"/>
            <w:tcMar>
              <w:top w:w="70" w:type="dxa"/>
              <w:start w:w="80" w:type="dxa"/>
              <w:bottom w:w="70" w:type="dxa"/>
              <w:end w:w="80" w:type="dxa"/>
            </w:tcMar>
          </w:tcPr>
          <w:p>
            <w:pPr>
              <w:spacing w:after="0"/>
            </w:pPr>
            <w:r>
              <w:rPr>
                <w:sz w:val="15"/>
              </w:rPr>
              <w:t>Current or former client requiring maintenance, upgrades, support, or additional features.</w:t>
            </w:r>
          </w:p>
        </w:tc>
        <w:tc>
          <w:tcPr>
            <w:tcW w:type="dxa" w:w="3384"/>
            <w:vAlign w:val="top"/>
            <w:tcMar>
              <w:top w:w="70" w:type="dxa"/>
              <w:start w:w="80" w:type="dxa"/>
              <w:bottom w:w="70" w:type="dxa"/>
              <w:end w:w="80" w:type="dxa"/>
            </w:tcMar>
          </w:tcPr>
          <w:p>
            <w:pPr>
              <w:spacing w:after="0"/>
            </w:pPr>
            <w:r>
              <w:rPr>
                <w:sz w:val="15"/>
              </w:rPr>
              <w:t>A visible support route and clear expectations for response and escalation.</w:t>
            </w:r>
          </w:p>
        </w:tc>
        <w:tc>
          <w:tcPr>
            <w:tcW w:type="dxa" w:w="1584"/>
            <w:vAlign w:val="top"/>
            <w:tcMar>
              <w:top w:w="70" w:type="dxa"/>
              <w:start w:w="80" w:type="dxa"/>
              <w:bottom w:w="70" w:type="dxa"/>
              <w:end w:w="80" w:type="dxa"/>
            </w:tcMar>
          </w:tcPr>
          <w:p>
            <w:pPr>
              <w:spacing w:after="0"/>
            </w:pPr>
            <w:r>
              <w:rPr>
                <w:sz w:val="15"/>
              </w:rPr>
              <w:t>Get Technical Support</w:t>
            </w:r>
          </w:p>
        </w:tc>
      </w:tr>
    </w:tbl>
    <w:p>
      <w:pPr>
        <w:spacing w:after="0"/>
      </w:pPr>
    </w:p>
    <w:p>
      <w:pPr>
        <w:pStyle w:val="Heading2"/>
        <w:keepNext/>
      </w:pPr>
      <w:r>
        <w:t>6.1 Accessibility and Digital Context</w:t>
      </w:r>
    </w:p>
    <w:p>
      <w:pPr>
        <w:pStyle w:val="BodyText"/>
        <w:spacing w:after="120"/>
      </w:pPr>
      <w:r>
        <w:rPr>
          <w:i w:val="0"/>
        </w:rPr>
        <w:t>The website must accommodate users with varying digital literacy, device quality, bandwidth, language confidence, and accessibility needs. Users may rely primarily on mobile devices and may need clear, low-friction pathways rather than complex menus or dense technical language.</w:t>
      </w:r>
    </w:p>
    <w:p>
      <w:pPr>
        <w:pStyle w:val="Heading1"/>
        <w:keepNext/>
      </w:pPr>
      <w:r>
        <w:t>7. Core User Journeys</w:t>
      </w:r>
    </w:p>
    <w:p>
      <w:pPr>
        <w:pStyle w:val="Heading2"/>
        <w:keepNext/>
      </w:pPr>
      <w:r>
        <w:t>7.1 Custom Software Project Inquiry</w:t>
      </w:r>
    </w:p>
    <w:p>
      <w:pPr>
        <w:pStyle w:val="BodyText"/>
        <w:spacing w:after="40"/>
        <w:ind w:left="331" w:hanging="331"/>
      </w:pPr>
      <w:r>
        <w:rPr>
          <w:b w:val="0"/>
        </w:rPr>
        <w:t xml:space="preserve">1. </w:t>
      </w:r>
      <w:r>
        <w:t>User arrives through search, referral, campaign, or direct link.</w:t>
      </w:r>
    </w:p>
    <w:p>
      <w:pPr>
        <w:pStyle w:val="BodyText"/>
        <w:spacing w:after="40"/>
        <w:ind w:left="331" w:hanging="331"/>
      </w:pPr>
      <w:r>
        <w:rPr>
          <w:b w:val="0"/>
        </w:rPr>
        <w:t xml:space="preserve">2. </w:t>
      </w:r>
      <w:r>
        <w:t>User sees the Novatrix value proposition and selects Software Development.</w:t>
      </w:r>
    </w:p>
    <w:p>
      <w:pPr>
        <w:pStyle w:val="BodyText"/>
        <w:spacing w:after="40"/>
        <w:ind w:left="331" w:hanging="331"/>
      </w:pPr>
      <w:r>
        <w:rPr>
          <w:b w:val="0"/>
        </w:rPr>
        <w:t xml:space="preserve">3. </w:t>
      </w:r>
      <w:r>
        <w:t>User reviews capabilities, industries, process, and relevant projects.</w:t>
      </w:r>
    </w:p>
    <w:p>
      <w:pPr>
        <w:pStyle w:val="BodyText"/>
        <w:spacing w:after="40"/>
        <w:ind w:left="331" w:hanging="331"/>
      </w:pPr>
      <w:r>
        <w:rPr>
          <w:b w:val="0"/>
        </w:rPr>
        <w:t xml:space="preserve">4. </w:t>
      </w:r>
      <w:r>
        <w:t>User selects Discuss Your Software Project.</w:t>
      </w:r>
    </w:p>
    <w:p>
      <w:pPr>
        <w:pStyle w:val="BodyText"/>
        <w:spacing w:after="40"/>
        <w:ind w:left="331" w:hanging="331"/>
      </w:pPr>
      <w:r>
        <w:rPr>
          <w:b w:val="0"/>
        </w:rPr>
        <w:t xml:space="preserve">5. </w:t>
      </w:r>
      <w:r>
        <w:t>User completes a structured inquiry form and optionally uploads a brief.</w:t>
      </w:r>
    </w:p>
    <w:p>
      <w:pPr>
        <w:pStyle w:val="BodyText"/>
        <w:spacing w:after="40"/>
        <w:ind w:left="331" w:hanging="331"/>
      </w:pPr>
      <w:r>
        <w:rPr>
          <w:b w:val="0"/>
        </w:rPr>
        <w:t xml:space="preserve">6. </w:t>
      </w:r>
      <w:r>
        <w:t>System validates the form, confirms submission, and routes the inquiry to the responsible team.</w:t>
      </w:r>
    </w:p>
    <w:p>
      <w:pPr>
        <w:pStyle w:val="BodyText"/>
        <w:spacing w:after="40"/>
        <w:ind w:left="331" w:hanging="331"/>
      </w:pPr>
      <w:r>
        <w:rPr>
          <w:b w:val="0"/>
        </w:rPr>
        <w:t xml:space="preserve">7. </w:t>
      </w:r>
      <w:r>
        <w:t>User receives an automated confirmation describing the expected response time and next steps.</w:t>
      </w:r>
    </w:p>
    <w:p>
      <w:pPr>
        <w:pStyle w:val="Heading2"/>
        <w:keepNext/>
      </w:pPr>
      <w:r>
        <w:t>7.2 System Implementation Assessment</w:t>
      </w:r>
    </w:p>
    <w:p>
      <w:pPr>
        <w:pStyle w:val="BodyText"/>
        <w:spacing w:after="40"/>
        <w:ind w:left="331" w:hanging="331"/>
      </w:pPr>
      <w:r>
        <w:rPr>
          <w:b w:val="0"/>
        </w:rPr>
        <w:t xml:space="preserve">1. </w:t>
      </w:r>
      <w:r>
        <w:t>User selects System Implementation from navigation or an industry page.</w:t>
      </w:r>
    </w:p>
    <w:p>
      <w:pPr>
        <w:pStyle w:val="BodyText"/>
        <w:spacing w:after="40"/>
        <w:ind w:left="331" w:hanging="331"/>
      </w:pPr>
      <w:r>
        <w:rPr>
          <w:b w:val="0"/>
        </w:rPr>
        <w:t xml:space="preserve">2. </w:t>
      </w:r>
      <w:r>
        <w:t>User reviews implementation stages: assess, configure, integrate, migrate, test, train, launch, optimize.</w:t>
      </w:r>
    </w:p>
    <w:p>
      <w:pPr>
        <w:pStyle w:val="BodyText"/>
        <w:spacing w:after="40"/>
        <w:ind w:left="331" w:hanging="331"/>
      </w:pPr>
      <w:r>
        <w:rPr>
          <w:b w:val="0"/>
        </w:rPr>
        <w:t xml:space="preserve">3. </w:t>
      </w:r>
      <w:r>
        <w:t>User selects Schedule a System Assessment.</w:t>
      </w:r>
    </w:p>
    <w:p>
      <w:pPr>
        <w:pStyle w:val="BodyText"/>
        <w:spacing w:after="40"/>
        <w:ind w:left="331" w:hanging="331"/>
      </w:pPr>
      <w:r>
        <w:rPr>
          <w:b w:val="0"/>
        </w:rPr>
        <w:t xml:space="preserve">4. </w:t>
      </w:r>
      <w:r>
        <w:t>User identifies the current system, desired outcome, user count, timeline, and integration needs.</w:t>
      </w:r>
    </w:p>
    <w:p>
      <w:pPr>
        <w:pStyle w:val="BodyText"/>
        <w:spacing w:after="40"/>
        <w:ind w:left="331" w:hanging="331"/>
      </w:pPr>
      <w:r>
        <w:rPr>
          <w:b w:val="0"/>
        </w:rPr>
        <w:t xml:space="preserve">5. </w:t>
      </w:r>
      <w:r>
        <w:t>Novatrix receives a qualified lead with sufficient context for discovery.</w:t>
      </w:r>
    </w:p>
    <w:p>
      <w:pPr>
        <w:pStyle w:val="Heading2"/>
        <w:keepNext/>
      </w:pPr>
      <w:r>
        <w:t>7.3 Individual Training Enrollment</w:t>
      </w:r>
    </w:p>
    <w:p>
      <w:pPr>
        <w:pStyle w:val="BodyText"/>
        <w:spacing w:after="40"/>
        <w:ind w:left="331" w:hanging="331"/>
      </w:pPr>
      <w:r>
        <w:rPr>
          <w:b w:val="0"/>
        </w:rPr>
        <w:t xml:space="preserve">1. </w:t>
      </w:r>
      <w:r>
        <w:t>Learner enters the Training catalog.</w:t>
      </w:r>
    </w:p>
    <w:p>
      <w:pPr>
        <w:pStyle w:val="BodyText"/>
        <w:spacing w:after="40"/>
        <w:ind w:left="331" w:hanging="331"/>
      </w:pPr>
      <w:r>
        <w:rPr>
          <w:b w:val="0"/>
        </w:rPr>
        <w:t xml:space="preserve">2. </w:t>
      </w:r>
      <w:r>
        <w:t>Learner filters by topic, skill level, format, duration, and availability.</w:t>
      </w:r>
    </w:p>
    <w:p>
      <w:pPr>
        <w:pStyle w:val="BodyText"/>
        <w:spacing w:after="40"/>
        <w:ind w:left="331" w:hanging="331"/>
      </w:pPr>
      <w:r>
        <w:rPr>
          <w:b w:val="0"/>
        </w:rPr>
        <w:t xml:space="preserve">3. </w:t>
      </w:r>
      <w:r>
        <w:t>Learner opens a course page and reviews outcomes, prerequisites, projects, schedule, and certificate terms.</w:t>
      </w:r>
    </w:p>
    <w:p>
      <w:pPr>
        <w:pStyle w:val="BodyText"/>
        <w:spacing w:after="40"/>
        <w:ind w:left="331" w:hanging="331"/>
      </w:pPr>
      <w:r>
        <w:rPr>
          <w:b w:val="0"/>
        </w:rPr>
        <w:t xml:space="preserve">4. </w:t>
      </w:r>
      <w:r>
        <w:t>Learner registers interest in Phase 1 or completes payment and enrollment in Phase 2.</w:t>
      </w:r>
    </w:p>
    <w:p>
      <w:pPr>
        <w:pStyle w:val="BodyText"/>
        <w:spacing w:after="40"/>
        <w:ind w:left="331" w:hanging="331"/>
      </w:pPr>
      <w:r>
        <w:rPr>
          <w:b w:val="0"/>
        </w:rPr>
        <w:t xml:space="preserve">5. </w:t>
      </w:r>
      <w:r>
        <w:t>Learner receives confirmation and preparation instructions.</w:t>
      </w:r>
    </w:p>
    <w:p>
      <w:pPr>
        <w:pStyle w:val="Heading2"/>
        <w:keepNext/>
      </w:pPr>
      <w:r>
        <w:t>7.4 Corporate Training Request</w:t>
      </w:r>
    </w:p>
    <w:p>
      <w:pPr>
        <w:pStyle w:val="BodyText"/>
        <w:spacing w:after="40"/>
        <w:ind w:left="331" w:hanging="331"/>
      </w:pPr>
      <w:r>
        <w:rPr>
          <w:b w:val="0"/>
        </w:rPr>
        <w:t xml:space="preserve">1. </w:t>
      </w:r>
      <w:r>
        <w:t>Organization selects Corporate Training.</w:t>
      </w:r>
    </w:p>
    <w:p>
      <w:pPr>
        <w:pStyle w:val="BodyText"/>
        <w:spacing w:after="40"/>
        <w:ind w:left="331" w:hanging="331"/>
      </w:pPr>
      <w:r>
        <w:rPr>
          <w:b w:val="0"/>
        </w:rPr>
        <w:t xml:space="preserve">2. </w:t>
      </w:r>
      <w:r>
        <w:t>Organization reviews customization, delivery formats, cohort size, assessment, and reporting options.</w:t>
      </w:r>
    </w:p>
    <w:p>
      <w:pPr>
        <w:pStyle w:val="BodyText"/>
        <w:spacing w:after="40"/>
        <w:ind w:left="331" w:hanging="331"/>
      </w:pPr>
      <w:r>
        <w:rPr>
          <w:b w:val="0"/>
        </w:rPr>
        <w:t xml:space="preserve">3. </w:t>
      </w:r>
      <w:r>
        <w:t>Organization submits audience, objectives, participant count, dates, location, and budget range.</w:t>
      </w:r>
    </w:p>
    <w:p>
      <w:pPr>
        <w:pStyle w:val="BodyText"/>
        <w:spacing w:after="40"/>
        <w:ind w:left="331" w:hanging="331"/>
      </w:pPr>
      <w:r>
        <w:rPr>
          <w:b w:val="0"/>
        </w:rPr>
        <w:t xml:space="preserve">4. </w:t>
      </w:r>
      <w:r>
        <w:t>System routes the request to business development and confirms receipt.</w:t>
      </w:r>
    </w:p>
    <w:p>
      <w:pPr>
        <w:pStyle w:val="Heading2"/>
        <w:keepNext/>
      </w:pPr>
      <w:r>
        <w:t>7.5 Existing Client Support</w:t>
      </w:r>
    </w:p>
    <w:p>
      <w:pPr>
        <w:pStyle w:val="BodyText"/>
        <w:spacing w:after="40"/>
        <w:ind w:left="331" w:hanging="331"/>
      </w:pPr>
      <w:r>
        <w:rPr>
          <w:b w:val="0"/>
        </w:rPr>
        <w:t xml:space="preserve">1. </w:t>
      </w:r>
      <w:r>
        <w:t>Client selects Support and Maintenance.</w:t>
      </w:r>
    </w:p>
    <w:p>
      <w:pPr>
        <w:pStyle w:val="BodyText"/>
        <w:spacing w:after="40"/>
        <w:ind w:left="331" w:hanging="331"/>
      </w:pPr>
      <w:r>
        <w:rPr>
          <w:b w:val="0"/>
        </w:rPr>
        <w:t xml:space="preserve">2. </w:t>
      </w:r>
      <w:r>
        <w:t>Client identifies service type, urgency, affected system, and issue description.</w:t>
      </w:r>
    </w:p>
    <w:p>
      <w:pPr>
        <w:pStyle w:val="BodyText"/>
        <w:spacing w:after="40"/>
        <w:ind w:left="331" w:hanging="331"/>
      </w:pPr>
      <w:r>
        <w:rPr>
          <w:b w:val="0"/>
        </w:rPr>
        <w:t xml:space="preserve">3. </w:t>
      </w:r>
      <w:r>
        <w:t>Client receives a reference number in Phase 2 and a portal ticket in Phase 3.</w:t>
      </w:r>
    </w:p>
    <w:p>
      <w:pPr>
        <w:pStyle w:val="BodyText"/>
        <w:spacing w:after="40"/>
        <w:ind w:left="331" w:hanging="331"/>
      </w:pPr>
      <w:r>
        <w:rPr>
          <w:b w:val="0"/>
        </w:rPr>
        <w:t xml:space="preserve">4. </w:t>
      </w:r>
      <w:r>
        <w:t>Request is routed according to severity and contractual support terms.</w:t>
      </w:r>
    </w:p>
    <w:p>
      <w:pPr>
        <w:pStyle w:val="Heading1"/>
        <w:keepNext/>
      </w:pPr>
      <w:r>
        <w:t>8. Information Architecture</w:t>
      </w:r>
    </w:p>
    <w:p>
      <w:pPr>
        <w:pStyle w:val="Heading2"/>
        <w:keepNext/>
      </w:pPr>
      <w:r>
        <w:t>8.1 Primary Navigation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63A5F"/>
            <w:vAlign w:val="center"/>
            <w:tcMar>
              <w:top w:w="80" w:type="dxa"/>
              <w:start w:w="80" w:type="dxa"/>
              <w:bottom w:w="80" w:type="dxa"/>
              <w:end w:w="80" w:type="dxa"/>
            </w:tcMar>
          </w:tcPr>
          <w:p>
            <w:pPr>
              <w:spacing w:after="0"/>
              <w:jc w:val="center"/>
            </w:pPr>
            <w:r>
              <w:rPr>
                <w:b/>
                <w:color w:val="FFFFFF"/>
                <w:sz w:val="17"/>
              </w:rPr>
              <w:t>Top-Level Item</w:t>
            </w:r>
          </w:p>
        </w:tc>
        <w:tc>
          <w:tcPr>
            <w:tcW w:type="dxa" w:w="6912"/>
            <w:shd w:fill="163A5F"/>
            <w:vAlign w:val="center"/>
            <w:tcMar>
              <w:top w:w="80" w:type="dxa"/>
              <w:start w:w="80" w:type="dxa"/>
              <w:bottom w:w="80" w:type="dxa"/>
              <w:end w:w="80" w:type="dxa"/>
            </w:tcMar>
          </w:tcPr>
          <w:p>
            <w:pPr>
              <w:spacing w:after="0"/>
              <w:jc w:val="center"/>
            </w:pPr>
            <w:r>
              <w:rPr>
                <w:b/>
                <w:color w:val="FFFFFF"/>
                <w:sz w:val="17"/>
              </w:rPr>
              <w:t>Child Pages / Functions</w:t>
            </w:r>
          </w:p>
        </w:tc>
      </w:tr>
      <w:tr>
        <w:trPr>
          <w:cantSplit/>
        </w:trPr>
        <w:tc>
          <w:tcPr>
            <w:tcW w:type="dxa" w:w="2592"/>
            <w:vAlign w:val="top"/>
            <w:tcMar>
              <w:top w:w="70" w:type="dxa"/>
              <w:start w:w="80" w:type="dxa"/>
              <w:bottom w:w="70" w:type="dxa"/>
              <w:end w:w="80" w:type="dxa"/>
            </w:tcMar>
          </w:tcPr>
          <w:p>
            <w:pPr>
              <w:spacing w:after="0"/>
            </w:pPr>
            <w:r>
              <w:rPr>
                <w:sz w:val="17"/>
              </w:rPr>
              <w:t>Home</w:t>
            </w:r>
          </w:p>
        </w:tc>
        <w:tc>
          <w:tcPr>
            <w:tcW w:type="dxa" w:w="6912"/>
            <w:vAlign w:val="top"/>
            <w:tcMar>
              <w:top w:w="70" w:type="dxa"/>
              <w:start w:w="80" w:type="dxa"/>
              <w:bottom w:w="70" w:type="dxa"/>
              <w:end w:w="80" w:type="dxa"/>
            </w:tcMar>
          </w:tcPr>
          <w:p>
            <w:pPr>
              <w:spacing w:after="0"/>
            </w:pPr>
            <w:r>
              <w:rPr>
                <w:sz w:val="17"/>
              </w:rPr>
              <w:t>Value proposition, capabilities, process, industries, featured project, training, proof, final CTA</w:t>
            </w:r>
          </w:p>
        </w:tc>
      </w:tr>
      <w:tr>
        <w:trPr>
          <w:cantSplit/>
        </w:trPr>
        <w:tc>
          <w:tcPr>
            <w:tcW w:type="dxa" w:w="2592"/>
            <w:vAlign w:val="top"/>
            <w:tcMar>
              <w:top w:w="70" w:type="dxa"/>
              <w:start w:w="80" w:type="dxa"/>
              <w:bottom w:w="70" w:type="dxa"/>
              <w:end w:w="80" w:type="dxa"/>
            </w:tcMar>
            <w:shd w:fill="F6F8FB"/>
          </w:tcPr>
          <w:p>
            <w:pPr>
              <w:spacing w:after="0"/>
            </w:pPr>
            <w:r>
              <w:rPr>
                <w:sz w:val="17"/>
              </w:rPr>
              <w:t>Services</w:t>
            </w:r>
          </w:p>
        </w:tc>
        <w:tc>
          <w:tcPr>
            <w:tcW w:type="dxa" w:w="6912"/>
            <w:vAlign w:val="top"/>
            <w:tcMar>
              <w:top w:w="70" w:type="dxa"/>
              <w:start w:w="80" w:type="dxa"/>
              <w:bottom w:w="70" w:type="dxa"/>
              <w:end w:w="80" w:type="dxa"/>
            </w:tcMar>
            <w:shd w:fill="F6F8FB"/>
          </w:tcPr>
          <w:p>
            <w:pPr>
              <w:spacing w:after="0"/>
            </w:pPr>
            <w:r>
              <w:rPr>
                <w:sz w:val="17"/>
              </w:rPr>
              <w:t>Software Development; System Implementation; Systems Integration; Support and Maintenance</w:t>
            </w:r>
          </w:p>
        </w:tc>
      </w:tr>
      <w:tr>
        <w:trPr>
          <w:cantSplit/>
        </w:trPr>
        <w:tc>
          <w:tcPr>
            <w:tcW w:type="dxa" w:w="2592"/>
            <w:vAlign w:val="top"/>
            <w:tcMar>
              <w:top w:w="70" w:type="dxa"/>
              <w:start w:w="80" w:type="dxa"/>
              <w:bottom w:w="70" w:type="dxa"/>
              <w:end w:w="80" w:type="dxa"/>
            </w:tcMar>
          </w:tcPr>
          <w:p>
            <w:pPr>
              <w:spacing w:after="0"/>
            </w:pPr>
            <w:r>
              <w:rPr>
                <w:sz w:val="17"/>
              </w:rPr>
              <w:t>Training</w:t>
            </w:r>
          </w:p>
        </w:tc>
        <w:tc>
          <w:tcPr>
            <w:tcW w:type="dxa" w:w="6912"/>
            <w:vAlign w:val="top"/>
            <w:tcMar>
              <w:top w:w="70" w:type="dxa"/>
              <w:start w:w="80" w:type="dxa"/>
              <w:bottom w:w="70" w:type="dxa"/>
              <w:end w:w="80" w:type="dxa"/>
            </w:tcMar>
          </w:tcPr>
          <w:p>
            <w:pPr>
              <w:spacing w:after="0"/>
            </w:pPr>
            <w:r>
              <w:rPr>
                <w:sz w:val="17"/>
              </w:rPr>
              <w:t>Training Overview; Individual Training; Corporate Training; Youth and Workforce Programs; Course Catalog</w:t>
            </w:r>
          </w:p>
        </w:tc>
      </w:tr>
      <w:tr>
        <w:trPr>
          <w:cantSplit/>
        </w:trPr>
        <w:tc>
          <w:tcPr>
            <w:tcW w:type="dxa" w:w="2592"/>
            <w:vAlign w:val="top"/>
            <w:tcMar>
              <w:top w:w="70" w:type="dxa"/>
              <w:start w:w="80" w:type="dxa"/>
              <w:bottom w:w="70" w:type="dxa"/>
              <w:end w:w="80" w:type="dxa"/>
            </w:tcMar>
            <w:shd w:fill="F6F8FB"/>
          </w:tcPr>
          <w:p>
            <w:pPr>
              <w:spacing w:after="0"/>
            </w:pPr>
            <w:r>
              <w:rPr>
                <w:sz w:val="17"/>
              </w:rPr>
              <w:t>Solutions</w:t>
            </w:r>
          </w:p>
        </w:tc>
        <w:tc>
          <w:tcPr>
            <w:tcW w:type="dxa" w:w="6912"/>
            <w:vAlign w:val="top"/>
            <w:tcMar>
              <w:top w:w="70" w:type="dxa"/>
              <w:start w:w="80" w:type="dxa"/>
              <w:bottom w:w="70" w:type="dxa"/>
              <w:end w:w="80" w:type="dxa"/>
            </w:tcMar>
            <w:shd w:fill="F6F8FB"/>
          </w:tcPr>
          <w:p>
            <w:pPr>
              <w:spacing w:after="0"/>
            </w:pPr>
            <w:r>
              <w:rPr>
                <w:sz w:val="17"/>
              </w:rPr>
              <w:t>Web and Mobile Platforms; Business Automation; Data and AI; Learning Platforms; Portals and Dashboards</w:t>
            </w:r>
          </w:p>
        </w:tc>
      </w:tr>
      <w:tr>
        <w:trPr>
          <w:cantSplit/>
        </w:trPr>
        <w:tc>
          <w:tcPr>
            <w:tcW w:type="dxa" w:w="2592"/>
            <w:vAlign w:val="top"/>
            <w:tcMar>
              <w:top w:w="70" w:type="dxa"/>
              <w:start w:w="80" w:type="dxa"/>
              <w:bottom w:w="70" w:type="dxa"/>
              <w:end w:w="80" w:type="dxa"/>
            </w:tcMar>
          </w:tcPr>
          <w:p>
            <w:pPr>
              <w:spacing w:after="0"/>
            </w:pPr>
            <w:r>
              <w:rPr>
                <w:sz w:val="17"/>
              </w:rPr>
              <w:t>Industries</w:t>
            </w:r>
          </w:p>
        </w:tc>
        <w:tc>
          <w:tcPr>
            <w:tcW w:type="dxa" w:w="6912"/>
            <w:vAlign w:val="top"/>
            <w:tcMar>
              <w:top w:w="70" w:type="dxa"/>
              <w:start w:w="80" w:type="dxa"/>
              <w:bottom w:w="70" w:type="dxa"/>
              <w:end w:w="80" w:type="dxa"/>
            </w:tcMar>
          </w:tcPr>
          <w:p>
            <w:pPr>
              <w:spacing w:after="0"/>
            </w:pPr>
            <w:r>
              <w:rPr>
                <w:sz w:val="17"/>
              </w:rPr>
              <w:t>Education; Healthcare; Nonprofits; SMEs; Public Sector; Media and Communications</w:t>
            </w:r>
          </w:p>
        </w:tc>
      </w:tr>
      <w:tr>
        <w:trPr>
          <w:cantSplit/>
        </w:trPr>
        <w:tc>
          <w:tcPr>
            <w:tcW w:type="dxa" w:w="2592"/>
            <w:vAlign w:val="top"/>
            <w:tcMar>
              <w:top w:w="70" w:type="dxa"/>
              <w:start w:w="80" w:type="dxa"/>
              <w:bottom w:w="70" w:type="dxa"/>
              <w:end w:w="80" w:type="dxa"/>
            </w:tcMar>
            <w:shd w:fill="F6F8FB"/>
          </w:tcPr>
          <w:p>
            <w:pPr>
              <w:spacing w:after="0"/>
            </w:pPr>
            <w:r>
              <w:rPr>
                <w:sz w:val="17"/>
              </w:rPr>
              <w:t>Projects</w:t>
            </w:r>
          </w:p>
        </w:tc>
        <w:tc>
          <w:tcPr>
            <w:tcW w:type="dxa" w:w="6912"/>
            <w:vAlign w:val="top"/>
            <w:tcMar>
              <w:top w:w="70" w:type="dxa"/>
              <w:start w:w="80" w:type="dxa"/>
              <w:bottom w:w="70" w:type="dxa"/>
              <w:end w:w="80" w:type="dxa"/>
            </w:tcMar>
            <w:shd w:fill="F6F8FB"/>
          </w:tcPr>
          <w:p>
            <w:pPr>
              <w:spacing w:after="0"/>
            </w:pPr>
            <w:r>
              <w:rPr>
                <w:sz w:val="17"/>
              </w:rPr>
              <w:t>Portfolio; case studies; product blueprints; status labels: Delivered, In Development, Concept</w:t>
            </w:r>
          </w:p>
        </w:tc>
      </w:tr>
      <w:tr>
        <w:trPr>
          <w:cantSplit/>
        </w:trPr>
        <w:tc>
          <w:tcPr>
            <w:tcW w:type="dxa" w:w="2592"/>
            <w:vAlign w:val="top"/>
            <w:tcMar>
              <w:top w:w="70" w:type="dxa"/>
              <w:start w:w="80" w:type="dxa"/>
              <w:bottom w:w="70" w:type="dxa"/>
              <w:end w:w="80" w:type="dxa"/>
            </w:tcMar>
          </w:tcPr>
          <w:p>
            <w:pPr>
              <w:spacing w:after="0"/>
            </w:pPr>
            <w:r>
              <w:rPr>
                <w:sz w:val="17"/>
              </w:rPr>
              <w:t>About</w:t>
            </w:r>
          </w:p>
        </w:tc>
        <w:tc>
          <w:tcPr>
            <w:tcW w:type="dxa" w:w="6912"/>
            <w:vAlign w:val="top"/>
            <w:tcMar>
              <w:top w:w="70" w:type="dxa"/>
              <w:start w:w="80" w:type="dxa"/>
              <w:bottom w:w="70" w:type="dxa"/>
              <w:end w:w="80" w:type="dxa"/>
            </w:tcMar>
          </w:tcPr>
          <w:p>
            <w:pPr>
              <w:spacing w:after="0"/>
            </w:pPr>
            <w:r>
              <w:rPr>
                <w:sz w:val="17"/>
              </w:rPr>
              <w:t>Company; mission; vision; values; team; delivery model; partnerships</w:t>
            </w:r>
          </w:p>
        </w:tc>
      </w:tr>
      <w:tr>
        <w:trPr>
          <w:cantSplit/>
        </w:trPr>
        <w:tc>
          <w:tcPr>
            <w:tcW w:type="dxa" w:w="2592"/>
            <w:vAlign w:val="top"/>
            <w:tcMar>
              <w:top w:w="70" w:type="dxa"/>
              <w:start w:w="80" w:type="dxa"/>
              <w:bottom w:w="70" w:type="dxa"/>
              <w:end w:w="80" w:type="dxa"/>
            </w:tcMar>
            <w:shd w:fill="F6F8FB"/>
          </w:tcPr>
          <w:p>
            <w:pPr>
              <w:spacing w:after="0"/>
            </w:pPr>
            <w:r>
              <w:rPr>
                <w:sz w:val="17"/>
              </w:rPr>
              <w:t>Insights</w:t>
            </w:r>
          </w:p>
        </w:tc>
        <w:tc>
          <w:tcPr>
            <w:tcW w:type="dxa" w:w="6912"/>
            <w:vAlign w:val="top"/>
            <w:tcMar>
              <w:top w:w="70" w:type="dxa"/>
              <w:start w:w="80" w:type="dxa"/>
              <w:bottom w:w="70" w:type="dxa"/>
              <w:end w:w="80" w:type="dxa"/>
            </w:tcMar>
            <w:shd w:fill="F6F8FB"/>
          </w:tcPr>
          <w:p>
            <w:pPr>
              <w:spacing w:after="0"/>
            </w:pPr>
            <w:r>
              <w:rPr>
                <w:sz w:val="17"/>
              </w:rPr>
              <w:t>Articles; guides; announcements; resources</w:t>
            </w:r>
          </w:p>
        </w:tc>
      </w:tr>
      <w:tr>
        <w:trPr>
          <w:cantSplit/>
        </w:trPr>
        <w:tc>
          <w:tcPr>
            <w:tcW w:type="dxa" w:w="2592"/>
            <w:vAlign w:val="top"/>
            <w:tcMar>
              <w:top w:w="70" w:type="dxa"/>
              <w:start w:w="80" w:type="dxa"/>
              <w:bottom w:w="70" w:type="dxa"/>
              <w:end w:w="80" w:type="dxa"/>
            </w:tcMar>
          </w:tcPr>
          <w:p>
            <w:pPr>
              <w:spacing w:after="0"/>
            </w:pPr>
            <w:r>
              <w:rPr>
                <w:sz w:val="17"/>
              </w:rPr>
              <w:t>Contact</w:t>
            </w:r>
          </w:p>
        </w:tc>
        <w:tc>
          <w:tcPr>
            <w:tcW w:type="dxa" w:w="6912"/>
            <w:vAlign w:val="top"/>
            <w:tcMar>
              <w:top w:w="70" w:type="dxa"/>
              <w:start w:w="80" w:type="dxa"/>
              <w:bottom w:w="70" w:type="dxa"/>
              <w:end w:w="80" w:type="dxa"/>
            </w:tcMar>
          </w:tcPr>
          <w:p>
            <w:pPr>
              <w:spacing w:after="0"/>
            </w:pPr>
            <w:r>
              <w:rPr>
                <w:sz w:val="17"/>
              </w:rPr>
              <w:t>General contact; project inquiry; training inquiry; partnership inquiry</w:t>
            </w:r>
          </w:p>
        </w:tc>
      </w:tr>
      <w:tr>
        <w:trPr>
          <w:cantSplit/>
        </w:trPr>
        <w:tc>
          <w:tcPr>
            <w:tcW w:type="dxa" w:w="2592"/>
            <w:vAlign w:val="top"/>
            <w:tcMar>
              <w:top w:w="70" w:type="dxa"/>
              <w:start w:w="80" w:type="dxa"/>
              <w:bottom w:w="70" w:type="dxa"/>
              <w:end w:w="80" w:type="dxa"/>
            </w:tcMar>
            <w:shd w:fill="F6F8FB"/>
          </w:tcPr>
          <w:p>
            <w:pPr>
              <w:spacing w:after="0"/>
            </w:pPr>
            <w:r>
              <w:rPr>
                <w:sz w:val="17"/>
              </w:rPr>
              <w:t>Primary Header CTA</w:t>
            </w:r>
          </w:p>
        </w:tc>
        <w:tc>
          <w:tcPr>
            <w:tcW w:type="dxa" w:w="6912"/>
            <w:vAlign w:val="top"/>
            <w:tcMar>
              <w:top w:w="70" w:type="dxa"/>
              <w:start w:w="80" w:type="dxa"/>
              <w:bottom w:w="70" w:type="dxa"/>
              <w:end w:w="80" w:type="dxa"/>
            </w:tcMar>
            <w:shd w:fill="F6F8FB"/>
          </w:tcPr>
          <w:p>
            <w:pPr>
              <w:spacing w:after="0"/>
            </w:pPr>
            <w:r>
              <w:rPr>
                <w:sz w:val="17"/>
              </w:rPr>
              <w:t>Request a Consultation</w:t>
            </w:r>
          </w:p>
        </w:tc>
      </w:tr>
    </w:tbl>
    <w:p>
      <w:pPr>
        <w:spacing w:after="0"/>
      </w:pPr>
    </w:p>
    <w:p>
      <w:pPr>
        <w:pStyle w:val="Heading2"/>
        <w:keepNext/>
      </w:pPr>
      <w:r>
        <w:t>8.2 Footer Navigation</w:t>
      </w:r>
    </w:p>
    <w:p>
      <w:pPr>
        <w:pStyle w:val="ListBullet"/>
        <w:spacing w:after="40"/>
      </w:pPr>
      <w:r>
        <w:t>Contact details and approved business address.</w:t>
      </w:r>
    </w:p>
    <w:p>
      <w:pPr>
        <w:pStyle w:val="ListBullet"/>
        <w:spacing w:after="40"/>
      </w:pPr>
      <w:r>
        <w:t>Email, phone, WhatsApp, and social links.</w:t>
      </w:r>
    </w:p>
    <w:p>
      <w:pPr>
        <w:pStyle w:val="ListBullet"/>
        <w:spacing w:after="40"/>
      </w:pPr>
      <w:r>
        <w:t>Privacy Policy, Terms of Use, Cookie Notice, Accessibility Statement, Data Protection Statement, and training cancellation/refund policy.</w:t>
      </w:r>
    </w:p>
    <w:p>
      <w:pPr>
        <w:pStyle w:val="ListBullet"/>
        <w:spacing w:after="40"/>
      </w:pPr>
      <w:r>
        <w:t>Quick links to Services, Training, Projects, Insights, and Support.</w:t>
      </w:r>
    </w:p>
    <w:p>
      <w:pPr>
        <w:pStyle w:val="ListBullet"/>
        <w:spacing w:after="40"/>
      </w:pPr>
      <w:r>
        <w:t>Copyright and company registration details, where approved for publication.</w:t>
      </w:r>
    </w:p>
    <w:p>
      <w:pPr>
        <w:pStyle w:val="Heading1"/>
        <w:keepNext/>
      </w:pPr>
      <w:r>
        <w:t>9. Page-Level Content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163A5F"/>
            <w:vAlign w:val="center"/>
            <w:tcMar>
              <w:top w:w="80" w:type="dxa"/>
              <w:start w:w="80" w:type="dxa"/>
              <w:bottom w:w="80" w:type="dxa"/>
              <w:end w:w="80" w:type="dxa"/>
            </w:tcMar>
          </w:tcPr>
          <w:p>
            <w:pPr>
              <w:spacing w:after="0"/>
              <w:jc w:val="center"/>
            </w:pPr>
            <w:r>
              <w:rPr>
                <w:b/>
                <w:color w:val="FFFFFF"/>
                <w:sz w:val="14"/>
              </w:rPr>
              <w:t>Page</w:t>
            </w:r>
          </w:p>
        </w:tc>
        <w:tc>
          <w:tcPr>
            <w:tcW w:type="dxa" w:w="2232"/>
            <w:shd w:fill="163A5F"/>
            <w:vAlign w:val="center"/>
            <w:tcMar>
              <w:top w:w="80" w:type="dxa"/>
              <w:start w:w="80" w:type="dxa"/>
              <w:bottom w:w="80" w:type="dxa"/>
              <w:end w:w="80" w:type="dxa"/>
            </w:tcMar>
          </w:tcPr>
          <w:p>
            <w:pPr>
              <w:spacing w:after="0"/>
              <w:jc w:val="center"/>
            </w:pPr>
            <w:r>
              <w:rPr>
                <w:b/>
                <w:color w:val="FFFFFF"/>
                <w:sz w:val="14"/>
              </w:rPr>
              <w:t>Purpose</w:t>
            </w:r>
          </w:p>
        </w:tc>
        <w:tc>
          <w:tcPr>
            <w:tcW w:type="dxa" w:w="4824"/>
            <w:shd w:fill="163A5F"/>
            <w:vAlign w:val="center"/>
            <w:tcMar>
              <w:top w:w="80" w:type="dxa"/>
              <w:start w:w="80" w:type="dxa"/>
              <w:bottom w:w="80" w:type="dxa"/>
              <w:end w:w="80" w:type="dxa"/>
            </w:tcMar>
          </w:tcPr>
          <w:p>
            <w:pPr>
              <w:spacing w:after="0"/>
              <w:jc w:val="center"/>
            </w:pPr>
            <w:r>
              <w:rPr>
                <w:b/>
                <w:color w:val="FFFFFF"/>
                <w:sz w:val="14"/>
              </w:rPr>
              <w:t>Required Content</w:t>
            </w:r>
          </w:p>
        </w:tc>
        <w:tc>
          <w:tcPr>
            <w:tcW w:type="dxa" w:w="1440"/>
            <w:shd w:fill="163A5F"/>
            <w:vAlign w:val="center"/>
            <w:tcMar>
              <w:top w:w="80" w:type="dxa"/>
              <w:start w:w="80" w:type="dxa"/>
              <w:bottom w:w="80" w:type="dxa"/>
              <w:end w:w="80" w:type="dxa"/>
            </w:tcMar>
          </w:tcPr>
          <w:p>
            <w:pPr>
              <w:spacing w:after="0"/>
              <w:jc w:val="center"/>
            </w:pPr>
            <w:r>
              <w:rPr>
                <w:b/>
                <w:color w:val="FFFFFF"/>
                <w:sz w:val="14"/>
              </w:rPr>
              <w:t>Primary CTA</w:t>
            </w:r>
          </w:p>
        </w:tc>
      </w:tr>
      <w:tr>
        <w:trPr>
          <w:cantSplit/>
        </w:trPr>
        <w:tc>
          <w:tcPr>
            <w:tcW w:type="dxa" w:w="1512"/>
            <w:vAlign w:val="top"/>
            <w:tcMar>
              <w:top w:w="70" w:type="dxa"/>
              <w:start w:w="80" w:type="dxa"/>
              <w:bottom w:w="70" w:type="dxa"/>
              <w:end w:w="80" w:type="dxa"/>
            </w:tcMar>
          </w:tcPr>
          <w:p>
            <w:pPr>
              <w:spacing w:after="0"/>
            </w:pPr>
            <w:r>
              <w:rPr>
                <w:sz w:val="14"/>
              </w:rPr>
              <w:t>Homepage</w:t>
            </w:r>
          </w:p>
        </w:tc>
        <w:tc>
          <w:tcPr>
            <w:tcW w:type="dxa" w:w="2232"/>
            <w:vAlign w:val="top"/>
            <w:tcMar>
              <w:top w:w="70" w:type="dxa"/>
              <w:start w:w="80" w:type="dxa"/>
              <w:bottom w:w="70" w:type="dxa"/>
              <w:end w:w="80" w:type="dxa"/>
            </w:tcMar>
          </w:tcPr>
          <w:p>
            <w:pPr>
              <w:spacing w:after="0"/>
            </w:pPr>
            <w:r>
              <w:rPr>
                <w:sz w:val="14"/>
              </w:rPr>
              <w:t>Explain value quickly and guide each visitor to the correct path.</w:t>
            </w:r>
          </w:p>
        </w:tc>
        <w:tc>
          <w:tcPr>
            <w:tcW w:type="dxa" w:w="4824"/>
            <w:vAlign w:val="top"/>
            <w:tcMar>
              <w:top w:w="70" w:type="dxa"/>
              <w:start w:w="80" w:type="dxa"/>
              <w:bottom w:w="70" w:type="dxa"/>
              <w:end w:w="80" w:type="dxa"/>
            </w:tcMar>
          </w:tcPr>
          <w:p>
            <w:pPr>
              <w:spacing w:after="0"/>
            </w:pPr>
            <w:r>
              <w:rPr>
                <w:sz w:val="14"/>
              </w:rPr>
              <w:t>Hero; capability strip; why Novatrix; four service pillars; industries; delivery process; featured project; training; proof; insights; final CTA.</w:t>
            </w:r>
          </w:p>
        </w:tc>
        <w:tc>
          <w:tcPr>
            <w:tcW w:type="dxa" w:w="1440"/>
            <w:vAlign w:val="top"/>
            <w:tcMar>
              <w:top w:w="70" w:type="dxa"/>
              <w:start w:w="80" w:type="dxa"/>
              <w:bottom w:w="70" w:type="dxa"/>
              <w:end w:w="80" w:type="dxa"/>
            </w:tcMar>
          </w:tcPr>
          <w:p>
            <w:pPr>
              <w:spacing w:after="0"/>
            </w:pPr>
            <w:r>
              <w:rPr>
                <w:sz w:val="14"/>
              </w:rPr>
              <w:t>Request a Consultation / Explore Training</w:t>
            </w:r>
          </w:p>
        </w:tc>
      </w:tr>
      <w:tr>
        <w:trPr>
          <w:cantSplit/>
        </w:trPr>
        <w:tc>
          <w:tcPr>
            <w:tcW w:type="dxa" w:w="1512"/>
            <w:vAlign w:val="top"/>
            <w:tcMar>
              <w:top w:w="70" w:type="dxa"/>
              <w:start w:w="80" w:type="dxa"/>
              <w:bottom w:w="70" w:type="dxa"/>
              <w:end w:w="80" w:type="dxa"/>
            </w:tcMar>
            <w:shd w:fill="F6F8FB"/>
          </w:tcPr>
          <w:p>
            <w:pPr>
              <w:spacing w:after="0"/>
            </w:pPr>
            <w:r>
              <w:rPr>
                <w:sz w:val="14"/>
              </w:rPr>
              <w:t>Software Development</w:t>
            </w:r>
          </w:p>
        </w:tc>
        <w:tc>
          <w:tcPr>
            <w:tcW w:type="dxa" w:w="2232"/>
            <w:vAlign w:val="top"/>
            <w:tcMar>
              <w:top w:w="70" w:type="dxa"/>
              <w:start w:w="80" w:type="dxa"/>
              <w:bottom w:w="70" w:type="dxa"/>
              <w:end w:w="80" w:type="dxa"/>
            </w:tcMar>
            <w:shd w:fill="F6F8FB"/>
          </w:tcPr>
          <w:p>
            <w:pPr>
              <w:spacing w:after="0"/>
            </w:pPr>
            <w:r>
              <w:rPr>
                <w:sz w:val="14"/>
              </w:rPr>
              <w:t>Convert custom-product and application leads.</w:t>
            </w:r>
          </w:p>
        </w:tc>
        <w:tc>
          <w:tcPr>
            <w:tcW w:type="dxa" w:w="4824"/>
            <w:vAlign w:val="top"/>
            <w:tcMar>
              <w:top w:w="70" w:type="dxa"/>
              <w:start w:w="80" w:type="dxa"/>
              <w:bottom w:w="70" w:type="dxa"/>
              <w:end w:w="80" w:type="dxa"/>
            </w:tcMar>
            <w:shd w:fill="F6F8FB"/>
          </w:tcPr>
          <w:p>
            <w:pPr>
              <w:spacing w:after="0"/>
            </w:pPr>
            <w:r>
              <w:rPr>
                <w:sz w:val="14"/>
              </w:rPr>
              <w:t>Capabilities; solution types; technologies at a responsible level; process; project evidence; FAQs; inquiry form.</w:t>
            </w:r>
          </w:p>
        </w:tc>
        <w:tc>
          <w:tcPr>
            <w:tcW w:type="dxa" w:w="1440"/>
            <w:vAlign w:val="top"/>
            <w:tcMar>
              <w:top w:w="70" w:type="dxa"/>
              <w:start w:w="80" w:type="dxa"/>
              <w:bottom w:w="70" w:type="dxa"/>
              <w:end w:w="80" w:type="dxa"/>
            </w:tcMar>
            <w:shd w:fill="F6F8FB"/>
          </w:tcPr>
          <w:p>
            <w:pPr>
              <w:spacing w:after="0"/>
            </w:pPr>
            <w:r>
              <w:rPr>
                <w:sz w:val="14"/>
              </w:rPr>
              <w:t>Discuss Your Software Project</w:t>
            </w:r>
          </w:p>
        </w:tc>
      </w:tr>
      <w:tr>
        <w:trPr>
          <w:cantSplit/>
        </w:trPr>
        <w:tc>
          <w:tcPr>
            <w:tcW w:type="dxa" w:w="1512"/>
            <w:vAlign w:val="top"/>
            <w:tcMar>
              <w:top w:w="70" w:type="dxa"/>
              <w:start w:w="80" w:type="dxa"/>
              <w:bottom w:w="70" w:type="dxa"/>
              <w:end w:w="80" w:type="dxa"/>
            </w:tcMar>
          </w:tcPr>
          <w:p>
            <w:pPr>
              <w:spacing w:after="0"/>
            </w:pPr>
            <w:r>
              <w:rPr>
                <w:sz w:val="14"/>
              </w:rPr>
              <w:t>System Implementation</w:t>
            </w:r>
          </w:p>
        </w:tc>
        <w:tc>
          <w:tcPr>
            <w:tcW w:type="dxa" w:w="2232"/>
            <w:vAlign w:val="top"/>
            <w:tcMar>
              <w:top w:w="70" w:type="dxa"/>
              <w:start w:w="80" w:type="dxa"/>
              <w:bottom w:w="70" w:type="dxa"/>
              <w:end w:w="80" w:type="dxa"/>
            </w:tcMar>
          </w:tcPr>
          <w:p>
            <w:pPr>
              <w:spacing w:after="0"/>
            </w:pPr>
            <w:r>
              <w:rPr>
                <w:sz w:val="14"/>
              </w:rPr>
              <w:t>Position Novatrix beyond installation.</w:t>
            </w:r>
          </w:p>
        </w:tc>
        <w:tc>
          <w:tcPr>
            <w:tcW w:type="dxa" w:w="4824"/>
            <w:vAlign w:val="top"/>
            <w:tcMar>
              <w:top w:w="70" w:type="dxa"/>
              <w:start w:w="80" w:type="dxa"/>
              <w:bottom w:w="70" w:type="dxa"/>
              <w:end w:w="80" w:type="dxa"/>
            </w:tcMar>
          </w:tcPr>
          <w:p>
            <w:pPr>
              <w:spacing w:after="0"/>
            </w:pPr>
            <w:r>
              <w:rPr>
                <w:sz w:val="14"/>
              </w:rPr>
              <w:t>Assessment; selection; configuration; integration; migration; workflow redesign; testing; training; go-live; optimization.</w:t>
            </w:r>
          </w:p>
        </w:tc>
        <w:tc>
          <w:tcPr>
            <w:tcW w:type="dxa" w:w="1440"/>
            <w:vAlign w:val="top"/>
            <w:tcMar>
              <w:top w:w="70" w:type="dxa"/>
              <w:start w:w="80" w:type="dxa"/>
              <w:bottom w:w="70" w:type="dxa"/>
              <w:end w:w="80" w:type="dxa"/>
            </w:tcMar>
          </w:tcPr>
          <w:p>
            <w:pPr>
              <w:spacing w:after="0"/>
            </w:pPr>
            <w:r>
              <w:rPr>
                <w:sz w:val="14"/>
              </w:rPr>
              <w:t>Schedule a System Assessment</w:t>
            </w:r>
          </w:p>
        </w:tc>
      </w:tr>
      <w:tr>
        <w:trPr>
          <w:cantSplit/>
        </w:trPr>
        <w:tc>
          <w:tcPr>
            <w:tcW w:type="dxa" w:w="1512"/>
            <w:vAlign w:val="top"/>
            <w:tcMar>
              <w:top w:w="70" w:type="dxa"/>
              <w:start w:w="80" w:type="dxa"/>
              <w:bottom w:w="70" w:type="dxa"/>
              <w:end w:w="80" w:type="dxa"/>
            </w:tcMar>
            <w:shd w:fill="F6F8FB"/>
          </w:tcPr>
          <w:p>
            <w:pPr>
              <w:spacing w:after="0"/>
            </w:pPr>
            <w:r>
              <w:rPr>
                <w:sz w:val="14"/>
              </w:rPr>
              <w:t>Systems Integration</w:t>
            </w:r>
          </w:p>
        </w:tc>
        <w:tc>
          <w:tcPr>
            <w:tcW w:type="dxa" w:w="2232"/>
            <w:vAlign w:val="top"/>
            <w:tcMar>
              <w:top w:w="70" w:type="dxa"/>
              <w:start w:w="80" w:type="dxa"/>
              <w:bottom w:w="70" w:type="dxa"/>
              <w:end w:w="80" w:type="dxa"/>
            </w:tcMar>
            <w:shd w:fill="F6F8FB"/>
          </w:tcPr>
          <w:p>
            <w:pPr>
              <w:spacing w:after="0"/>
            </w:pPr>
            <w:r>
              <w:rPr>
                <w:sz w:val="14"/>
              </w:rPr>
              <w:t>Explain connection of applications, data, and workflows.</w:t>
            </w:r>
          </w:p>
        </w:tc>
        <w:tc>
          <w:tcPr>
            <w:tcW w:type="dxa" w:w="4824"/>
            <w:vAlign w:val="top"/>
            <w:tcMar>
              <w:top w:w="70" w:type="dxa"/>
              <w:start w:w="80" w:type="dxa"/>
              <w:bottom w:w="70" w:type="dxa"/>
              <w:end w:w="80" w:type="dxa"/>
            </w:tcMar>
            <w:shd w:fill="F6F8FB"/>
          </w:tcPr>
          <w:p>
            <w:pPr>
              <w:spacing w:after="0"/>
            </w:pPr>
            <w:r>
              <w:rPr>
                <w:sz w:val="14"/>
              </w:rPr>
              <w:t>API integration; data exchange; identity; payments; reporting; legacy integration; quality controls.</w:t>
            </w:r>
          </w:p>
        </w:tc>
        <w:tc>
          <w:tcPr>
            <w:tcW w:type="dxa" w:w="1440"/>
            <w:vAlign w:val="top"/>
            <w:tcMar>
              <w:top w:w="70" w:type="dxa"/>
              <w:start w:w="80" w:type="dxa"/>
              <w:bottom w:w="70" w:type="dxa"/>
              <w:end w:w="80" w:type="dxa"/>
            </w:tcMar>
            <w:shd w:fill="F6F8FB"/>
          </w:tcPr>
          <w:p>
            <w:pPr>
              <w:spacing w:after="0"/>
            </w:pPr>
            <w:r>
              <w:rPr>
                <w:sz w:val="14"/>
              </w:rPr>
              <w:t>Discuss an Integration</w:t>
            </w:r>
          </w:p>
        </w:tc>
      </w:tr>
      <w:tr>
        <w:trPr>
          <w:cantSplit/>
        </w:trPr>
        <w:tc>
          <w:tcPr>
            <w:tcW w:type="dxa" w:w="1512"/>
            <w:vAlign w:val="top"/>
            <w:tcMar>
              <w:top w:w="70" w:type="dxa"/>
              <w:start w:w="80" w:type="dxa"/>
              <w:bottom w:w="70" w:type="dxa"/>
              <w:end w:w="80" w:type="dxa"/>
            </w:tcMar>
          </w:tcPr>
          <w:p>
            <w:pPr>
              <w:spacing w:after="0"/>
            </w:pPr>
            <w:r>
              <w:rPr>
                <w:sz w:val="14"/>
              </w:rPr>
              <w:t>Training</w:t>
            </w:r>
          </w:p>
        </w:tc>
        <w:tc>
          <w:tcPr>
            <w:tcW w:type="dxa" w:w="2232"/>
            <w:vAlign w:val="top"/>
            <w:tcMar>
              <w:top w:w="70" w:type="dxa"/>
              <w:start w:w="80" w:type="dxa"/>
              <w:bottom w:w="70" w:type="dxa"/>
              <w:end w:w="80" w:type="dxa"/>
            </w:tcMar>
          </w:tcPr>
          <w:p>
            <w:pPr>
              <w:spacing w:after="0"/>
            </w:pPr>
            <w:r>
              <w:rPr>
                <w:sz w:val="14"/>
              </w:rPr>
              <w:t>Help learners and organizations select training.</w:t>
            </w:r>
          </w:p>
        </w:tc>
        <w:tc>
          <w:tcPr>
            <w:tcW w:type="dxa" w:w="4824"/>
            <w:vAlign w:val="top"/>
            <w:tcMar>
              <w:top w:w="70" w:type="dxa"/>
              <w:start w:w="80" w:type="dxa"/>
              <w:bottom w:w="70" w:type="dxa"/>
              <w:end w:w="80" w:type="dxa"/>
            </w:tcMar>
          </w:tcPr>
          <w:p>
            <w:pPr>
              <w:spacing w:after="0"/>
            </w:pPr>
            <w:r>
              <w:rPr>
                <w:sz w:val="14"/>
              </w:rPr>
              <w:t>Catalog; audience; outcomes; levels; duration; delivery; prerequisites; projects; certificate terms; registration.</w:t>
            </w:r>
          </w:p>
        </w:tc>
        <w:tc>
          <w:tcPr>
            <w:tcW w:type="dxa" w:w="1440"/>
            <w:vAlign w:val="top"/>
            <w:tcMar>
              <w:top w:w="70" w:type="dxa"/>
              <w:start w:w="80" w:type="dxa"/>
              <w:bottom w:w="70" w:type="dxa"/>
              <w:end w:w="80" w:type="dxa"/>
            </w:tcMar>
          </w:tcPr>
          <w:p>
            <w:pPr>
              <w:spacing w:after="0"/>
            </w:pPr>
            <w:r>
              <w:rPr>
                <w:sz w:val="14"/>
              </w:rPr>
              <w:t>Explore Courses</w:t>
            </w:r>
          </w:p>
        </w:tc>
      </w:tr>
      <w:tr>
        <w:trPr>
          <w:cantSplit/>
        </w:trPr>
        <w:tc>
          <w:tcPr>
            <w:tcW w:type="dxa" w:w="1512"/>
            <w:vAlign w:val="top"/>
            <w:tcMar>
              <w:top w:w="70" w:type="dxa"/>
              <w:start w:w="80" w:type="dxa"/>
              <w:bottom w:w="70" w:type="dxa"/>
              <w:end w:w="80" w:type="dxa"/>
            </w:tcMar>
            <w:shd w:fill="F6F8FB"/>
          </w:tcPr>
          <w:p>
            <w:pPr>
              <w:spacing w:after="0"/>
            </w:pPr>
            <w:r>
              <w:rPr>
                <w:sz w:val="14"/>
              </w:rPr>
              <w:t>Corporate Training</w:t>
            </w:r>
          </w:p>
        </w:tc>
        <w:tc>
          <w:tcPr>
            <w:tcW w:type="dxa" w:w="2232"/>
            <w:vAlign w:val="top"/>
            <w:tcMar>
              <w:top w:w="70" w:type="dxa"/>
              <w:start w:w="80" w:type="dxa"/>
              <w:bottom w:w="70" w:type="dxa"/>
              <w:end w:w="80" w:type="dxa"/>
            </w:tcMar>
            <w:shd w:fill="F6F8FB"/>
          </w:tcPr>
          <w:p>
            <w:pPr>
              <w:spacing w:after="0"/>
            </w:pPr>
            <w:r>
              <w:rPr>
                <w:sz w:val="14"/>
              </w:rPr>
              <w:t>Generate organizational training leads.</w:t>
            </w:r>
          </w:p>
        </w:tc>
        <w:tc>
          <w:tcPr>
            <w:tcW w:type="dxa" w:w="4824"/>
            <w:vAlign w:val="top"/>
            <w:tcMar>
              <w:top w:w="70" w:type="dxa"/>
              <w:start w:w="80" w:type="dxa"/>
              <w:bottom w:w="70" w:type="dxa"/>
              <w:end w:w="80" w:type="dxa"/>
            </w:tcMar>
            <w:shd w:fill="F6F8FB"/>
          </w:tcPr>
          <w:p>
            <w:pPr>
              <w:spacing w:after="0"/>
            </w:pPr>
            <w:r>
              <w:rPr>
                <w:sz w:val="14"/>
              </w:rPr>
              <w:t>Needs assessment; customized curriculum; delivery options; cohort model; assessments; reporting; proposal form.</w:t>
            </w:r>
          </w:p>
        </w:tc>
        <w:tc>
          <w:tcPr>
            <w:tcW w:type="dxa" w:w="1440"/>
            <w:vAlign w:val="top"/>
            <w:tcMar>
              <w:top w:w="70" w:type="dxa"/>
              <w:start w:w="80" w:type="dxa"/>
              <w:bottom w:w="70" w:type="dxa"/>
              <w:end w:w="80" w:type="dxa"/>
            </w:tcMar>
            <w:shd w:fill="F6F8FB"/>
          </w:tcPr>
          <w:p>
            <w:pPr>
              <w:spacing w:after="0"/>
            </w:pPr>
            <w:r>
              <w:rPr>
                <w:sz w:val="14"/>
              </w:rPr>
              <w:t>Request Corporate Training</w:t>
            </w:r>
          </w:p>
        </w:tc>
      </w:tr>
      <w:tr>
        <w:trPr>
          <w:cantSplit/>
        </w:trPr>
        <w:tc>
          <w:tcPr>
            <w:tcW w:type="dxa" w:w="1512"/>
            <w:vAlign w:val="top"/>
            <w:tcMar>
              <w:top w:w="70" w:type="dxa"/>
              <w:start w:w="80" w:type="dxa"/>
              <w:bottom w:w="70" w:type="dxa"/>
              <w:end w:w="80" w:type="dxa"/>
            </w:tcMar>
          </w:tcPr>
          <w:p>
            <w:pPr>
              <w:spacing w:after="0"/>
            </w:pPr>
            <w:r>
              <w:rPr>
                <w:sz w:val="14"/>
              </w:rPr>
              <w:t>Support and Maintenance</w:t>
            </w:r>
          </w:p>
        </w:tc>
        <w:tc>
          <w:tcPr>
            <w:tcW w:type="dxa" w:w="2232"/>
            <w:vAlign w:val="top"/>
            <w:tcMar>
              <w:top w:w="70" w:type="dxa"/>
              <w:start w:w="80" w:type="dxa"/>
              <w:bottom w:w="70" w:type="dxa"/>
              <w:end w:w="80" w:type="dxa"/>
            </w:tcMar>
          </w:tcPr>
          <w:p>
            <w:pPr>
              <w:spacing w:after="0"/>
            </w:pPr>
            <w:r>
              <w:rPr>
                <w:sz w:val="14"/>
              </w:rPr>
              <w:t>Convert recurring support demand.</w:t>
            </w:r>
          </w:p>
        </w:tc>
        <w:tc>
          <w:tcPr>
            <w:tcW w:type="dxa" w:w="4824"/>
            <w:vAlign w:val="top"/>
            <w:tcMar>
              <w:top w:w="70" w:type="dxa"/>
              <w:start w:w="80" w:type="dxa"/>
              <w:bottom w:w="70" w:type="dxa"/>
              <w:end w:w="80" w:type="dxa"/>
            </w:tcMar>
          </w:tcPr>
          <w:p>
            <w:pPr>
              <w:spacing w:after="0"/>
            </w:pPr>
            <w:r>
              <w:rPr>
                <w:sz w:val="14"/>
              </w:rPr>
              <w:t>Maintenance; monitoring; updates; troubleshooting; enhancements; backup; recovery; service options.</w:t>
            </w:r>
          </w:p>
        </w:tc>
        <w:tc>
          <w:tcPr>
            <w:tcW w:type="dxa" w:w="1440"/>
            <w:vAlign w:val="top"/>
            <w:tcMar>
              <w:top w:w="70" w:type="dxa"/>
              <w:start w:w="80" w:type="dxa"/>
              <w:bottom w:w="70" w:type="dxa"/>
              <w:end w:w="80" w:type="dxa"/>
            </w:tcMar>
          </w:tcPr>
          <w:p>
            <w:pPr>
              <w:spacing w:after="0"/>
            </w:pPr>
            <w:r>
              <w:rPr>
                <w:sz w:val="14"/>
              </w:rPr>
              <w:t>Get Technical Support</w:t>
            </w:r>
          </w:p>
        </w:tc>
      </w:tr>
      <w:tr>
        <w:trPr>
          <w:cantSplit/>
        </w:trPr>
        <w:tc>
          <w:tcPr>
            <w:tcW w:type="dxa" w:w="1512"/>
            <w:vAlign w:val="top"/>
            <w:tcMar>
              <w:top w:w="70" w:type="dxa"/>
              <w:start w:w="80" w:type="dxa"/>
              <w:bottom w:w="70" w:type="dxa"/>
              <w:end w:w="80" w:type="dxa"/>
            </w:tcMar>
            <w:shd w:fill="F6F8FB"/>
          </w:tcPr>
          <w:p>
            <w:pPr>
              <w:spacing w:after="0"/>
            </w:pPr>
            <w:r>
              <w:rPr>
                <w:sz w:val="14"/>
              </w:rPr>
              <w:t>Industries</w:t>
            </w:r>
          </w:p>
        </w:tc>
        <w:tc>
          <w:tcPr>
            <w:tcW w:type="dxa" w:w="2232"/>
            <w:vAlign w:val="top"/>
            <w:tcMar>
              <w:top w:w="70" w:type="dxa"/>
              <w:start w:w="80" w:type="dxa"/>
              <w:bottom w:w="70" w:type="dxa"/>
              <w:end w:w="80" w:type="dxa"/>
            </w:tcMar>
            <w:shd w:fill="F6F8FB"/>
          </w:tcPr>
          <w:p>
            <w:pPr>
              <w:spacing w:after="0"/>
            </w:pPr>
            <w:r>
              <w:rPr>
                <w:sz w:val="14"/>
              </w:rPr>
              <w:t>Demonstrate domain relevance without overclaiming.</w:t>
            </w:r>
          </w:p>
        </w:tc>
        <w:tc>
          <w:tcPr>
            <w:tcW w:type="dxa" w:w="4824"/>
            <w:vAlign w:val="top"/>
            <w:tcMar>
              <w:top w:w="70" w:type="dxa"/>
              <w:start w:w="80" w:type="dxa"/>
              <w:bottom w:w="70" w:type="dxa"/>
              <w:end w:w="80" w:type="dxa"/>
            </w:tcMar>
            <w:shd w:fill="F6F8FB"/>
          </w:tcPr>
          <w:p>
            <w:pPr>
              <w:spacing w:after="0"/>
            </w:pPr>
            <w:r>
              <w:rPr>
                <w:sz w:val="14"/>
              </w:rPr>
              <w:t>Common problems; appropriate services; sample solutions; compliance disclaimer; CTA.</w:t>
            </w:r>
          </w:p>
        </w:tc>
        <w:tc>
          <w:tcPr>
            <w:tcW w:type="dxa" w:w="1440"/>
            <w:vAlign w:val="top"/>
            <w:tcMar>
              <w:top w:w="70" w:type="dxa"/>
              <w:start w:w="80" w:type="dxa"/>
              <w:bottom w:w="70" w:type="dxa"/>
              <w:end w:w="80" w:type="dxa"/>
            </w:tcMar>
            <w:shd w:fill="F6F8FB"/>
          </w:tcPr>
          <w:p>
            <w:pPr>
              <w:spacing w:after="0"/>
            </w:pPr>
            <w:r>
              <w:rPr>
                <w:sz w:val="14"/>
              </w:rPr>
              <w:t>Discuss Your Sector Needs</w:t>
            </w:r>
          </w:p>
        </w:tc>
      </w:tr>
      <w:tr>
        <w:trPr>
          <w:cantSplit/>
        </w:trPr>
        <w:tc>
          <w:tcPr>
            <w:tcW w:type="dxa" w:w="1512"/>
            <w:vAlign w:val="top"/>
            <w:tcMar>
              <w:top w:w="70" w:type="dxa"/>
              <w:start w:w="80" w:type="dxa"/>
              <w:bottom w:w="70" w:type="dxa"/>
              <w:end w:w="80" w:type="dxa"/>
            </w:tcMar>
          </w:tcPr>
          <w:p>
            <w:pPr>
              <w:spacing w:after="0"/>
            </w:pPr>
            <w:r>
              <w:rPr>
                <w:sz w:val="14"/>
              </w:rPr>
              <w:t>Projects</w:t>
            </w:r>
          </w:p>
        </w:tc>
        <w:tc>
          <w:tcPr>
            <w:tcW w:type="dxa" w:w="2232"/>
            <w:vAlign w:val="top"/>
            <w:tcMar>
              <w:top w:w="70" w:type="dxa"/>
              <w:start w:w="80" w:type="dxa"/>
              <w:bottom w:w="70" w:type="dxa"/>
              <w:end w:w="80" w:type="dxa"/>
            </w:tcMar>
          </w:tcPr>
          <w:p>
            <w:pPr>
              <w:spacing w:after="0"/>
            </w:pPr>
            <w:r>
              <w:rPr>
                <w:sz w:val="14"/>
              </w:rPr>
              <w:t>Provide proof and transparent project status.</w:t>
            </w:r>
          </w:p>
        </w:tc>
        <w:tc>
          <w:tcPr>
            <w:tcW w:type="dxa" w:w="4824"/>
            <w:vAlign w:val="top"/>
            <w:tcMar>
              <w:top w:w="70" w:type="dxa"/>
              <w:start w:w="80" w:type="dxa"/>
              <w:bottom w:w="70" w:type="dxa"/>
              <w:end w:w="80" w:type="dxa"/>
            </w:tcMar>
          </w:tcPr>
          <w:p>
            <w:pPr>
              <w:spacing w:after="0"/>
            </w:pPr>
            <w:r>
              <w:rPr>
                <w:sz w:val="14"/>
              </w:rPr>
              <w:t>Challenge; approach; solution; technology; training; outcome; media; status; client permission.</w:t>
            </w:r>
          </w:p>
        </w:tc>
        <w:tc>
          <w:tcPr>
            <w:tcW w:type="dxa" w:w="1440"/>
            <w:vAlign w:val="top"/>
            <w:tcMar>
              <w:top w:w="70" w:type="dxa"/>
              <w:start w:w="80" w:type="dxa"/>
              <w:bottom w:w="70" w:type="dxa"/>
              <w:end w:w="80" w:type="dxa"/>
            </w:tcMar>
          </w:tcPr>
          <w:p>
            <w:pPr>
              <w:spacing w:after="0"/>
            </w:pPr>
            <w:r>
              <w:rPr>
                <w:sz w:val="14"/>
              </w:rPr>
              <w:t>Start a Similar Project</w:t>
            </w:r>
          </w:p>
        </w:tc>
      </w:tr>
      <w:tr>
        <w:trPr>
          <w:cantSplit/>
        </w:trPr>
        <w:tc>
          <w:tcPr>
            <w:tcW w:type="dxa" w:w="1512"/>
            <w:vAlign w:val="top"/>
            <w:tcMar>
              <w:top w:w="70" w:type="dxa"/>
              <w:start w:w="80" w:type="dxa"/>
              <w:bottom w:w="70" w:type="dxa"/>
              <w:end w:w="80" w:type="dxa"/>
            </w:tcMar>
            <w:shd w:fill="F6F8FB"/>
          </w:tcPr>
          <w:p>
            <w:pPr>
              <w:spacing w:after="0"/>
            </w:pPr>
            <w:r>
              <w:rPr>
                <w:sz w:val="14"/>
              </w:rPr>
              <w:t>About</w:t>
            </w:r>
          </w:p>
        </w:tc>
        <w:tc>
          <w:tcPr>
            <w:tcW w:type="dxa" w:w="2232"/>
            <w:vAlign w:val="top"/>
            <w:tcMar>
              <w:top w:w="70" w:type="dxa"/>
              <w:start w:w="80" w:type="dxa"/>
              <w:bottom w:w="70" w:type="dxa"/>
              <w:end w:w="80" w:type="dxa"/>
            </w:tcMar>
            <w:shd w:fill="F6F8FB"/>
          </w:tcPr>
          <w:p>
            <w:pPr>
              <w:spacing w:after="0"/>
            </w:pPr>
            <w:r>
              <w:rPr>
                <w:sz w:val="14"/>
              </w:rPr>
              <w:t>Establish credibility and identity.</w:t>
            </w:r>
          </w:p>
        </w:tc>
        <w:tc>
          <w:tcPr>
            <w:tcW w:type="dxa" w:w="4824"/>
            <w:vAlign w:val="top"/>
            <w:tcMar>
              <w:top w:w="70" w:type="dxa"/>
              <w:start w:w="80" w:type="dxa"/>
              <w:bottom w:w="70" w:type="dxa"/>
              <w:end w:w="80" w:type="dxa"/>
            </w:tcMar>
            <w:shd w:fill="F6F8FB"/>
          </w:tcPr>
          <w:p>
            <w:pPr>
              <w:spacing w:after="0"/>
            </w:pPr>
            <w:r>
              <w:rPr>
                <w:sz w:val="14"/>
              </w:rPr>
              <w:t>Mission; vision; values; history; team; delivery philosophy; responsible technology.</w:t>
            </w:r>
          </w:p>
        </w:tc>
        <w:tc>
          <w:tcPr>
            <w:tcW w:type="dxa" w:w="1440"/>
            <w:vAlign w:val="top"/>
            <w:tcMar>
              <w:top w:w="70" w:type="dxa"/>
              <w:start w:w="80" w:type="dxa"/>
              <w:bottom w:w="70" w:type="dxa"/>
              <w:end w:w="80" w:type="dxa"/>
            </w:tcMar>
            <w:shd w:fill="F6F8FB"/>
          </w:tcPr>
          <w:p>
            <w:pPr>
              <w:spacing w:after="0"/>
            </w:pPr>
            <w:r>
              <w:rPr>
                <w:sz w:val="14"/>
              </w:rPr>
              <w:t>Meet the Team / Contact Us</w:t>
            </w:r>
          </w:p>
        </w:tc>
      </w:tr>
      <w:tr>
        <w:trPr>
          <w:cantSplit/>
        </w:trPr>
        <w:tc>
          <w:tcPr>
            <w:tcW w:type="dxa" w:w="1512"/>
            <w:vAlign w:val="top"/>
            <w:tcMar>
              <w:top w:w="70" w:type="dxa"/>
              <w:start w:w="80" w:type="dxa"/>
              <w:bottom w:w="70" w:type="dxa"/>
              <w:end w:w="80" w:type="dxa"/>
            </w:tcMar>
          </w:tcPr>
          <w:p>
            <w:pPr>
              <w:spacing w:after="0"/>
            </w:pPr>
            <w:r>
              <w:rPr>
                <w:sz w:val="14"/>
              </w:rPr>
              <w:t>Insights</w:t>
            </w:r>
          </w:p>
        </w:tc>
        <w:tc>
          <w:tcPr>
            <w:tcW w:type="dxa" w:w="2232"/>
            <w:vAlign w:val="top"/>
            <w:tcMar>
              <w:top w:w="70" w:type="dxa"/>
              <w:start w:w="80" w:type="dxa"/>
              <w:bottom w:w="70" w:type="dxa"/>
              <w:end w:w="80" w:type="dxa"/>
            </w:tcMar>
          </w:tcPr>
          <w:p>
            <w:pPr>
              <w:spacing w:after="0"/>
            </w:pPr>
            <w:r>
              <w:rPr>
                <w:sz w:val="14"/>
              </w:rPr>
              <w:t>Support SEO, education, and authority.</w:t>
            </w:r>
          </w:p>
        </w:tc>
        <w:tc>
          <w:tcPr>
            <w:tcW w:type="dxa" w:w="4824"/>
            <w:vAlign w:val="top"/>
            <w:tcMar>
              <w:top w:w="70" w:type="dxa"/>
              <w:start w:w="80" w:type="dxa"/>
              <w:bottom w:w="70" w:type="dxa"/>
              <w:end w:w="80" w:type="dxa"/>
            </w:tcMar>
          </w:tcPr>
          <w:p>
            <w:pPr>
              <w:spacing w:after="0"/>
            </w:pPr>
            <w:r>
              <w:rPr>
                <w:sz w:val="14"/>
              </w:rPr>
              <w:t>Articles; guides; case notes; training resources; categories; author/date; related CTA.</w:t>
            </w:r>
          </w:p>
        </w:tc>
        <w:tc>
          <w:tcPr>
            <w:tcW w:type="dxa" w:w="1440"/>
            <w:vAlign w:val="top"/>
            <w:tcMar>
              <w:top w:w="70" w:type="dxa"/>
              <w:start w:w="80" w:type="dxa"/>
              <w:bottom w:w="70" w:type="dxa"/>
              <w:end w:w="80" w:type="dxa"/>
            </w:tcMar>
          </w:tcPr>
          <w:p>
            <w:pPr>
              <w:spacing w:after="0"/>
            </w:pPr>
            <w:r>
              <w:rPr>
                <w:sz w:val="14"/>
              </w:rPr>
              <w:t>Read / Subscribe</w:t>
            </w:r>
          </w:p>
        </w:tc>
      </w:tr>
      <w:tr>
        <w:trPr>
          <w:cantSplit/>
        </w:trPr>
        <w:tc>
          <w:tcPr>
            <w:tcW w:type="dxa" w:w="1512"/>
            <w:vAlign w:val="top"/>
            <w:tcMar>
              <w:top w:w="70" w:type="dxa"/>
              <w:start w:w="80" w:type="dxa"/>
              <w:bottom w:w="70" w:type="dxa"/>
              <w:end w:w="80" w:type="dxa"/>
            </w:tcMar>
            <w:shd w:fill="F6F8FB"/>
          </w:tcPr>
          <w:p>
            <w:pPr>
              <w:spacing w:after="0"/>
            </w:pPr>
            <w:r>
              <w:rPr>
                <w:sz w:val="14"/>
              </w:rPr>
              <w:t>Contact</w:t>
            </w:r>
          </w:p>
        </w:tc>
        <w:tc>
          <w:tcPr>
            <w:tcW w:type="dxa" w:w="2232"/>
            <w:vAlign w:val="top"/>
            <w:tcMar>
              <w:top w:w="70" w:type="dxa"/>
              <w:start w:w="80" w:type="dxa"/>
              <w:bottom w:w="70" w:type="dxa"/>
              <w:end w:w="80" w:type="dxa"/>
            </w:tcMar>
            <w:shd w:fill="F6F8FB"/>
          </w:tcPr>
          <w:p>
            <w:pPr>
              <w:spacing w:after="0"/>
            </w:pPr>
            <w:r>
              <w:rPr>
                <w:sz w:val="14"/>
              </w:rPr>
              <w:t>Route inquiries accurately.</w:t>
            </w:r>
          </w:p>
        </w:tc>
        <w:tc>
          <w:tcPr>
            <w:tcW w:type="dxa" w:w="4824"/>
            <w:vAlign w:val="top"/>
            <w:tcMar>
              <w:top w:w="70" w:type="dxa"/>
              <w:start w:w="80" w:type="dxa"/>
              <w:bottom w:w="70" w:type="dxa"/>
              <w:end w:w="80" w:type="dxa"/>
            </w:tcMar>
            <w:shd w:fill="F6F8FB"/>
          </w:tcPr>
          <w:p>
            <w:pPr>
              <w:spacing w:after="0"/>
            </w:pPr>
            <w:r>
              <w:rPr>
                <w:sz w:val="14"/>
              </w:rPr>
              <w:t>Separate project, training, partnership, support, and general contact paths.</w:t>
            </w:r>
          </w:p>
        </w:tc>
        <w:tc>
          <w:tcPr>
            <w:tcW w:type="dxa" w:w="1440"/>
            <w:vAlign w:val="top"/>
            <w:tcMar>
              <w:top w:w="70" w:type="dxa"/>
              <w:start w:w="80" w:type="dxa"/>
              <w:bottom w:w="70" w:type="dxa"/>
              <w:end w:w="80" w:type="dxa"/>
            </w:tcMar>
            <w:shd w:fill="F6F8FB"/>
          </w:tcPr>
          <w:p>
            <w:pPr>
              <w:spacing w:after="0"/>
            </w:pPr>
            <w:r>
              <w:rPr>
                <w:sz w:val="14"/>
              </w:rPr>
              <w:t>Submit Inquiry</w:t>
            </w:r>
          </w:p>
        </w:tc>
      </w:tr>
    </w:tbl>
    <w:p>
      <w:pPr>
        <w:spacing w:after="0"/>
      </w:pPr>
    </w:p>
    <w:p>
      <w:pPr>
        <w:pStyle w:val="Heading1"/>
        <w:keepNext/>
      </w:pPr>
      <w:r>
        <w:t>10. Functional Requirements</w:t>
      </w:r>
    </w:p>
    <w:p>
      <w:pPr>
        <w:pStyle w:val="BodyText"/>
        <w:spacing w:after="120"/>
      </w:pPr>
      <w:r>
        <w:rPr>
          <w:i w:val="0"/>
        </w:rPr>
        <w:t>Requirement IDs are organized by feature area. Priority uses MoSCoW: Must, Should, Could, and Will Not for the current release.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936"/>
            <w:shd w:fill="163A5F"/>
            <w:vAlign w:val="center"/>
            <w:tcMar>
              <w:top w:w="80" w:type="dxa"/>
              <w:start w:w="80" w:type="dxa"/>
              <w:bottom w:w="80" w:type="dxa"/>
              <w:end w:w="80" w:type="dxa"/>
            </w:tcMar>
          </w:tcPr>
          <w:p>
            <w:pPr>
              <w:spacing w:after="0"/>
              <w:jc w:val="center"/>
            </w:pPr>
            <w:r>
              <w:rPr>
                <w:b/>
                <w:color w:val="FFFFFF"/>
                <w:sz w:val="14"/>
              </w:rPr>
              <w:t>ID</w:t>
            </w:r>
          </w:p>
        </w:tc>
        <w:tc>
          <w:tcPr>
            <w:tcW w:type="dxa" w:w="2088"/>
            <w:shd w:fill="163A5F"/>
            <w:vAlign w:val="center"/>
            <w:tcMar>
              <w:top w:w="80" w:type="dxa"/>
              <w:start w:w="80" w:type="dxa"/>
              <w:bottom w:w="80" w:type="dxa"/>
              <w:end w:w="80" w:type="dxa"/>
            </w:tcMar>
          </w:tcPr>
          <w:p>
            <w:pPr>
              <w:spacing w:after="0"/>
              <w:jc w:val="center"/>
            </w:pPr>
            <w:r>
              <w:rPr>
                <w:b/>
                <w:color w:val="FFFFFF"/>
                <w:sz w:val="14"/>
              </w:rPr>
              <w:t>Feature</w:t>
            </w:r>
          </w:p>
        </w:tc>
        <w:tc>
          <w:tcPr>
            <w:tcW w:type="dxa" w:w="5760"/>
            <w:shd w:fill="163A5F"/>
            <w:vAlign w:val="center"/>
            <w:tcMar>
              <w:top w:w="80" w:type="dxa"/>
              <w:start w:w="80" w:type="dxa"/>
              <w:bottom w:w="80" w:type="dxa"/>
              <w:end w:w="80" w:type="dxa"/>
            </w:tcMar>
          </w:tcPr>
          <w:p>
            <w:pPr>
              <w:spacing w:after="0"/>
              <w:jc w:val="center"/>
            </w:pPr>
            <w:r>
              <w:rPr>
                <w:b/>
                <w:color w:val="FFFFFF"/>
                <w:sz w:val="14"/>
              </w:rPr>
              <w:t>Requirement</w:t>
            </w:r>
          </w:p>
        </w:tc>
        <w:tc>
          <w:tcPr>
            <w:tcW w:type="dxa" w:w="936"/>
            <w:shd w:fill="163A5F"/>
            <w:vAlign w:val="center"/>
            <w:tcMar>
              <w:top w:w="80" w:type="dxa"/>
              <w:start w:w="80" w:type="dxa"/>
              <w:bottom w:w="80" w:type="dxa"/>
              <w:end w:w="80" w:type="dxa"/>
            </w:tcMar>
          </w:tcPr>
          <w:p>
            <w:pPr>
              <w:spacing w:after="0"/>
              <w:jc w:val="center"/>
            </w:pPr>
            <w:r>
              <w:rPr>
                <w:b/>
                <w:color w:val="FFFFFF"/>
                <w:sz w:val="14"/>
              </w:rPr>
              <w:t>Priority</w:t>
            </w:r>
          </w:p>
        </w:tc>
      </w:tr>
      <w:tr>
        <w:trPr>
          <w:cantSplit/>
        </w:trPr>
        <w:tc>
          <w:tcPr>
            <w:tcW w:type="dxa" w:w="936"/>
            <w:vAlign w:val="top"/>
            <w:tcMar>
              <w:top w:w="70" w:type="dxa"/>
              <w:start w:w="80" w:type="dxa"/>
              <w:bottom w:w="70" w:type="dxa"/>
              <w:end w:w="80" w:type="dxa"/>
            </w:tcMar>
          </w:tcPr>
          <w:p>
            <w:pPr>
              <w:spacing w:after="0"/>
            </w:pPr>
            <w:r>
              <w:rPr>
                <w:sz w:val="14"/>
              </w:rPr>
              <w:t>FR-01</w:t>
            </w:r>
          </w:p>
        </w:tc>
        <w:tc>
          <w:tcPr>
            <w:tcW w:type="dxa" w:w="2088"/>
            <w:vAlign w:val="top"/>
            <w:tcMar>
              <w:top w:w="70" w:type="dxa"/>
              <w:start w:w="80" w:type="dxa"/>
              <w:bottom w:w="70" w:type="dxa"/>
              <w:end w:w="80" w:type="dxa"/>
            </w:tcMar>
          </w:tcPr>
          <w:p>
            <w:pPr>
              <w:spacing w:after="0"/>
            </w:pPr>
            <w:r>
              <w:rPr>
                <w:sz w:val="14"/>
              </w:rPr>
              <w:t>Global navigation</w:t>
            </w:r>
          </w:p>
        </w:tc>
        <w:tc>
          <w:tcPr>
            <w:tcW w:type="dxa" w:w="5760"/>
            <w:vAlign w:val="top"/>
            <w:tcMar>
              <w:top w:w="70" w:type="dxa"/>
              <w:start w:w="80" w:type="dxa"/>
              <w:bottom w:w="70" w:type="dxa"/>
              <w:end w:w="80" w:type="dxa"/>
            </w:tcMar>
          </w:tcPr>
          <w:p>
            <w:pPr>
              <w:spacing w:after="0"/>
            </w:pPr>
            <w:r>
              <w:rPr>
                <w:sz w:val="14"/>
              </w:rPr>
              <w:t>The site shall provide consistent desktop and mobile navigation with one visible primary CTA.</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FR-02</w:t>
            </w:r>
          </w:p>
        </w:tc>
        <w:tc>
          <w:tcPr>
            <w:tcW w:type="dxa" w:w="2088"/>
            <w:vAlign w:val="top"/>
            <w:tcMar>
              <w:top w:w="70" w:type="dxa"/>
              <w:start w:w="80" w:type="dxa"/>
              <w:bottom w:w="70" w:type="dxa"/>
              <w:end w:w="80" w:type="dxa"/>
            </w:tcMar>
            <w:shd w:fill="F6F8FB"/>
          </w:tcPr>
          <w:p>
            <w:pPr>
              <w:spacing w:after="0"/>
            </w:pPr>
            <w:r>
              <w:rPr>
                <w:sz w:val="14"/>
              </w:rPr>
              <w:t>Responsive layouts</w:t>
            </w:r>
          </w:p>
        </w:tc>
        <w:tc>
          <w:tcPr>
            <w:tcW w:type="dxa" w:w="5760"/>
            <w:vAlign w:val="top"/>
            <w:tcMar>
              <w:top w:w="70" w:type="dxa"/>
              <w:start w:w="80" w:type="dxa"/>
              <w:bottom w:w="70" w:type="dxa"/>
              <w:end w:w="80" w:type="dxa"/>
            </w:tcMar>
            <w:shd w:fill="F6F8FB"/>
          </w:tcPr>
          <w:p>
            <w:pPr>
              <w:spacing w:after="0"/>
            </w:pPr>
            <w:r>
              <w:rPr>
                <w:sz w:val="14"/>
              </w:rPr>
              <w:t>All public pages shall adapt to mobile, tablet, laptop, and large-screen widths without horizontal scrolling.</w:t>
            </w:r>
          </w:p>
        </w:tc>
        <w:tc>
          <w:tcPr>
            <w:tcW w:type="dxa" w:w="936"/>
            <w:vAlign w:val="top"/>
            <w:tcMar>
              <w:top w:w="70" w:type="dxa"/>
              <w:start w:w="80" w:type="dxa"/>
              <w:bottom w:w="70" w:type="dxa"/>
              <w:end w:w="80" w:type="dxa"/>
            </w:tcMar>
            <w:shd w:fill="F6F8FB"/>
          </w:tcPr>
          <w:p>
            <w:pPr>
              <w:spacing w:after="0"/>
            </w:pPr>
            <w:r>
              <w:rPr>
                <w:sz w:val="14"/>
              </w:rPr>
              <w:t>Must</w:t>
            </w:r>
          </w:p>
        </w:tc>
      </w:tr>
      <w:tr>
        <w:trPr>
          <w:cantSplit/>
        </w:trPr>
        <w:tc>
          <w:tcPr>
            <w:tcW w:type="dxa" w:w="936"/>
            <w:vAlign w:val="top"/>
            <w:tcMar>
              <w:top w:w="70" w:type="dxa"/>
              <w:start w:w="80" w:type="dxa"/>
              <w:bottom w:w="70" w:type="dxa"/>
              <w:end w:w="80" w:type="dxa"/>
            </w:tcMar>
          </w:tcPr>
          <w:p>
            <w:pPr>
              <w:spacing w:after="0"/>
            </w:pPr>
            <w:r>
              <w:rPr>
                <w:sz w:val="14"/>
              </w:rPr>
              <w:t>FR-03</w:t>
            </w:r>
          </w:p>
        </w:tc>
        <w:tc>
          <w:tcPr>
            <w:tcW w:type="dxa" w:w="2088"/>
            <w:vAlign w:val="top"/>
            <w:tcMar>
              <w:top w:w="70" w:type="dxa"/>
              <w:start w:w="80" w:type="dxa"/>
              <w:bottom w:w="70" w:type="dxa"/>
              <w:end w:w="80" w:type="dxa"/>
            </w:tcMar>
          </w:tcPr>
          <w:p>
            <w:pPr>
              <w:spacing w:after="0"/>
            </w:pPr>
            <w:r>
              <w:rPr>
                <w:sz w:val="14"/>
              </w:rPr>
              <w:t>Content management</w:t>
            </w:r>
          </w:p>
        </w:tc>
        <w:tc>
          <w:tcPr>
            <w:tcW w:type="dxa" w:w="5760"/>
            <w:vAlign w:val="top"/>
            <w:tcMar>
              <w:top w:w="70" w:type="dxa"/>
              <w:start w:w="80" w:type="dxa"/>
              <w:bottom w:w="70" w:type="dxa"/>
              <w:end w:w="80" w:type="dxa"/>
            </w:tcMar>
          </w:tcPr>
          <w:p>
            <w:pPr>
              <w:spacing w:after="0"/>
            </w:pPr>
            <w:r>
              <w:rPr>
                <w:sz w:val="14"/>
              </w:rPr>
              <w:t>Authorized editors shall create, edit, preview, schedule, publish, and unpublish standard content without code changes.</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FR-04</w:t>
            </w:r>
          </w:p>
        </w:tc>
        <w:tc>
          <w:tcPr>
            <w:tcW w:type="dxa" w:w="2088"/>
            <w:vAlign w:val="top"/>
            <w:tcMar>
              <w:top w:w="70" w:type="dxa"/>
              <w:start w:w="80" w:type="dxa"/>
              <w:bottom w:w="70" w:type="dxa"/>
              <w:end w:w="80" w:type="dxa"/>
            </w:tcMar>
            <w:shd w:fill="F6F8FB"/>
          </w:tcPr>
          <w:p>
            <w:pPr>
              <w:spacing w:after="0"/>
            </w:pPr>
            <w:r>
              <w:rPr>
                <w:sz w:val="14"/>
              </w:rPr>
              <w:t>Service pages</w:t>
            </w:r>
          </w:p>
        </w:tc>
        <w:tc>
          <w:tcPr>
            <w:tcW w:type="dxa" w:w="5760"/>
            <w:vAlign w:val="top"/>
            <w:tcMar>
              <w:top w:w="70" w:type="dxa"/>
              <w:start w:w="80" w:type="dxa"/>
              <w:bottom w:w="70" w:type="dxa"/>
              <w:end w:w="80" w:type="dxa"/>
            </w:tcMar>
            <w:shd w:fill="F6F8FB"/>
          </w:tcPr>
          <w:p>
            <w:pPr>
              <w:spacing w:after="0"/>
            </w:pPr>
            <w:r>
              <w:rPr>
                <w:sz w:val="14"/>
              </w:rPr>
              <w:t>The CMS shall support reusable service-page templates with overview, deliverables, process, evidence, FAQs, and CTA blocks.</w:t>
            </w:r>
          </w:p>
        </w:tc>
        <w:tc>
          <w:tcPr>
            <w:tcW w:type="dxa" w:w="936"/>
            <w:vAlign w:val="top"/>
            <w:tcMar>
              <w:top w:w="70" w:type="dxa"/>
              <w:start w:w="80" w:type="dxa"/>
              <w:bottom w:w="70" w:type="dxa"/>
              <w:end w:w="80" w:type="dxa"/>
            </w:tcMar>
            <w:shd w:fill="F6F8FB"/>
          </w:tcPr>
          <w:p>
            <w:pPr>
              <w:spacing w:after="0"/>
            </w:pPr>
            <w:r>
              <w:rPr>
                <w:sz w:val="14"/>
              </w:rPr>
              <w:t>Must</w:t>
            </w:r>
          </w:p>
        </w:tc>
      </w:tr>
      <w:tr>
        <w:trPr>
          <w:cantSplit/>
        </w:trPr>
        <w:tc>
          <w:tcPr>
            <w:tcW w:type="dxa" w:w="936"/>
            <w:vAlign w:val="top"/>
            <w:tcMar>
              <w:top w:w="70" w:type="dxa"/>
              <w:start w:w="80" w:type="dxa"/>
              <w:bottom w:w="70" w:type="dxa"/>
              <w:end w:w="80" w:type="dxa"/>
            </w:tcMar>
          </w:tcPr>
          <w:p>
            <w:pPr>
              <w:spacing w:after="0"/>
            </w:pPr>
            <w:r>
              <w:rPr>
                <w:sz w:val="14"/>
              </w:rPr>
              <w:t>FR-05</w:t>
            </w:r>
          </w:p>
        </w:tc>
        <w:tc>
          <w:tcPr>
            <w:tcW w:type="dxa" w:w="2088"/>
            <w:vAlign w:val="top"/>
            <w:tcMar>
              <w:top w:w="70" w:type="dxa"/>
              <w:start w:w="80" w:type="dxa"/>
              <w:bottom w:w="70" w:type="dxa"/>
              <w:end w:w="80" w:type="dxa"/>
            </w:tcMar>
          </w:tcPr>
          <w:p>
            <w:pPr>
              <w:spacing w:after="0"/>
            </w:pPr>
            <w:r>
              <w:rPr>
                <w:sz w:val="14"/>
              </w:rPr>
              <w:t>Industry pages</w:t>
            </w:r>
          </w:p>
        </w:tc>
        <w:tc>
          <w:tcPr>
            <w:tcW w:type="dxa" w:w="5760"/>
            <w:vAlign w:val="top"/>
            <w:tcMar>
              <w:top w:w="70" w:type="dxa"/>
              <w:start w:w="80" w:type="dxa"/>
              <w:bottom w:w="70" w:type="dxa"/>
              <w:end w:w="80" w:type="dxa"/>
            </w:tcMar>
          </w:tcPr>
          <w:p>
            <w:pPr>
              <w:spacing w:after="0"/>
            </w:pPr>
            <w:r>
              <w:rPr>
                <w:sz w:val="14"/>
              </w:rPr>
              <w:t>The CMS shall support sector-specific pages with controlled claims and related services/projects.</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FR-06</w:t>
            </w:r>
          </w:p>
        </w:tc>
        <w:tc>
          <w:tcPr>
            <w:tcW w:type="dxa" w:w="2088"/>
            <w:vAlign w:val="top"/>
            <w:tcMar>
              <w:top w:w="70" w:type="dxa"/>
              <w:start w:w="80" w:type="dxa"/>
              <w:bottom w:w="70" w:type="dxa"/>
              <w:end w:w="80" w:type="dxa"/>
            </w:tcMar>
            <w:shd w:fill="F6F8FB"/>
          </w:tcPr>
          <w:p>
            <w:pPr>
              <w:spacing w:after="0"/>
            </w:pPr>
            <w:r>
              <w:rPr>
                <w:sz w:val="14"/>
              </w:rPr>
              <w:t>Project portfolio</w:t>
            </w:r>
          </w:p>
        </w:tc>
        <w:tc>
          <w:tcPr>
            <w:tcW w:type="dxa" w:w="5760"/>
            <w:vAlign w:val="top"/>
            <w:tcMar>
              <w:top w:w="70" w:type="dxa"/>
              <w:start w:w="80" w:type="dxa"/>
              <w:bottom w:w="70" w:type="dxa"/>
              <w:end w:w="80" w:type="dxa"/>
            </w:tcMar>
            <w:shd w:fill="F6F8FB"/>
          </w:tcPr>
          <w:p>
            <w:pPr>
              <w:spacing w:after="0"/>
            </w:pPr>
            <w:r>
              <w:rPr>
                <w:sz w:val="14"/>
              </w:rPr>
              <w:t>Authorized editors shall create projects with challenge, approach, solution, technology, training, outcome, images, client approval, and status.</w:t>
            </w:r>
          </w:p>
        </w:tc>
        <w:tc>
          <w:tcPr>
            <w:tcW w:type="dxa" w:w="936"/>
            <w:vAlign w:val="top"/>
            <w:tcMar>
              <w:top w:w="70" w:type="dxa"/>
              <w:start w:w="80" w:type="dxa"/>
              <w:bottom w:w="70" w:type="dxa"/>
              <w:end w:w="80" w:type="dxa"/>
            </w:tcMar>
            <w:shd w:fill="F6F8FB"/>
          </w:tcPr>
          <w:p>
            <w:pPr>
              <w:spacing w:after="0"/>
            </w:pPr>
            <w:r>
              <w:rPr>
                <w:sz w:val="14"/>
              </w:rPr>
              <w:t>Must</w:t>
            </w:r>
          </w:p>
        </w:tc>
      </w:tr>
      <w:tr>
        <w:trPr>
          <w:cantSplit/>
        </w:trPr>
        <w:tc>
          <w:tcPr>
            <w:tcW w:type="dxa" w:w="936"/>
            <w:vAlign w:val="top"/>
            <w:tcMar>
              <w:top w:w="70" w:type="dxa"/>
              <w:start w:w="80" w:type="dxa"/>
              <w:bottom w:w="70" w:type="dxa"/>
              <w:end w:w="80" w:type="dxa"/>
            </w:tcMar>
          </w:tcPr>
          <w:p>
            <w:pPr>
              <w:spacing w:after="0"/>
            </w:pPr>
            <w:r>
              <w:rPr>
                <w:sz w:val="14"/>
              </w:rPr>
              <w:t>FR-07</w:t>
            </w:r>
          </w:p>
        </w:tc>
        <w:tc>
          <w:tcPr>
            <w:tcW w:type="dxa" w:w="2088"/>
            <w:vAlign w:val="top"/>
            <w:tcMar>
              <w:top w:w="70" w:type="dxa"/>
              <w:start w:w="80" w:type="dxa"/>
              <w:bottom w:w="70" w:type="dxa"/>
              <w:end w:w="80" w:type="dxa"/>
            </w:tcMar>
          </w:tcPr>
          <w:p>
            <w:pPr>
              <w:spacing w:after="0"/>
            </w:pPr>
            <w:r>
              <w:rPr>
                <w:sz w:val="14"/>
              </w:rPr>
              <w:t>Project inquiry form</w:t>
            </w:r>
          </w:p>
        </w:tc>
        <w:tc>
          <w:tcPr>
            <w:tcW w:type="dxa" w:w="5760"/>
            <w:vAlign w:val="top"/>
            <w:tcMar>
              <w:top w:w="70" w:type="dxa"/>
              <w:start w:w="80" w:type="dxa"/>
              <w:bottom w:w="70" w:type="dxa"/>
              <w:end w:w="80" w:type="dxa"/>
            </w:tcMar>
          </w:tcPr>
          <w:p>
            <w:pPr>
              <w:spacing w:after="0"/>
            </w:pPr>
            <w:r>
              <w:rPr>
                <w:sz w:val="14"/>
              </w:rPr>
              <w:t>Visitors shall submit a structured project inquiry with service, description, timeline, budget range, current system, contact preferences, and optional file upload.</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FR-08</w:t>
            </w:r>
          </w:p>
        </w:tc>
        <w:tc>
          <w:tcPr>
            <w:tcW w:type="dxa" w:w="2088"/>
            <w:vAlign w:val="top"/>
            <w:tcMar>
              <w:top w:w="70" w:type="dxa"/>
              <w:start w:w="80" w:type="dxa"/>
              <w:bottom w:w="70" w:type="dxa"/>
              <w:end w:w="80" w:type="dxa"/>
            </w:tcMar>
            <w:shd w:fill="F6F8FB"/>
          </w:tcPr>
          <w:p>
            <w:pPr>
              <w:spacing w:after="0"/>
            </w:pPr>
            <w:r>
              <w:rPr>
                <w:sz w:val="14"/>
              </w:rPr>
              <w:t>Training catalog</w:t>
            </w:r>
          </w:p>
        </w:tc>
        <w:tc>
          <w:tcPr>
            <w:tcW w:type="dxa" w:w="5760"/>
            <w:vAlign w:val="top"/>
            <w:tcMar>
              <w:top w:w="70" w:type="dxa"/>
              <w:start w:w="80" w:type="dxa"/>
              <w:bottom w:w="70" w:type="dxa"/>
              <w:end w:w="80" w:type="dxa"/>
            </w:tcMar>
            <w:shd w:fill="F6F8FB"/>
          </w:tcPr>
          <w:p>
            <w:pPr>
              <w:spacing w:after="0"/>
            </w:pPr>
            <w:r>
              <w:rPr>
                <w:sz w:val="14"/>
              </w:rPr>
              <w:t>Visitors shall browse training by topic, level, format, duration, audience, and availability.</w:t>
            </w:r>
          </w:p>
        </w:tc>
        <w:tc>
          <w:tcPr>
            <w:tcW w:type="dxa" w:w="936"/>
            <w:vAlign w:val="top"/>
            <w:tcMar>
              <w:top w:w="70" w:type="dxa"/>
              <w:start w:w="80" w:type="dxa"/>
              <w:bottom w:w="70" w:type="dxa"/>
              <w:end w:w="80" w:type="dxa"/>
            </w:tcMar>
            <w:shd w:fill="F6F8FB"/>
          </w:tcPr>
          <w:p>
            <w:pPr>
              <w:spacing w:after="0"/>
            </w:pPr>
            <w:r>
              <w:rPr>
                <w:sz w:val="14"/>
              </w:rPr>
              <w:t>Must</w:t>
            </w:r>
          </w:p>
        </w:tc>
      </w:tr>
      <w:tr>
        <w:trPr>
          <w:cantSplit/>
        </w:trPr>
        <w:tc>
          <w:tcPr>
            <w:tcW w:type="dxa" w:w="936"/>
            <w:vAlign w:val="top"/>
            <w:tcMar>
              <w:top w:w="70" w:type="dxa"/>
              <w:start w:w="80" w:type="dxa"/>
              <w:bottom w:w="70" w:type="dxa"/>
              <w:end w:w="80" w:type="dxa"/>
            </w:tcMar>
          </w:tcPr>
          <w:p>
            <w:pPr>
              <w:spacing w:after="0"/>
            </w:pPr>
            <w:r>
              <w:rPr>
                <w:sz w:val="14"/>
              </w:rPr>
              <w:t>FR-09</w:t>
            </w:r>
          </w:p>
        </w:tc>
        <w:tc>
          <w:tcPr>
            <w:tcW w:type="dxa" w:w="2088"/>
            <w:vAlign w:val="top"/>
            <w:tcMar>
              <w:top w:w="70" w:type="dxa"/>
              <w:start w:w="80" w:type="dxa"/>
              <w:bottom w:w="70" w:type="dxa"/>
              <w:end w:w="80" w:type="dxa"/>
            </w:tcMar>
          </w:tcPr>
          <w:p>
            <w:pPr>
              <w:spacing w:after="0"/>
            </w:pPr>
            <w:r>
              <w:rPr>
                <w:sz w:val="14"/>
              </w:rPr>
              <w:t>Training detail page</w:t>
            </w:r>
          </w:p>
        </w:tc>
        <w:tc>
          <w:tcPr>
            <w:tcW w:type="dxa" w:w="5760"/>
            <w:vAlign w:val="top"/>
            <w:tcMar>
              <w:top w:w="70" w:type="dxa"/>
              <w:start w:w="80" w:type="dxa"/>
              <w:bottom w:w="70" w:type="dxa"/>
              <w:end w:w="80" w:type="dxa"/>
            </w:tcMar>
          </w:tcPr>
          <w:p>
            <w:pPr>
              <w:spacing w:after="0"/>
            </w:pPr>
            <w:r>
              <w:rPr>
                <w:sz w:val="14"/>
              </w:rPr>
              <w:t>Each course shall display audience, objectives, outcomes, prerequisites, duration, format, projects, assessments, certificate terms, dates, and CTA.</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FR-10</w:t>
            </w:r>
          </w:p>
        </w:tc>
        <w:tc>
          <w:tcPr>
            <w:tcW w:type="dxa" w:w="2088"/>
            <w:vAlign w:val="top"/>
            <w:tcMar>
              <w:top w:w="70" w:type="dxa"/>
              <w:start w:w="80" w:type="dxa"/>
              <w:bottom w:w="70" w:type="dxa"/>
              <w:end w:w="80" w:type="dxa"/>
            </w:tcMar>
            <w:shd w:fill="F6F8FB"/>
          </w:tcPr>
          <w:p>
            <w:pPr>
              <w:spacing w:after="0"/>
            </w:pPr>
            <w:r>
              <w:rPr>
                <w:sz w:val="14"/>
              </w:rPr>
              <w:t>Training inquiry</w:t>
            </w:r>
          </w:p>
        </w:tc>
        <w:tc>
          <w:tcPr>
            <w:tcW w:type="dxa" w:w="5760"/>
            <w:vAlign w:val="top"/>
            <w:tcMar>
              <w:top w:w="70" w:type="dxa"/>
              <w:start w:w="80" w:type="dxa"/>
              <w:bottom w:w="70" w:type="dxa"/>
              <w:end w:w="80" w:type="dxa"/>
            </w:tcMar>
            <w:shd w:fill="F6F8FB"/>
          </w:tcPr>
          <w:p>
            <w:pPr>
              <w:spacing w:after="0"/>
            </w:pPr>
            <w:r>
              <w:rPr>
                <w:sz w:val="14"/>
              </w:rPr>
              <w:t>Visitors shall submit individual or corporate training inquiries with relevant participant and scheduling details.</w:t>
            </w:r>
          </w:p>
        </w:tc>
        <w:tc>
          <w:tcPr>
            <w:tcW w:type="dxa" w:w="936"/>
            <w:vAlign w:val="top"/>
            <w:tcMar>
              <w:top w:w="70" w:type="dxa"/>
              <w:start w:w="80" w:type="dxa"/>
              <w:bottom w:w="70" w:type="dxa"/>
              <w:end w:w="80" w:type="dxa"/>
            </w:tcMar>
            <w:shd w:fill="F6F8FB"/>
          </w:tcPr>
          <w:p>
            <w:pPr>
              <w:spacing w:after="0"/>
            </w:pPr>
            <w:r>
              <w:rPr>
                <w:sz w:val="14"/>
              </w:rPr>
              <w:t>Must</w:t>
            </w:r>
          </w:p>
        </w:tc>
      </w:tr>
      <w:tr>
        <w:trPr>
          <w:cantSplit/>
        </w:trPr>
        <w:tc>
          <w:tcPr>
            <w:tcW w:type="dxa" w:w="936"/>
            <w:vAlign w:val="top"/>
            <w:tcMar>
              <w:top w:w="70" w:type="dxa"/>
              <w:start w:w="80" w:type="dxa"/>
              <w:bottom w:w="70" w:type="dxa"/>
              <w:end w:w="80" w:type="dxa"/>
            </w:tcMar>
          </w:tcPr>
          <w:p>
            <w:pPr>
              <w:spacing w:after="0"/>
            </w:pPr>
            <w:r>
              <w:rPr>
                <w:sz w:val="14"/>
              </w:rPr>
              <w:t>FR-11</w:t>
            </w:r>
          </w:p>
        </w:tc>
        <w:tc>
          <w:tcPr>
            <w:tcW w:type="dxa" w:w="2088"/>
            <w:vAlign w:val="top"/>
            <w:tcMar>
              <w:top w:w="70" w:type="dxa"/>
              <w:start w:w="80" w:type="dxa"/>
              <w:bottom w:w="70" w:type="dxa"/>
              <w:end w:w="80" w:type="dxa"/>
            </w:tcMar>
          </w:tcPr>
          <w:p>
            <w:pPr>
              <w:spacing w:after="0"/>
            </w:pPr>
            <w:r>
              <w:rPr>
                <w:sz w:val="14"/>
              </w:rPr>
              <w:t>Contact routing</w:t>
            </w:r>
          </w:p>
        </w:tc>
        <w:tc>
          <w:tcPr>
            <w:tcW w:type="dxa" w:w="5760"/>
            <w:vAlign w:val="top"/>
            <w:tcMar>
              <w:top w:w="70" w:type="dxa"/>
              <w:start w:w="80" w:type="dxa"/>
              <w:bottom w:w="70" w:type="dxa"/>
              <w:end w:w="80" w:type="dxa"/>
            </w:tcMar>
          </w:tcPr>
          <w:p>
            <w:pPr>
              <w:spacing w:after="0"/>
            </w:pPr>
            <w:r>
              <w:rPr>
                <w:sz w:val="14"/>
              </w:rPr>
              <w:t>Forms shall route to designated recipients based on inquiry type and log the submission status.</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FR-12</w:t>
            </w:r>
          </w:p>
        </w:tc>
        <w:tc>
          <w:tcPr>
            <w:tcW w:type="dxa" w:w="2088"/>
            <w:vAlign w:val="top"/>
            <w:tcMar>
              <w:top w:w="70" w:type="dxa"/>
              <w:start w:w="80" w:type="dxa"/>
              <w:bottom w:w="70" w:type="dxa"/>
              <w:end w:w="80" w:type="dxa"/>
            </w:tcMar>
            <w:shd w:fill="F6F8FB"/>
          </w:tcPr>
          <w:p>
            <w:pPr>
              <w:spacing w:after="0"/>
            </w:pPr>
            <w:r>
              <w:rPr>
                <w:sz w:val="14"/>
              </w:rPr>
              <w:t>Confirmation messages</w:t>
            </w:r>
          </w:p>
        </w:tc>
        <w:tc>
          <w:tcPr>
            <w:tcW w:type="dxa" w:w="5760"/>
            <w:vAlign w:val="top"/>
            <w:tcMar>
              <w:top w:w="70" w:type="dxa"/>
              <w:start w:w="80" w:type="dxa"/>
              <w:bottom w:w="70" w:type="dxa"/>
              <w:end w:w="80" w:type="dxa"/>
            </w:tcMar>
            <w:shd w:fill="F6F8FB"/>
          </w:tcPr>
          <w:p>
            <w:pPr>
              <w:spacing w:after="0"/>
            </w:pPr>
            <w:r>
              <w:rPr>
                <w:sz w:val="14"/>
              </w:rPr>
              <w:t>Users shall receive clear on-screen confirmation and an automated email after successful form submission.</w:t>
            </w:r>
          </w:p>
        </w:tc>
        <w:tc>
          <w:tcPr>
            <w:tcW w:type="dxa" w:w="936"/>
            <w:vAlign w:val="top"/>
            <w:tcMar>
              <w:top w:w="70" w:type="dxa"/>
              <w:start w:w="80" w:type="dxa"/>
              <w:bottom w:w="70" w:type="dxa"/>
              <w:end w:w="80" w:type="dxa"/>
            </w:tcMar>
            <w:shd w:fill="F6F8FB"/>
          </w:tcPr>
          <w:p>
            <w:pPr>
              <w:spacing w:after="0"/>
            </w:pPr>
            <w:r>
              <w:rPr>
                <w:sz w:val="14"/>
              </w:rPr>
              <w:t>Must</w:t>
            </w:r>
          </w:p>
        </w:tc>
      </w:tr>
      <w:tr>
        <w:trPr>
          <w:cantSplit/>
        </w:trPr>
        <w:tc>
          <w:tcPr>
            <w:tcW w:type="dxa" w:w="936"/>
            <w:vAlign w:val="top"/>
            <w:tcMar>
              <w:top w:w="70" w:type="dxa"/>
              <w:start w:w="80" w:type="dxa"/>
              <w:bottom w:w="70" w:type="dxa"/>
              <w:end w:w="80" w:type="dxa"/>
            </w:tcMar>
          </w:tcPr>
          <w:p>
            <w:pPr>
              <w:spacing w:after="0"/>
            </w:pPr>
            <w:r>
              <w:rPr>
                <w:sz w:val="14"/>
              </w:rPr>
              <w:t>FR-13</w:t>
            </w:r>
          </w:p>
        </w:tc>
        <w:tc>
          <w:tcPr>
            <w:tcW w:type="dxa" w:w="2088"/>
            <w:vAlign w:val="top"/>
            <w:tcMar>
              <w:top w:w="70" w:type="dxa"/>
              <w:start w:w="80" w:type="dxa"/>
              <w:bottom w:w="70" w:type="dxa"/>
              <w:end w:w="80" w:type="dxa"/>
            </w:tcMar>
          </w:tcPr>
          <w:p>
            <w:pPr>
              <w:spacing w:after="0"/>
            </w:pPr>
            <w:r>
              <w:rPr>
                <w:sz w:val="14"/>
              </w:rPr>
              <w:t>Form validation</w:t>
            </w:r>
          </w:p>
        </w:tc>
        <w:tc>
          <w:tcPr>
            <w:tcW w:type="dxa" w:w="5760"/>
            <w:vAlign w:val="top"/>
            <w:tcMar>
              <w:top w:w="70" w:type="dxa"/>
              <w:start w:w="80" w:type="dxa"/>
              <w:bottom w:w="70" w:type="dxa"/>
              <w:end w:w="80" w:type="dxa"/>
            </w:tcMar>
          </w:tcPr>
          <w:p>
            <w:pPr>
              <w:spacing w:after="0"/>
            </w:pPr>
            <w:r>
              <w:rPr>
                <w:sz w:val="14"/>
              </w:rPr>
              <w:t>Forms shall validate required fields, file types, spam signals, and input formats before submission.</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FR-14</w:t>
            </w:r>
          </w:p>
        </w:tc>
        <w:tc>
          <w:tcPr>
            <w:tcW w:type="dxa" w:w="2088"/>
            <w:vAlign w:val="top"/>
            <w:tcMar>
              <w:top w:w="70" w:type="dxa"/>
              <w:start w:w="80" w:type="dxa"/>
              <w:bottom w:w="70" w:type="dxa"/>
              <w:end w:w="80" w:type="dxa"/>
            </w:tcMar>
            <w:shd w:fill="F6F8FB"/>
          </w:tcPr>
          <w:p>
            <w:pPr>
              <w:spacing w:after="0"/>
            </w:pPr>
            <w:r>
              <w:rPr>
                <w:sz w:val="14"/>
              </w:rPr>
              <w:t>Search</w:t>
            </w:r>
          </w:p>
        </w:tc>
        <w:tc>
          <w:tcPr>
            <w:tcW w:type="dxa" w:w="5760"/>
            <w:vAlign w:val="top"/>
            <w:tcMar>
              <w:top w:w="70" w:type="dxa"/>
              <w:start w:w="80" w:type="dxa"/>
              <w:bottom w:w="70" w:type="dxa"/>
              <w:end w:w="80" w:type="dxa"/>
            </w:tcMar>
            <w:shd w:fill="F6F8FB"/>
          </w:tcPr>
          <w:p>
            <w:pPr>
              <w:spacing w:after="0"/>
            </w:pPr>
            <w:r>
              <w:rPr>
                <w:sz w:val="14"/>
              </w:rPr>
              <w:t>Visitors shall search services, training, projects, and insights from one site search interface.</w:t>
            </w:r>
          </w:p>
        </w:tc>
        <w:tc>
          <w:tcPr>
            <w:tcW w:type="dxa" w:w="936"/>
            <w:vAlign w:val="top"/>
            <w:tcMar>
              <w:top w:w="70" w:type="dxa"/>
              <w:start w:w="80" w:type="dxa"/>
              <w:bottom w:w="70" w:type="dxa"/>
              <w:end w:w="80" w:type="dxa"/>
            </w:tcMar>
            <w:shd w:fill="F6F8FB"/>
          </w:tcPr>
          <w:p>
            <w:pPr>
              <w:spacing w:after="0"/>
            </w:pPr>
            <w:r>
              <w:rPr>
                <w:sz w:val="14"/>
              </w:rPr>
              <w:t>Should</w:t>
            </w:r>
          </w:p>
        </w:tc>
      </w:tr>
      <w:tr>
        <w:trPr>
          <w:cantSplit/>
        </w:trPr>
        <w:tc>
          <w:tcPr>
            <w:tcW w:type="dxa" w:w="936"/>
            <w:vAlign w:val="top"/>
            <w:tcMar>
              <w:top w:w="70" w:type="dxa"/>
              <w:start w:w="80" w:type="dxa"/>
              <w:bottom w:w="70" w:type="dxa"/>
              <w:end w:w="80" w:type="dxa"/>
            </w:tcMar>
          </w:tcPr>
          <w:p>
            <w:pPr>
              <w:spacing w:after="0"/>
            </w:pPr>
            <w:r>
              <w:rPr>
                <w:sz w:val="14"/>
              </w:rPr>
              <w:t>FR-15</w:t>
            </w:r>
          </w:p>
        </w:tc>
        <w:tc>
          <w:tcPr>
            <w:tcW w:type="dxa" w:w="2088"/>
            <w:vAlign w:val="top"/>
            <w:tcMar>
              <w:top w:w="70" w:type="dxa"/>
              <w:start w:w="80" w:type="dxa"/>
              <w:bottom w:w="70" w:type="dxa"/>
              <w:end w:w="80" w:type="dxa"/>
            </w:tcMar>
          </w:tcPr>
          <w:p>
            <w:pPr>
              <w:spacing w:after="0"/>
            </w:pPr>
            <w:r>
              <w:rPr>
                <w:sz w:val="14"/>
              </w:rPr>
              <w:t>Insights publishing</w:t>
            </w:r>
          </w:p>
        </w:tc>
        <w:tc>
          <w:tcPr>
            <w:tcW w:type="dxa" w:w="5760"/>
            <w:vAlign w:val="top"/>
            <w:tcMar>
              <w:top w:w="70" w:type="dxa"/>
              <w:start w:w="80" w:type="dxa"/>
              <w:bottom w:w="70" w:type="dxa"/>
              <w:end w:w="80" w:type="dxa"/>
            </w:tcMar>
          </w:tcPr>
          <w:p>
            <w:pPr>
              <w:spacing w:after="0"/>
            </w:pPr>
            <w:r>
              <w:rPr>
                <w:sz w:val="14"/>
              </w:rPr>
              <w:t>Editors shall publish articles with title, summary, body, author, date, category, featured image, SEO fields, and related CTA.</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FR-16</w:t>
            </w:r>
          </w:p>
        </w:tc>
        <w:tc>
          <w:tcPr>
            <w:tcW w:type="dxa" w:w="2088"/>
            <w:vAlign w:val="top"/>
            <w:tcMar>
              <w:top w:w="70" w:type="dxa"/>
              <w:start w:w="80" w:type="dxa"/>
              <w:bottom w:w="70" w:type="dxa"/>
              <w:end w:w="80" w:type="dxa"/>
            </w:tcMar>
            <w:shd w:fill="F6F8FB"/>
          </w:tcPr>
          <w:p>
            <w:pPr>
              <w:spacing w:after="0"/>
            </w:pPr>
            <w:r>
              <w:rPr>
                <w:sz w:val="14"/>
              </w:rPr>
              <w:t>Newsletter capture</w:t>
            </w:r>
          </w:p>
        </w:tc>
        <w:tc>
          <w:tcPr>
            <w:tcW w:type="dxa" w:w="5760"/>
            <w:vAlign w:val="top"/>
            <w:tcMar>
              <w:top w:w="70" w:type="dxa"/>
              <w:start w:w="80" w:type="dxa"/>
              <w:bottom w:w="70" w:type="dxa"/>
              <w:end w:w="80" w:type="dxa"/>
            </w:tcMar>
            <w:shd w:fill="F6F8FB"/>
          </w:tcPr>
          <w:p>
            <w:pPr>
              <w:spacing w:after="0"/>
            </w:pPr>
            <w:r>
              <w:rPr>
                <w:sz w:val="14"/>
              </w:rPr>
              <w:t>Visitors shall subscribe to approved updates with consent recording and unsubscribe support.</w:t>
            </w:r>
          </w:p>
        </w:tc>
        <w:tc>
          <w:tcPr>
            <w:tcW w:type="dxa" w:w="936"/>
            <w:vAlign w:val="top"/>
            <w:tcMar>
              <w:top w:w="70" w:type="dxa"/>
              <w:start w:w="80" w:type="dxa"/>
              <w:bottom w:w="70" w:type="dxa"/>
              <w:end w:w="80" w:type="dxa"/>
            </w:tcMar>
            <w:shd w:fill="F6F8FB"/>
          </w:tcPr>
          <w:p>
            <w:pPr>
              <w:spacing w:after="0"/>
            </w:pPr>
            <w:r>
              <w:rPr>
                <w:sz w:val="14"/>
              </w:rPr>
              <w:t>Should</w:t>
            </w:r>
          </w:p>
        </w:tc>
      </w:tr>
      <w:tr>
        <w:trPr>
          <w:cantSplit/>
        </w:trPr>
        <w:tc>
          <w:tcPr>
            <w:tcW w:type="dxa" w:w="936"/>
            <w:vAlign w:val="top"/>
            <w:tcMar>
              <w:top w:w="70" w:type="dxa"/>
              <w:start w:w="80" w:type="dxa"/>
              <w:bottom w:w="70" w:type="dxa"/>
              <w:end w:w="80" w:type="dxa"/>
            </w:tcMar>
          </w:tcPr>
          <w:p>
            <w:pPr>
              <w:spacing w:after="0"/>
            </w:pPr>
            <w:r>
              <w:rPr>
                <w:sz w:val="14"/>
              </w:rPr>
              <w:t>FR-17</w:t>
            </w:r>
          </w:p>
        </w:tc>
        <w:tc>
          <w:tcPr>
            <w:tcW w:type="dxa" w:w="2088"/>
            <w:vAlign w:val="top"/>
            <w:tcMar>
              <w:top w:w="70" w:type="dxa"/>
              <w:start w:w="80" w:type="dxa"/>
              <w:bottom w:w="70" w:type="dxa"/>
              <w:end w:w="80" w:type="dxa"/>
            </w:tcMar>
          </w:tcPr>
          <w:p>
            <w:pPr>
              <w:spacing w:after="0"/>
            </w:pPr>
            <w:r>
              <w:rPr>
                <w:sz w:val="14"/>
              </w:rPr>
              <w:t>Downloads</w:t>
            </w:r>
          </w:p>
        </w:tc>
        <w:tc>
          <w:tcPr>
            <w:tcW w:type="dxa" w:w="5760"/>
            <w:vAlign w:val="top"/>
            <w:tcMar>
              <w:top w:w="70" w:type="dxa"/>
              <w:start w:w="80" w:type="dxa"/>
              <w:bottom w:w="70" w:type="dxa"/>
              <w:end w:w="80" w:type="dxa"/>
            </w:tcMar>
          </w:tcPr>
          <w:p>
            <w:pPr>
              <w:spacing w:after="0"/>
            </w:pPr>
            <w:r>
              <w:rPr>
                <w:sz w:val="14"/>
              </w:rPr>
              <w:t>Editors shall publish approved brochures, capability statements, and guides with accessible labels and file metadata.</w:t>
            </w:r>
          </w:p>
        </w:tc>
        <w:tc>
          <w:tcPr>
            <w:tcW w:type="dxa" w:w="936"/>
            <w:vAlign w:val="top"/>
            <w:tcMar>
              <w:top w:w="70" w:type="dxa"/>
              <w:start w:w="80" w:type="dxa"/>
              <w:bottom w:w="70" w:type="dxa"/>
              <w:end w:w="80" w:type="dxa"/>
            </w:tcMar>
          </w:tcPr>
          <w:p>
            <w:pPr>
              <w:spacing w:after="0"/>
            </w:pPr>
            <w:r>
              <w:rPr>
                <w:sz w:val="14"/>
              </w:rPr>
              <w:t>Should</w:t>
            </w:r>
          </w:p>
        </w:tc>
      </w:tr>
      <w:tr>
        <w:trPr>
          <w:cantSplit/>
        </w:trPr>
        <w:tc>
          <w:tcPr>
            <w:tcW w:type="dxa" w:w="936"/>
            <w:vAlign w:val="top"/>
            <w:tcMar>
              <w:top w:w="70" w:type="dxa"/>
              <w:start w:w="80" w:type="dxa"/>
              <w:bottom w:w="70" w:type="dxa"/>
              <w:end w:w="80" w:type="dxa"/>
            </w:tcMar>
            <w:shd w:fill="F6F8FB"/>
          </w:tcPr>
          <w:p>
            <w:pPr>
              <w:spacing w:after="0"/>
            </w:pPr>
            <w:r>
              <w:rPr>
                <w:sz w:val="14"/>
              </w:rPr>
              <w:t>FR-18</w:t>
            </w:r>
          </w:p>
        </w:tc>
        <w:tc>
          <w:tcPr>
            <w:tcW w:type="dxa" w:w="2088"/>
            <w:vAlign w:val="top"/>
            <w:tcMar>
              <w:top w:w="70" w:type="dxa"/>
              <w:start w:w="80" w:type="dxa"/>
              <w:bottom w:w="70" w:type="dxa"/>
              <w:end w:w="80" w:type="dxa"/>
            </w:tcMar>
            <w:shd w:fill="F6F8FB"/>
          </w:tcPr>
          <w:p>
            <w:pPr>
              <w:spacing w:after="0"/>
            </w:pPr>
            <w:r>
              <w:rPr>
                <w:sz w:val="14"/>
              </w:rPr>
              <w:t>Support intake</w:t>
            </w:r>
          </w:p>
        </w:tc>
        <w:tc>
          <w:tcPr>
            <w:tcW w:type="dxa" w:w="5760"/>
            <w:vAlign w:val="top"/>
            <w:tcMar>
              <w:top w:w="70" w:type="dxa"/>
              <w:start w:w="80" w:type="dxa"/>
              <w:bottom w:w="70" w:type="dxa"/>
              <w:end w:w="80" w:type="dxa"/>
            </w:tcMar>
            <w:shd w:fill="F6F8FB"/>
          </w:tcPr>
          <w:p>
            <w:pPr>
              <w:spacing w:after="0"/>
            </w:pPr>
            <w:r>
              <w:rPr>
                <w:sz w:val="14"/>
              </w:rPr>
              <w:t>Existing clients shall submit support requests with service, urgency, system, and issue description.</w:t>
            </w:r>
          </w:p>
        </w:tc>
        <w:tc>
          <w:tcPr>
            <w:tcW w:type="dxa" w:w="936"/>
            <w:vAlign w:val="top"/>
            <w:tcMar>
              <w:top w:w="70" w:type="dxa"/>
              <w:start w:w="80" w:type="dxa"/>
              <w:bottom w:w="70" w:type="dxa"/>
              <w:end w:w="80" w:type="dxa"/>
            </w:tcMar>
            <w:shd w:fill="F6F8FB"/>
          </w:tcPr>
          <w:p>
            <w:pPr>
              <w:spacing w:after="0"/>
            </w:pPr>
            <w:r>
              <w:rPr>
                <w:sz w:val="14"/>
              </w:rPr>
              <w:t>Should</w:t>
            </w:r>
          </w:p>
        </w:tc>
      </w:tr>
      <w:tr>
        <w:trPr>
          <w:cantSplit/>
        </w:trPr>
        <w:tc>
          <w:tcPr>
            <w:tcW w:type="dxa" w:w="936"/>
            <w:vAlign w:val="top"/>
            <w:tcMar>
              <w:top w:w="70" w:type="dxa"/>
              <w:start w:w="80" w:type="dxa"/>
              <w:bottom w:w="70" w:type="dxa"/>
              <w:end w:w="80" w:type="dxa"/>
            </w:tcMar>
          </w:tcPr>
          <w:p>
            <w:pPr>
              <w:spacing w:after="0"/>
            </w:pPr>
            <w:r>
              <w:rPr>
                <w:sz w:val="14"/>
              </w:rPr>
              <w:t>FR-19</w:t>
            </w:r>
          </w:p>
        </w:tc>
        <w:tc>
          <w:tcPr>
            <w:tcW w:type="dxa" w:w="2088"/>
            <w:vAlign w:val="top"/>
            <w:tcMar>
              <w:top w:w="70" w:type="dxa"/>
              <w:start w:w="80" w:type="dxa"/>
              <w:bottom w:w="70" w:type="dxa"/>
              <w:end w:w="80" w:type="dxa"/>
            </w:tcMar>
          </w:tcPr>
          <w:p>
            <w:pPr>
              <w:spacing w:after="0"/>
            </w:pPr>
            <w:r>
              <w:rPr>
                <w:sz w:val="14"/>
              </w:rPr>
              <w:t>Training payments</w:t>
            </w:r>
          </w:p>
        </w:tc>
        <w:tc>
          <w:tcPr>
            <w:tcW w:type="dxa" w:w="5760"/>
            <w:vAlign w:val="top"/>
            <w:tcMar>
              <w:top w:w="70" w:type="dxa"/>
              <w:start w:w="80" w:type="dxa"/>
              <w:bottom w:w="70" w:type="dxa"/>
              <w:end w:w="80" w:type="dxa"/>
            </w:tcMar>
          </w:tcPr>
          <w:p>
            <w:pPr>
              <w:spacing w:after="0"/>
            </w:pPr>
            <w:r>
              <w:rPr>
                <w:sz w:val="14"/>
              </w:rPr>
              <w:t>The system shall support secure online training payment and registration through an approved gateway.</w:t>
            </w:r>
          </w:p>
        </w:tc>
        <w:tc>
          <w:tcPr>
            <w:tcW w:type="dxa" w:w="936"/>
            <w:vAlign w:val="top"/>
            <w:tcMar>
              <w:top w:w="70" w:type="dxa"/>
              <w:start w:w="80" w:type="dxa"/>
              <w:bottom w:w="70" w:type="dxa"/>
              <w:end w:w="80" w:type="dxa"/>
            </w:tcMar>
          </w:tcPr>
          <w:p>
            <w:pPr>
              <w:spacing w:after="0"/>
            </w:pPr>
            <w:r>
              <w:rPr>
                <w:sz w:val="14"/>
              </w:rPr>
              <w:t>Phase 2</w:t>
            </w:r>
          </w:p>
        </w:tc>
      </w:tr>
      <w:tr>
        <w:trPr>
          <w:cantSplit/>
        </w:trPr>
        <w:tc>
          <w:tcPr>
            <w:tcW w:type="dxa" w:w="936"/>
            <w:vAlign w:val="top"/>
            <w:tcMar>
              <w:top w:w="70" w:type="dxa"/>
              <w:start w:w="80" w:type="dxa"/>
              <w:bottom w:w="70" w:type="dxa"/>
              <w:end w:w="80" w:type="dxa"/>
            </w:tcMar>
            <w:shd w:fill="F6F8FB"/>
          </w:tcPr>
          <w:p>
            <w:pPr>
              <w:spacing w:after="0"/>
            </w:pPr>
            <w:r>
              <w:rPr>
                <w:sz w:val="14"/>
              </w:rPr>
              <w:t>FR-20</w:t>
            </w:r>
          </w:p>
        </w:tc>
        <w:tc>
          <w:tcPr>
            <w:tcW w:type="dxa" w:w="2088"/>
            <w:vAlign w:val="top"/>
            <w:tcMar>
              <w:top w:w="70" w:type="dxa"/>
              <w:start w:w="80" w:type="dxa"/>
              <w:bottom w:w="70" w:type="dxa"/>
              <w:end w:w="80" w:type="dxa"/>
            </w:tcMar>
            <w:shd w:fill="F6F8FB"/>
          </w:tcPr>
          <w:p>
            <w:pPr>
              <w:spacing w:after="0"/>
            </w:pPr>
            <w:r>
              <w:rPr>
                <w:sz w:val="14"/>
              </w:rPr>
              <w:t>Learner account</w:t>
            </w:r>
          </w:p>
        </w:tc>
        <w:tc>
          <w:tcPr>
            <w:tcW w:type="dxa" w:w="5760"/>
            <w:vAlign w:val="top"/>
            <w:tcMar>
              <w:top w:w="70" w:type="dxa"/>
              <w:start w:w="80" w:type="dxa"/>
              <w:bottom w:w="70" w:type="dxa"/>
              <w:end w:w="80" w:type="dxa"/>
            </w:tcMar>
            <w:shd w:fill="F6F8FB"/>
          </w:tcPr>
          <w:p>
            <w:pPr>
              <w:spacing w:after="0"/>
            </w:pPr>
            <w:r>
              <w:rPr>
                <w:sz w:val="14"/>
              </w:rPr>
              <w:t>Learners shall access registrations, resources, progress, and certificates through authenticated accounts.</w:t>
            </w:r>
          </w:p>
        </w:tc>
        <w:tc>
          <w:tcPr>
            <w:tcW w:type="dxa" w:w="936"/>
            <w:vAlign w:val="top"/>
            <w:tcMar>
              <w:top w:w="70" w:type="dxa"/>
              <w:start w:w="80" w:type="dxa"/>
              <w:bottom w:w="70" w:type="dxa"/>
              <w:end w:w="80" w:type="dxa"/>
            </w:tcMar>
            <w:shd w:fill="F6F8FB"/>
          </w:tcPr>
          <w:p>
            <w:pPr>
              <w:spacing w:after="0"/>
            </w:pPr>
            <w:r>
              <w:rPr>
                <w:sz w:val="14"/>
              </w:rPr>
              <w:t>Phase 3</w:t>
            </w:r>
          </w:p>
        </w:tc>
      </w:tr>
      <w:tr>
        <w:trPr>
          <w:cantSplit/>
        </w:trPr>
        <w:tc>
          <w:tcPr>
            <w:tcW w:type="dxa" w:w="936"/>
            <w:vAlign w:val="top"/>
            <w:tcMar>
              <w:top w:w="70" w:type="dxa"/>
              <w:start w:w="80" w:type="dxa"/>
              <w:bottom w:w="70" w:type="dxa"/>
              <w:end w:w="80" w:type="dxa"/>
            </w:tcMar>
          </w:tcPr>
          <w:p>
            <w:pPr>
              <w:spacing w:after="0"/>
            </w:pPr>
            <w:r>
              <w:rPr>
                <w:sz w:val="14"/>
              </w:rPr>
              <w:t>FR-21</w:t>
            </w:r>
          </w:p>
        </w:tc>
        <w:tc>
          <w:tcPr>
            <w:tcW w:type="dxa" w:w="2088"/>
            <w:vAlign w:val="top"/>
            <w:tcMar>
              <w:top w:w="70" w:type="dxa"/>
              <w:start w:w="80" w:type="dxa"/>
              <w:bottom w:w="70" w:type="dxa"/>
              <w:end w:w="80" w:type="dxa"/>
            </w:tcMar>
          </w:tcPr>
          <w:p>
            <w:pPr>
              <w:spacing w:after="0"/>
            </w:pPr>
            <w:r>
              <w:rPr>
                <w:sz w:val="14"/>
              </w:rPr>
              <w:t>Client portal</w:t>
            </w:r>
          </w:p>
        </w:tc>
        <w:tc>
          <w:tcPr>
            <w:tcW w:type="dxa" w:w="5760"/>
            <w:vAlign w:val="top"/>
            <w:tcMar>
              <w:top w:w="70" w:type="dxa"/>
              <w:start w:w="80" w:type="dxa"/>
              <w:bottom w:w="70" w:type="dxa"/>
              <w:end w:w="80" w:type="dxa"/>
            </w:tcMar>
          </w:tcPr>
          <w:p>
            <w:pPr>
              <w:spacing w:after="0"/>
            </w:pPr>
            <w:r>
              <w:rPr>
                <w:sz w:val="14"/>
              </w:rPr>
              <w:t>Clients shall access approved project documents, support tickets, and status information through role-based accounts.</w:t>
            </w:r>
          </w:p>
        </w:tc>
        <w:tc>
          <w:tcPr>
            <w:tcW w:type="dxa" w:w="936"/>
            <w:vAlign w:val="top"/>
            <w:tcMar>
              <w:top w:w="70" w:type="dxa"/>
              <w:start w:w="80" w:type="dxa"/>
              <w:bottom w:w="70" w:type="dxa"/>
              <w:end w:w="80" w:type="dxa"/>
            </w:tcMar>
          </w:tcPr>
          <w:p>
            <w:pPr>
              <w:spacing w:after="0"/>
            </w:pPr>
            <w:r>
              <w:rPr>
                <w:sz w:val="14"/>
              </w:rPr>
              <w:t>Phase 3</w:t>
            </w:r>
          </w:p>
        </w:tc>
      </w:tr>
      <w:tr>
        <w:trPr>
          <w:cantSplit/>
        </w:trPr>
        <w:tc>
          <w:tcPr>
            <w:tcW w:type="dxa" w:w="936"/>
            <w:vAlign w:val="top"/>
            <w:tcMar>
              <w:top w:w="70" w:type="dxa"/>
              <w:start w:w="80" w:type="dxa"/>
              <w:bottom w:w="70" w:type="dxa"/>
              <w:end w:w="80" w:type="dxa"/>
            </w:tcMar>
            <w:shd w:fill="F6F8FB"/>
          </w:tcPr>
          <w:p>
            <w:pPr>
              <w:spacing w:after="0"/>
            </w:pPr>
            <w:r>
              <w:rPr>
                <w:sz w:val="14"/>
              </w:rPr>
              <w:t>FR-22</w:t>
            </w:r>
          </w:p>
        </w:tc>
        <w:tc>
          <w:tcPr>
            <w:tcW w:type="dxa" w:w="2088"/>
            <w:vAlign w:val="top"/>
            <w:tcMar>
              <w:top w:w="70" w:type="dxa"/>
              <w:start w:w="80" w:type="dxa"/>
              <w:bottom w:w="70" w:type="dxa"/>
              <w:end w:w="80" w:type="dxa"/>
            </w:tcMar>
            <w:shd w:fill="F6F8FB"/>
          </w:tcPr>
          <w:p>
            <w:pPr>
              <w:spacing w:after="0"/>
            </w:pPr>
            <w:r>
              <w:rPr>
                <w:sz w:val="14"/>
              </w:rPr>
              <w:t>Cookie consent</w:t>
            </w:r>
          </w:p>
        </w:tc>
        <w:tc>
          <w:tcPr>
            <w:tcW w:type="dxa" w:w="5760"/>
            <w:vAlign w:val="top"/>
            <w:tcMar>
              <w:top w:w="70" w:type="dxa"/>
              <w:start w:w="80" w:type="dxa"/>
              <w:bottom w:w="70" w:type="dxa"/>
              <w:end w:w="80" w:type="dxa"/>
            </w:tcMar>
            <w:shd w:fill="F6F8FB"/>
          </w:tcPr>
          <w:p>
            <w:pPr>
              <w:spacing w:after="0"/>
            </w:pPr>
            <w:r>
              <w:rPr>
                <w:sz w:val="14"/>
              </w:rPr>
              <w:t>Where legally required, the site shall provide consent controls and prevent nonessential tracking before consent.</w:t>
            </w:r>
          </w:p>
        </w:tc>
        <w:tc>
          <w:tcPr>
            <w:tcW w:type="dxa" w:w="936"/>
            <w:vAlign w:val="top"/>
            <w:tcMar>
              <w:top w:w="70" w:type="dxa"/>
              <w:start w:w="80" w:type="dxa"/>
              <w:bottom w:w="70" w:type="dxa"/>
              <w:end w:w="80" w:type="dxa"/>
            </w:tcMar>
            <w:shd w:fill="F6F8FB"/>
          </w:tcPr>
          <w:p>
            <w:pPr>
              <w:spacing w:after="0"/>
            </w:pPr>
            <w:r>
              <w:rPr>
                <w:sz w:val="14"/>
              </w:rPr>
              <w:t>Must</w:t>
            </w:r>
          </w:p>
        </w:tc>
      </w:tr>
      <w:tr>
        <w:trPr>
          <w:cantSplit/>
        </w:trPr>
        <w:tc>
          <w:tcPr>
            <w:tcW w:type="dxa" w:w="936"/>
            <w:vAlign w:val="top"/>
            <w:tcMar>
              <w:top w:w="70" w:type="dxa"/>
              <w:start w:w="80" w:type="dxa"/>
              <w:bottom w:w="70" w:type="dxa"/>
              <w:end w:w="80" w:type="dxa"/>
            </w:tcMar>
          </w:tcPr>
          <w:p>
            <w:pPr>
              <w:spacing w:after="0"/>
            </w:pPr>
            <w:r>
              <w:rPr>
                <w:sz w:val="14"/>
              </w:rPr>
              <w:t>FR-23</w:t>
            </w:r>
          </w:p>
        </w:tc>
        <w:tc>
          <w:tcPr>
            <w:tcW w:type="dxa" w:w="2088"/>
            <w:vAlign w:val="top"/>
            <w:tcMar>
              <w:top w:w="70" w:type="dxa"/>
              <w:start w:w="80" w:type="dxa"/>
              <w:bottom w:w="70" w:type="dxa"/>
              <w:end w:w="80" w:type="dxa"/>
            </w:tcMar>
          </w:tcPr>
          <w:p>
            <w:pPr>
              <w:spacing w:after="0"/>
            </w:pPr>
            <w:r>
              <w:rPr>
                <w:sz w:val="14"/>
              </w:rPr>
              <w:t>Social sharing metadata</w:t>
            </w:r>
          </w:p>
        </w:tc>
        <w:tc>
          <w:tcPr>
            <w:tcW w:type="dxa" w:w="5760"/>
            <w:vAlign w:val="top"/>
            <w:tcMar>
              <w:top w:w="70" w:type="dxa"/>
              <w:start w:w="80" w:type="dxa"/>
              <w:bottom w:w="70" w:type="dxa"/>
              <w:end w:w="80" w:type="dxa"/>
            </w:tcMar>
          </w:tcPr>
          <w:p>
            <w:pPr>
              <w:spacing w:after="0"/>
            </w:pPr>
            <w:r>
              <w:rPr>
                <w:sz w:val="14"/>
              </w:rPr>
              <w:t>Pages shall support Open Graph and related metadata for accurate social previews.</w:t>
            </w:r>
          </w:p>
        </w:tc>
        <w:tc>
          <w:tcPr>
            <w:tcW w:type="dxa" w:w="936"/>
            <w:vAlign w:val="top"/>
            <w:tcMar>
              <w:top w:w="70" w:type="dxa"/>
              <w:start w:w="80" w:type="dxa"/>
              <w:bottom w:w="70" w:type="dxa"/>
              <w:end w:w="80" w:type="dxa"/>
            </w:tcMar>
          </w:tcPr>
          <w:p>
            <w:pPr>
              <w:spacing w:after="0"/>
            </w:pPr>
            <w:r>
              <w:rPr>
                <w:sz w:val="14"/>
              </w:rPr>
              <w:t>Must</w:t>
            </w:r>
          </w:p>
        </w:tc>
      </w:tr>
      <w:tr>
        <w:trPr>
          <w:cantSplit/>
        </w:trPr>
        <w:tc>
          <w:tcPr>
            <w:tcW w:type="dxa" w:w="936"/>
            <w:vAlign w:val="top"/>
            <w:tcMar>
              <w:top w:w="70" w:type="dxa"/>
              <w:start w:w="80" w:type="dxa"/>
              <w:bottom w:w="70" w:type="dxa"/>
              <w:end w:w="80" w:type="dxa"/>
            </w:tcMar>
            <w:shd w:fill="F6F8FB"/>
          </w:tcPr>
          <w:p>
            <w:pPr>
              <w:spacing w:after="0"/>
            </w:pPr>
            <w:r>
              <w:rPr>
                <w:sz w:val="14"/>
              </w:rPr>
              <w:t>FR-24</w:t>
            </w:r>
          </w:p>
        </w:tc>
        <w:tc>
          <w:tcPr>
            <w:tcW w:type="dxa" w:w="2088"/>
            <w:vAlign w:val="top"/>
            <w:tcMar>
              <w:top w:w="70" w:type="dxa"/>
              <w:start w:w="80" w:type="dxa"/>
              <w:bottom w:w="70" w:type="dxa"/>
              <w:end w:w="80" w:type="dxa"/>
            </w:tcMar>
            <w:shd w:fill="F6F8FB"/>
          </w:tcPr>
          <w:p>
            <w:pPr>
              <w:spacing w:after="0"/>
            </w:pPr>
            <w:r>
              <w:rPr>
                <w:sz w:val="14"/>
              </w:rPr>
              <w:t>Status labels</w:t>
            </w:r>
          </w:p>
        </w:tc>
        <w:tc>
          <w:tcPr>
            <w:tcW w:type="dxa" w:w="5760"/>
            <w:vAlign w:val="top"/>
            <w:tcMar>
              <w:top w:w="70" w:type="dxa"/>
              <w:start w:w="80" w:type="dxa"/>
              <w:bottom w:w="70" w:type="dxa"/>
              <w:end w:w="80" w:type="dxa"/>
            </w:tcMar>
            <w:shd w:fill="F6F8FB"/>
          </w:tcPr>
          <w:p>
            <w:pPr>
              <w:spacing w:after="0"/>
            </w:pPr>
            <w:r>
              <w:rPr>
                <w:sz w:val="14"/>
              </w:rPr>
              <w:t>Project content shall display Delivered, In Development, or Concept status to prevent misrepresentation.</w:t>
            </w:r>
          </w:p>
        </w:tc>
        <w:tc>
          <w:tcPr>
            <w:tcW w:type="dxa" w:w="936"/>
            <w:vAlign w:val="top"/>
            <w:tcMar>
              <w:top w:w="70" w:type="dxa"/>
              <w:start w:w="80" w:type="dxa"/>
              <w:bottom w:w="70" w:type="dxa"/>
              <w:end w:w="80" w:type="dxa"/>
            </w:tcMar>
            <w:shd w:fill="F6F8FB"/>
          </w:tcPr>
          <w:p>
            <w:pPr>
              <w:spacing w:after="0"/>
            </w:pPr>
            <w:r>
              <w:rPr>
                <w:sz w:val="14"/>
              </w:rPr>
              <w:t>Must</w:t>
            </w:r>
          </w:p>
        </w:tc>
      </w:tr>
    </w:tbl>
    <w:p>
      <w:pPr>
        <w:spacing w:after="0"/>
      </w:pPr>
    </w:p>
    <w:p>
      <w:pPr>
        <w:pStyle w:val="Heading1"/>
        <w:keepNext/>
      </w:pPr>
      <w:r>
        <w:t>11. Design and User Experience Requirements</w:t>
      </w:r>
    </w:p>
    <w:p>
      <w:pPr>
        <w:pStyle w:val="Heading2"/>
        <w:keepNext/>
      </w:pPr>
      <w:r>
        <w:t>11.1 Design Principles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63A5F"/>
            <w:vAlign w:val="center"/>
            <w:tcMar>
              <w:top w:w="80" w:type="dxa"/>
              <w:start w:w="80" w:type="dxa"/>
              <w:bottom w:w="80" w:type="dxa"/>
              <w:end w:w="80" w:type="dxa"/>
            </w:tcMar>
          </w:tcPr>
          <w:p>
            <w:pPr>
              <w:spacing w:after="0"/>
              <w:jc w:val="center"/>
            </w:pPr>
            <w:r>
              <w:rPr>
                <w:b/>
                <w:color w:val="FFFFFF"/>
                <w:sz w:val="16"/>
              </w:rPr>
              <w:t>Principle</w:t>
            </w:r>
          </w:p>
        </w:tc>
        <w:tc>
          <w:tcPr>
            <w:tcW w:type="dxa" w:w="7200"/>
            <w:shd w:fill="163A5F"/>
            <w:vAlign w:val="center"/>
            <w:tcMar>
              <w:top w:w="80" w:type="dxa"/>
              <w:start w:w="80" w:type="dxa"/>
              <w:bottom w:w="80" w:type="dxa"/>
              <w:end w:w="80" w:type="dxa"/>
            </w:tcMar>
          </w:tcPr>
          <w:p>
            <w:pPr>
              <w:spacing w:after="0"/>
              <w:jc w:val="center"/>
            </w:pPr>
            <w:r>
              <w:rPr>
                <w:b/>
                <w:color w:val="FFFFFF"/>
                <w:sz w:val="16"/>
              </w:rPr>
              <w:t>Implementation Requirement</w:t>
            </w:r>
          </w:p>
        </w:tc>
      </w:tr>
      <w:tr>
        <w:trPr>
          <w:cantSplit/>
        </w:trPr>
        <w:tc>
          <w:tcPr>
            <w:tcW w:type="dxa" w:w="2304"/>
            <w:vAlign w:val="top"/>
            <w:tcMar>
              <w:top w:w="70" w:type="dxa"/>
              <w:start w:w="80" w:type="dxa"/>
              <w:bottom w:w="70" w:type="dxa"/>
              <w:end w:w="80" w:type="dxa"/>
            </w:tcMar>
          </w:tcPr>
          <w:p>
            <w:pPr>
              <w:spacing w:after="0"/>
            </w:pPr>
            <w:r>
              <w:rPr>
                <w:sz w:val="16"/>
              </w:rPr>
              <w:t>Clarity</w:t>
            </w:r>
          </w:p>
        </w:tc>
        <w:tc>
          <w:tcPr>
            <w:tcW w:type="dxa" w:w="7200"/>
            <w:vAlign w:val="top"/>
            <w:tcMar>
              <w:top w:w="70" w:type="dxa"/>
              <w:start w:w="80" w:type="dxa"/>
              <w:bottom w:w="70" w:type="dxa"/>
              <w:end w:w="80" w:type="dxa"/>
            </w:tcMar>
          </w:tcPr>
          <w:p>
            <w:pPr>
              <w:spacing w:after="0"/>
            </w:pPr>
            <w:r>
              <w:rPr>
                <w:sz w:val="16"/>
              </w:rPr>
              <w:t>The first screen shall state what Novatrix does, who it serves, and the next action. Avoid vague innovation language without evidence.</w:t>
            </w:r>
          </w:p>
        </w:tc>
      </w:tr>
      <w:tr>
        <w:trPr>
          <w:cantSplit/>
        </w:trPr>
        <w:tc>
          <w:tcPr>
            <w:tcW w:type="dxa" w:w="2304"/>
            <w:vAlign w:val="top"/>
            <w:tcMar>
              <w:top w:w="70" w:type="dxa"/>
              <w:start w:w="80" w:type="dxa"/>
              <w:bottom w:w="70" w:type="dxa"/>
              <w:end w:w="80" w:type="dxa"/>
            </w:tcMar>
            <w:shd w:fill="F6F8FB"/>
          </w:tcPr>
          <w:p>
            <w:pPr>
              <w:spacing w:after="0"/>
            </w:pPr>
            <w:r>
              <w:rPr>
                <w:sz w:val="16"/>
              </w:rPr>
              <w:t>Outcome orientation</w:t>
            </w:r>
          </w:p>
        </w:tc>
        <w:tc>
          <w:tcPr>
            <w:tcW w:type="dxa" w:w="7200"/>
            <w:vAlign w:val="top"/>
            <w:tcMar>
              <w:top w:w="70" w:type="dxa"/>
              <w:start w:w="80" w:type="dxa"/>
              <w:bottom w:w="70" w:type="dxa"/>
              <w:end w:w="80" w:type="dxa"/>
            </w:tcMar>
            <w:shd w:fill="F6F8FB"/>
          </w:tcPr>
          <w:p>
            <w:pPr>
              <w:spacing w:after="0"/>
            </w:pPr>
            <w:r>
              <w:rPr>
                <w:sz w:val="16"/>
              </w:rPr>
              <w:t>Each section shall connect capabilities to customer outcomes and an action.</w:t>
            </w:r>
          </w:p>
        </w:tc>
      </w:tr>
      <w:tr>
        <w:trPr>
          <w:cantSplit/>
        </w:trPr>
        <w:tc>
          <w:tcPr>
            <w:tcW w:type="dxa" w:w="2304"/>
            <w:vAlign w:val="top"/>
            <w:tcMar>
              <w:top w:w="70" w:type="dxa"/>
              <w:start w:w="80" w:type="dxa"/>
              <w:bottom w:w="70" w:type="dxa"/>
              <w:end w:w="80" w:type="dxa"/>
            </w:tcMar>
          </w:tcPr>
          <w:p>
            <w:pPr>
              <w:spacing w:after="0"/>
            </w:pPr>
            <w:r>
              <w:rPr>
                <w:sz w:val="16"/>
              </w:rPr>
              <w:t>Trust</w:t>
            </w:r>
          </w:p>
        </w:tc>
        <w:tc>
          <w:tcPr>
            <w:tcW w:type="dxa" w:w="7200"/>
            <w:vAlign w:val="top"/>
            <w:tcMar>
              <w:top w:w="70" w:type="dxa"/>
              <w:start w:w="80" w:type="dxa"/>
              <w:bottom w:w="70" w:type="dxa"/>
              <w:end w:w="80" w:type="dxa"/>
            </w:tcMar>
          </w:tcPr>
          <w:p>
            <w:pPr>
              <w:spacing w:after="0"/>
            </w:pPr>
            <w:r>
              <w:rPr>
                <w:sz w:val="16"/>
              </w:rPr>
              <w:t>Use real projects, real team profiles, transparent status labels, clear contact information, and approved claims.</w:t>
            </w:r>
          </w:p>
        </w:tc>
      </w:tr>
      <w:tr>
        <w:trPr>
          <w:cantSplit/>
        </w:trPr>
        <w:tc>
          <w:tcPr>
            <w:tcW w:type="dxa" w:w="2304"/>
            <w:vAlign w:val="top"/>
            <w:tcMar>
              <w:top w:w="70" w:type="dxa"/>
              <w:start w:w="80" w:type="dxa"/>
              <w:bottom w:w="70" w:type="dxa"/>
              <w:end w:w="80" w:type="dxa"/>
            </w:tcMar>
            <w:shd w:fill="F6F8FB"/>
          </w:tcPr>
          <w:p>
            <w:pPr>
              <w:spacing w:after="0"/>
            </w:pPr>
            <w:r>
              <w:rPr>
                <w:sz w:val="16"/>
              </w:rPr>
              <w:t>Mobile first</w:t>
            </w:r>
          </w:p>
        </w:tc>
        <w:tc>
          <w:tcPr>
            <w:tcW w:type="dxa" w:w="7200"/>
            <w:vAlign w:val="top"/>
            <w:tcMar>
              <w:top w:w="70" w:type="dxa"/>
              <w:start w:w="80" w:type="dxa"/>
              <w:bottom w:w="70" w:type="dxa"/>
              <w:end w:w="80" w:type="dxa"/>
            </w:tcMar>
            <w:shd w:fill="F6F8FB"/>
          </w:tcPr>
          <w:p>
            <w:pPr>
              <w:spacing w:after="0"/>
            </w:pPr>
            <w:r>
              <w:rPr>
                <w:sz w:val="16"/>
              </w:rPr>
              <w:t>Design for a 375-pixel viewport first, then scale upward. Important actions must remain easy to reach.</w:t>
            </w:r>
          </w:p>
        </w:tc>
      </w:tr>
      <w:tr>
        <w:trPr>
          <w:cantSplit/>
        </w:trPr>
        <w:tc>
          <w:tcPr>
            <w:tcW w:type="dxa" w:w="2304"/>
            <w:vAlign w:val="top"/>
            <w:tcMar>
              <w:top w:w="70" w:type="dxa"/>
              <w:start w:w="80" w:type="dxa"/>
              <w:bottom w:w="70" w:type="dxa"/>
              <w:end w:w="80" w:type="dxa"/>
            </w:tcMar>
          </w:tcPr>
          <w:p>
            <w:pPr>
              <w:spacing w:after="0"/>
            </w:pPr>
            <w:r>
              <w:rPr>
                <w:sz w:val="16"/>
              </w:rPr>
              <w:t>Inclusive design</w:t>
            </w:r>
          </w:p>
        </w:tc>
        <w:tc>
          <w:tcPr>
            <w:tcW w:type="dxa" w:w="7200"/>
            <w:vAlign w:val="top"/>
            <w:tcMar>
              <w:top w:w="70" w:type="dxa"/>
              <w:start w:w="80" w:type="dxa"/>
              <w:bottom w:w="70" w:type="dxa"/>
              <w:end w:w="80" w:type="dxa"/>
            </w:tcMar>
          </w:tcPr>
          <w:p>
            <w:pPr>
              <w:spacing w:after="0"/>
            </w:pPr>
            <w:r>
              <w:rPr>
                <w:sz w:val="16"/>
              </w:rPr>
              <w:t>Use readable language, strong contrast, accessible forms, keyboard navigation, captions, and alternatives for media.</w:t>
            </w:r>
          </w:p>
        </w:tc>
      </w:tr>
      <w:tr>
        <w:trPr>
          <w:cantSplit/>
        </w:trPr>
        <w:tc>
          <w:tcPr>
            <w:tcW w:type="dxa" w:w="2304"/>
            <w:vAlign w:val="top"/>
            <w:tcMar>
              <w:top w:w="70" w:type="dxa"/>
              <w:start w:w="80" w:type="dxa"/>
              <w:bottom w:w="70" w:type="dxa"/>
              <w:end w:w="80" w:type="dxa"/>
            </w:tcMar>
            <w:shd w:fill="F6F8FB"/>
          </w:tcPr>
          <w:p>
            <w:pPr>
              <w:spacing w:after="0"/>
            </w:pPr>
            <w:r>
              <w:rPr>
                <w:sz w:val="16"/>
              </w:rPr>
              <w:t>Low-friction conversion</w:t>
            </w:r>
          </w:p>
        </w:tc>
        <w:tc>
          <w:tcPr>
            <w:tcW w:type="dxa" w:w="7200"/>
            <w:vAlign w:val="top"/>
            <w:tcMar>
              <w:top w:w="70" w:type="dxa"/>
              <w:start w:w="80" w:type="dxa"/>
              <w:bottom w:w="70" w:type="dxa"/>
              <w:end w:w="80" w:type="dxa"/>
            </w:tcMar>
            <w:shd w:fill="F6F8FB"/>
          </w:tcPr>
          <w:p>
            <w:pPr>
              <w:spacing w:after="0"/>
            </w:pPr>
            <w:r>
              <w:rPr>
                <w:sz w:val="16"/>
              </w:rPr>
              <w:t>Limit each page to one primary CTA and no more than two supporting CTAs.</w:t>
            </w:r>
          </w:p>
        </w:tc>
      </w:tr>
      <w:tr>
        <w:trPr>
          <w:cantSplit/>
        </w:trPr>
        <w:tc>
          <w:tcPr>
            <w:tcW w:type="dxa" w:w="2304"/>
            <w:vAlign w:val="top"/>
            <w:tcMar>
              <w:top w:w="70" w:type="dxa"/>
              <w:start w:w="80" w:type="dxa"/>
              <w:bottom w:w="70" w:type="dxa"/>
              <w:end w:w="80" w:type="dxa"/>
            </w:tcMar>
          </w:tcPr>
          <w:p>
            <w:pPr>
              <w:spacing w:after="0"/>
            </w:pPr>
            <w:r>
              <w:rPr>
                <w:sz w:val="16"/>
              </w:rPr>
              <w:t>Performance</w:t>
            </w:r>
          </w:p>
        </w:tc>
        <w:tc>
          <w:tcPr>
            <w:tcW w:type="dxa" w:w="7200"/>
            <w:vAlign w:val="top"/>
            <w:tcMar>
              <w:top w:w="70" w:type="dxa"/>
              <w:start w:w="80" w:type="dxa"/>
              <w:bottom w:w="70" w:type="dxa"/>
              <w:end w:w="80" w:type="dxa"/>
            </w:tcMar>
          </w:tcPr>
          <w:p>
            <w:pPr>
              <w:spacing w:after="0"/>
            </w:pPr>
            <w:r>
              <w:rPr>
                <w:sz w:val="16"/>
              </w:rPr>
              <w:t>Prefer optimized images, restrained animation, and static or server-rendered content over heavy client-side effects.</w:t>
            </w:r>
          </w:p>
        </w:tc>
      </w:tr>
    </w:tbl>
    <w:p>
      <w:pPr>
        <w:spacing w:after="0"/>
      </w:pPr>
    </w:p>
    <w:p>
      <w:pPr>
        <w:pStyle w:val="Heading2"/>
        <w:keepNext/>
      </w:pPr>
      <w:r>
        <w:t>11.2 Provisional Visual System</w:t>
      </w:r>
    </w:p>
    <w:p>
      <w:pPr>
        <w:pStyle w:val="BodyText"/>
        <w:spacing w:after="120"/>
      </w:pPr>
      <w:r>
        <w:rPr>
          <w:i w:val="0"/>
        </w:rPr>
        <w:t>The final visual system must be confirmed against the approved Novatrix logo and brand assets. The following values are provisional design tokens for the redesign.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63A5F"/>
            <w:vAlign w:val="center"/>
            <w:tcMar>
              <w:top w:w="80" w:type="dxa"/>
              <w:start w:w="80" w:type="dxa"/>
              <w:bottom w:w="80" w:type="dxa"/>
              <w:end w:w="80" w:type="dxa"/>
            </w:tcMar>
          </w:tcPr>
          <w:p>
            <w:pPr>
              <w:spacing w:after="0"/>
              <w:jc w:val="center"/>
            </w:pPr>
            <w:r>
              <w:rPr>
                <w:b/>
                <w:color w:val="FFFFFF"/>
                <w:sz w:val="17"/>
              </w:rPr>
              <w:t>Token</w:t>
            </w:r>
          </w:p>
        </w:tc>
        <w:tc>
          <w:tcPr>
            <w:tcW w:type="dxa" w:w="2592"/>
            <w:shd w:fill="163A5F"/>
            <w:vAlign w:val="center"/>
            <w:tcMar>
              <w:top w:w="80" w:type="dxa"/>
              <w:start w:w="80" w:type="dxa"/>
              <w:bottom w:w="80" w:type="dxa"/>
              <w:end w:w="80" w:type="dxa"/>
            </w:tcMar>
          </w:tcPr>
          <w:p>
            <w:pPr>
              <w:spacing w:after="0"/>
              <w:jc w:val="center"/>
            </w:pPr>
            <w:r>
              <w:rPr>
                <w:b/>
                <w:color w:val="FFFFFF"/>
                <w:sz w:val="17"/>
              </w:rPr>
              <w:t>Provisional Value</w:t>
            </w:r>
          </w:p>
        </w:tc>
        <w:tc>
          <w:tcPr>
            <w:tcW w:type="dxa" w:w="4680"/>
            <w:shd w:fill="163A5F"/>
            <w:vAlign w:val="center"/>
            <w:tcMar>
              <w:top w:w="80" w:type="dxa"/>
              <w:start w:w="80" w:type="dxa"/>
              <w:bottom w:w="80" w:type="dxa"/>
              <w:end w:w="80" w:type="dxa"/>
            </w:tcMar>
          </w:tcPr>
          <w:p>
            <w:pPr>
              <w:spacing w:after="0"/>
              <w:jc w:val="center"/>
            </w:pPr>
            <w:r>
              <w:rPr>
                <w:b/>
                <w:color w:val="FFFFFF"/>
                <w:sz w:val="17"/>
              </w:rPr>
              <w:t>Use</w:t>
            </w:r>
          </w:p>
        </w:tc>
      </w:tr>
      <w:tr>
        <w:trPr>
          <w:cantSplit/>
        </w:trPr>
        <w:tc>
          <w:tcPr>
            <w:tcW w:type="dxa" w:w="2232"/>
            <w:vAlign w:val="top"/>
            <w:tcMar>
              <w:top w:w="70" w:type="dxa"/>
              <w:start w:w="80" w:type="dxa"/>
              <w:bottom w:w="70" w:type="dxa"/>
              <w:end w:w="80" w:type="dxa"/>
            </w:tcMar>
          </w:tcPr>
          <w:p>
            <w:pPr>
              <w:spacing w:after="0"/>
            </w:pPr>
            <w:r>
              <w:rPr>
                <w:sz w:val="17"/>
              </w:rPr>
              <w:t>Primary Navy</w:t>
            </w:r>
          </w:p>
        </w:tc>
        <w:tc>
          <w:tcPr>
            <w:tcW w:type="dxa" w:w="2592"/>
            <w:vAlign w:val="top"/>
            <w:tcMar>
              <w:top w:w="70" w:type="dxa"/>
              <w:start w:w="80" w:type="dxa"/>
              <w:bottom w:w="70" w:type="dxa"/>
              <w:end w:w="80" w:type="dxa"/>
            </w:tcMar>
          </w:tcPr>
          <w:p>
            <w:pPr>
              <w:spacing w:after="0"/>
            </w:pPr>
            <w:r>
              <w:rPr>
                <w:sz w:val="17"/>
              </w:rPr>
              <w:t>#163A5F</w:t>
            </w:r>
          </w:p>
        </w:tc>
        <w:tc>
          <w:tcPr>
            <w:tcW w:type="dxa" w:w="4680"/>
            <w:vAlign w:val="top"/>
            <w:tcMar>
              <w:top w:w="70" w:type="dxa"/>
              <w:start w:w="80" w:type="dxa"/>
              <w:bottom w:w="70" w:type="dxa"/>
              <w:end w:w="80" w:type="dxa"/>
            </w:tcMar>
          </w:tcPr>
          <w:p>
            <w:pPr>
              <w:spacing w:after="0"/>
            </w:pPr>
            <w:r>
              <w:rPr>
                <w:sz w:val="17"/>
              </w:rPr>
              <w:t>Headings, footer, trust and structure</w:t>
            </w:r>
          </w:p>
        </w:tc>
      </w:tr>
      <w:tr>
        <w:trPr>
          <w:cantSplit/>
        </w:trPr>
        <w:tc>
          <w:tcPr>
            <w:tcW w:type="dxa" w:w="2232"/>
            <w:vAlign w:val="top"/>
            <w:tcMar>
              <w:top w:w="70" w:type="dxa"/>
              <w:start w:w="80" w:type="dxa"/>
              <w:bottom w:w="70" w:type="dxa"/>
              <w:end w:w="80" w:type="dxa"/>
            </w:tcMar>
            <w:shd w:fill="F6F8FB"/>
          </w:tcPr>
          <w:p>
            <w:pPr>
              <w:spacing w:after="0"/>
            </w:pPr>
            <w:r>
              <w:rPr>
                <w:sz w:val="17"/>
              </w:rPr>
              <w:t>Action Blue</w:t>
            </w:r>
          </w:p>
        </w:tc>
        <w:tc>
          <w:tcPr>
            <w:tcW w:type="dxa" w:w="2592"/>
            <w:vAlign w:val="top"/>
            <w:tcMar>
              <w:top w:w="70" w:type="dxa"/>
              <w:start w:w="80" w:type="dxa"/>
              <w:bottom w:w="70" w:type="dxa"/>
              <w:end w:w="80" w:type="dxa"/>
            </w:tcMar>
            <w:shd w:fill="F6F8FB"/>
          </w:tcPr>
          <w:p>
            <w:pPr>
              <w:spacing w:after="0"/>
            </w:pPr>
            <w:r>
              <w:rPr>
                <w:sz w:val="17"/>
              </w:rPr>
              <w:t>#2563EB</w:t>
            </w:r>
          </w:p>
        </w:tc>
        <w:tc>
          <w:tcPr>
            <w:tcW w:type="dxa" w:w="4680"/>
            <w:vAlign w:val="top"/>
            <w:tcMar>
              <w:top w:w="70" w:type="dxa"/>
              <w:start w:w="80" w:type="dxa"/>
              <w:bottom w:w="70" w:type="dxa"/>
              <w:end w:w="80" w:type="dxa"/>
            </w:tcMar>
            <w:shd w:fill="F6F8FB"/>
          </w:tcPr>
          <w:p>
            <w:pPr>
              <w:spacing w:after="0"/>
            </w:pPr>
            <w:r>
              <w:rPr>
                <w:sz w:val="17"/>
              </w:rPr>
              <w:t>Primary buttons, links, active states</w:t>
            </w:r>
          </w:p>
        </w:tc>
      </w:tr>
      <w:tr>
        <w:trPr>
          <w:cantSplit/>
        </w:trPr>
        <w:tc>
          <w:tcPr>
            <w:tcW w:type="dxa" w:w="2232"/>
            <w:vAlign w:val="top"/>
            <w:tcMar>
              <w:top w:w="70" w:type="dxa"/>
              <w:start w:w="80" w:type="dxa"/>
              <w:bottom w:w="70" w:type="dxa"/>
              <w:end w:w="80" w:type="dxa"/>
            </w:tcMar>
          </w:tcPr>
          <w:p>
            <w:pPr>
              <w:spacing w:after="0"/>
            </w:pPr>
            <w:r>
              <w:rPr>
                <w:sz w:val="17"/>
              </w:rPr>
              <w:t>Teal</w:t>
            </w:r>
          </w:p>
        </w:tc>
        <w:tc>
          <w:tcPr>
            <w:tcW w:type="dxa" w:w="2592"/>
            <w:vAlign w:val="top"/>
            <w:tcMar>
              <w:top w:w="70" w:type="dxa"/>
              <w:start w:w="80" w:type="dxa"/>
              <w:bottom w:w="70" w:type="dxa"/>
              <w:end w:w="80" w:type="dxa"/>
            </w:tcMar>
          </w:tcPr>
          <w:p>
            <w:pPr>
              <w:spacing w:after="0"/>
            </w:pPr>
            <w:r>
              <w:rPr>
                <w:sz w:val="17"/>
              </w:rPr>
              <w:t>#0F766E</w:t>
            </w:r>
          </w:p>
        </w:tc>
        <w:tc>
          <w:tcPr>
            <w:tcW w:type="dxa" w:w="4680"/>
            <w:vAlign w:val="top"/>
            <w:tcMar>
              <w:top w:w="70" w:type="dxa"/>
              <w:start w:w="80" w:type="dxa"/>
              <w:bottom w:w="70" w:type="dxa"/>
              <w:end w:w="80" w:type="dxa"/>
            </w:tcMar>
          </w:tcPr>
          <w:p>
            <w:pPr>
              <w:spacing w:after="0"/>
            </w:pPr>
            <w:r>
              <w:rPr>
                <w:sz w:val="17"/>
              </w:rPr>
              <w:t>Training, implementation, success indicators</w:t>
            </w:r>
          </w:p>
        </w:tc>
      </w:tr>
      <w:tr>
        <w:trPr>
          <w:cantSplit/>
        </w:trPr>
        <w:tc>
          <w:tcPr>
            <w:tcW w:type="dxa" w:w="2232"/>
            <w:vAlign w:val="top"/>
            <w:tcMar>
              <w:top w:w="70" w:type="dxa"/>
              <w:start w:w="80" w:type="dxa"/>
              <w:bottom w:w="70" w:type="dxa"/>
              <w:end w:w="80" w:type="dxa"/>
            </w:tcMar>
            <w:shd w:fill="F6F8FB"/>
          </w:tcPr>
          <w:p>
            <w:pPr>
              <w:spacing w:after="0"/>
            </w:pPr>
            <w:r>
              <w:rPr>
                <w:sz w:val="17"/>
              </w:rPr>
              <w:t>Amber</w:t>
            </w:r>
          </w:p>
        </w:tc>
        <w:tc>
          <w:tcPr>
            <w:tcW w:type="dxa" w:w="2592"/>
            <w:vAlign w:val="top"/>
            <w:tcMar>
              <w:top w:w="70" w:type="dxa"/>
              <w:start w:w="80" w:type="dxa"/>
              <w:bottom w:w="70" w:type="dxa"/>
              <w:end w:w="80" w:type="dxa"/>
            </w:tcMar>
            <w:shd w:fill="F6F8FB"/>
          </w:tcPr>
          <w:p>
            <w:pPr>
              <w:spacing w:after="0"/>
            </w:pPr>
            <w:r>
              <w:rPr>
                <w:sz w:val="17"/>
              </w:rPr>
              <w:t>#D97706</w:t>
            </w:r>
          </w:p>
        </w:tc>
        <w:tc>
          <w:tcPr>
            <w:tcW w:type="dxa" w:w="4680"/>
            <w:vAlign w:val="top"/>
            <w:tcMar>
              <w:top w:w="70" w:type="dxa"/>
              <w:start w:w="80" w:type="dxa"/>
              <w:bottom w:w="70" w:type="dxa"/>
              <w:end w:w="80" w:type="dxa"/>
            </w:tcMar>
            <w:shd w:fill="F6F8FB"/>
          </w:tcPr>
          <w:p>
            <w:pPr>
              <w:spacing w:after="0"/>
            </w:pPr>
            <w:r>
              <w:rPr>
                <w:sz w:val="17"/>
              </w:rPr>
              <w:t>Secondary emphasis and highlights</w:t>
            </w:r>
          </w:p>
        </w:tc>
      </w:tr>
      <w:tr>
        <w:trPr>
          <w:cantSplit/>
        </w:trPr>
        <w:tc>
          <w:tcPr>
            <w:tcW w:type="dxa" w:w="2232"/>
            <w:vAlign w:val="top"/>
            <w:tcMar>
              <w:top w:w="70" w:type="dxa"/>
              <w:start w:w="80" w:type="dxa"/>
              <w:bottom w:w="70" w:type="dxa"/>
              <w:end w:w="80" w:type="dxa"/>
            </w:tcMar>
          </w:tcPr>
          <w:p>
            <w:pPr>
              <w:spacing w:after="0"/>
            </w:pPr>
            <w:r>
              <w:rPr>
                <w:sz w:val="17"/>
              </w:rPr>
              <w:t>Light Background</w:t>
            </w:r>
          </w:p>
        </w:tc>
        <w:tc>
          <w:tcPr>
            <w:tcW w:type="dxa" w:w="2592"/>
            <w:vAlign w:val="top"/>
            <w:tcMar>
              <w:top w:w="70" w:type="dxa"/>
              <w:start w:w="80" w:type="dxa"/>
              <w:bottom w:w="70" w:type="dxa"/>
              <w:end w:w="80" w:type="dxa"/>
            </w:tcMar>
          </w:tcPr>
          <w:p>
            <w:pPr>
              <w:spacing w:after="0"/>
            </w:pPr>
            <w:r>
              <w:rPr>
                <w:sz w:val="17"/>
              </w:rPr>
              <w:t>#F4F7FA</w:t>
            </w:r>
          </w:p>
        </w:tc>
        <w:tc>
          <w:tcPr>
            <w:tcW w:type="dxa" w:w="4680"/>
            <w:vAlign w:val="top"/>
            <w:tcMar>
              <w:top w:w="70" w:type="dxa"/>
              <w:start w:w="80" w:type="dxa"/>
              <w:bottom w:w="70" w:type="dxa"/>
              <w:end w:w="80" w:type="dxa"/>
            </w:tcMar>
          </w:tcPr>
          <w:p>
            <w:pPr>
              <w:spacing w:after="0"/>
            </w:pPr>
            <w:r>
              <w:rPr>
                <w:sz w:val="17"/>
              </w:rPr>
              <w:t>Alternating sections and cards</w:t>
            </w:r>
          </w:p>
        </w:tc>
      </w:tr>
      <w:tr>
        <w:trPr>
          <w:cantSplit/>
        </w:trPr>
        <w:tc>
          <w:tcPr>
            <w:tcW w:type="dxa" w:w="2232"/>
            <w:vAlign w:val="top"/>
            <w:tcMar>
              <w:top w:w="70" w:type="dxa"/>
              <w:start w:w="80" w:type="dxa"/>
              <w:bottom w:w="70" w:type="dxa"/>
              <w:end w:w="80" w:type="dxa"/>
            </w:tcMar>
            <w:shd w:fill="F6F8FB"/>
          </w:tcPr>
          <w:p>
            <w:pPr>
              <w:spacing w:after="0"/>
            </w:pPr>
            <w:r>
              <w:rPr>
                <w:sz w:val="17"/>
              </w:rPr>
              <w:t>Heading Font</w:t>
            </w:r>
          </w:p>
        </w:tc>
        <w:tc>
          <w:tcPr>
            <w:tcW w:type="dxa" w:w="2592"/>
            <w:vAlign w:val="top"/>
            <w:tcMar>
              <w:top w:w="70" w:type="dxa"/>
              <w:start w:w="80" w:type="dxa"/>
              <w:bottom w:w="70" w:type="dxa"/>
              <w:end w:w="80" w:type="dxa"/>
            </w:tcMar>
            <w:shd w:fill="F6F8FB"/>
          </w:tcPr>
          <w:p>
            <w:pPr>
              <w:spacing w:after="0"/>
            </w:pPr>
            <w:r>
              <w:rPr>
                <w:sz w:val="17"/>
              </w:rPr>
              <w:t>Aptos Display, Outfit, or Manrope</w:t>
            </w:r>
          </w:p>
        </w:tc>
        <w:tc>
          <w:tcPr>
            <w:tcW w:type="dxa" w:w="4680"/>
            <w:vAlign w:val="top"/>
            <w:tcMar>
              <w:top w:w="70" w:type="dxa"/>
              <w:start w:w="80" w:type="dxa"/>
              <w:bottom w:w="70" w:type="dxa"/>
              <w:end w:w="80" w:type="dxa"/>
            </w:tcMar>
            <w:shd w:fill="F6F8FB"/>
          </w:tcPr>
          <w:p>
            <w:pPr>
              <w:spacing w:after="0"/>
            </w:pPr>
            <w:r>
              <w:rPr>
                <w:sz w:val="17"/>
              </w:rPr>
              <w:t>Modern, readable headings</w:t>
            </w:r>
          </w:p>
        </w:tc>
      </w:tr>
      <w:tr>
        <w:trPr>
          <w:cantSplit/>
        </w:trPr>
        <w:tc>
          <w:tcPr>
            <w:tcW w:type="dxa" w:w="2232"/>
            <w:vAlign w:val="top"/>
            <w:tcMar>
              <w:top w:w="70" w:type="dxa"/>
              <w:start w:w="80" w:type="dxa"/>
              <w:bottom w:w="70" w:type="dxa"/>
              <w:end w:w="80" w:type="dxa"/>
            </w:tcMar>
          </w:tcPr>
          <w:p>
            <w:pPr>
              <w:spacing w:after="0"/>
            </w:pPr>
            <w:r>
              <w:rPr>
                <w:sz w:val="17"/>
              </w:rPr>
              <w:t>Body Font</w:t>
            </w:r>
          </w:p>
        </w:tc>
        <w:tc>
          <w:tcPr>
            <w:tcW w:type="dxa" w:w="2592"/>
            <w:vAlign w:val="top"/>
            <w:tcMar>
              <w:top w:w="70" w:type="dxa"/>
              <w:start w:w="80" w:type="dxa"/>
              <w:bottom w:w="70" w:type="dxa"/>
              <w:end w:w="80" w:type="dxa"/>
            </w:tcMar>
          </w:tcPr>
          <w:p>
            <w:pPr>
              <w:spacing w:after="0"/>
            </w:pPr>
            <w:r>
              <w:rPr>
                <w:sz w:val="17"/>
              </w:rPr>
              <w:t>Aptos, Inter, or Source Sans 3</w:t>
            </w:r>
          </w:p>
        </w:tc>
        <w:tc>
          <w:tcPr>
            <w:tcW w:type="dxa" w:w="4680"/>
            <w:vAlign w:val="top"/>
            <w:tcMar>
              <w:top w:w="70" w:type="dxa"/>
              <w:start w:w="80" w:type="dxa"/>
              <w:bottom w:w="70" w:type="dxa"/>
              <w:end w:w="80" w:type="dxa"/>
            </w:tcMar>
          </w:tcPr>
          <w:p>
            <w:pPr>
              <w:spacing w:after="0"/>
            </w:pPr>
            <w:r>
              <w:rPr>
                <w:sz w:val="17"/>
              </w:rPr>
              <w:t>Readable body copy, minimum 16 px on web</w:t>
            </w:r>
          </w:p>
        </w:tc>
      </w:tr>
    </w:tbl>
    <w:p>
      <w:pPr>
        <w:spacing w:after="0"/>
      </w:pPr>
    </w:p>
    <w:p>
      <w:pPr>
        <w:pStyle w:val="Heading2"/>
        <w:keepNext/>
      </w:pPr>
      <w:r>
        <w:t>11.3 Component Requirements</w:t>
      </w:r>
    </w:p>
    <w:p>
      <w:pPr>
        <w:pStyle w:val="ListBullet"/>
        <w:spacing w:after="40"/>
      </w:pPr>
      <w:r>
        <w:t>Sticky but unobtrusive header with mobile menu and consultation CTA.</w:t>
      </w:r>
    </w:p>
    <w:p>
      <w:pPr>
        <w:pStyle w:val="ListBullet"/>
        <w:spacing w:after="40"/>
      </w:pPr>
      <w:r>
        <w:t>Hero block with one primary message, short supporting copy, and no rotating carousel.</w:t>
      </w:r>
    </w:p>
    <w:p>
      <w:pPr>
        <w:pStyle w:val="ListBullet"/>
        <w:spacing w:after="40"/>
      </w:pPr>
      <w:r>
        <w:t>Reusable service cards, industry cards, project cards, process steps, testimonial cards, statistic blocks, FAQ accordions, and CTA bands.</w:t>
      </w:r>
    </w:p>
    <w:p>
      <w:pPr>
        <w:pStyle w:val="ListBullet"/>
        <w:spacing w:after="40"/>
      </w:pPr>
      <w:r>
        <w:t>Form components with visible labels, clear validation, privacy notice, and accessible error summaries.</w:t>
      </w:r>
    </w:p>
    <w:p>
      <w:pPr>
        <w:pStyle w:val="ListBullet"/>
        <w:spacing w:after="40"/>
      </w:pPr>
      <w:r>
        <w:t>Project media with captions, alt text, and optional before-and-after workflow diagrams.</w:t>
      </w:r>
    </w:p>
    <w:p>
      <w:pPr>
        <w:pStyle w:val="ListBullet"/>
        <w:spacing w:after="40"/>
      </w:pPr>
      <w:r>
        <w:t>Training cards with consistent metadata and availability status.</w:t>
      </w:r>
    </w:p>
    <w:p>
      <w:pPr>
        <w:pStyle w:val="ListBullet"/>
        <w:spacing w:after="40"/>
      </w:pPr>
      <w:r>
        <w:t>No autoplay audio or video. Motion must respect reduced-motion preferences.</w:t>
      </w:r>
    </w:p>
    <w:p>
      <w:pPr>
        <w:pStyle w:val="Heading1"/>
        <w:keepNext/>
      </w:pPr>
      <w:r>
        <w:t>12. Accessibility, Performance, and Quality Requirements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shd w:fill="163A5F"/>
            <w:vAlign w:val="center"/>
            <w:tcMar>
              <w:top w:w="80" w:type="dxa"/>
              <w:start w:w="80" w:type="dxa"/>
              <w:bottom w:w="80" w:type="dxa"/>
              <w:end w:w="80" w:type="dxa"/>
            </w:tcMar>
          </w:tcPr>
          <w:p>
            <w:pPr>
              <w:spacing w:after="0"/>
              <w:jc w:val="center"/>
            </w:pPr>
            <w:r>
              <w:rPr>
                <w:b/>
                <w:color w:val="FFFFFF"/>
                <w:sz w:val="15"/>
              </w:rPr>
              <w:t>ID</w:t>
            </w:r>
          </w:p>
        </w:tc>
        <w:tc>
          <w:tcPr>
            <w:tcW w:type="dxa" w:w="5112"/>
            <w:shd w:fill="163A5F"/>
            <w:vAlign w:val="center"/>
            <w:tcMar>
              <w:top w:w="80" w:type="dxa"/>
              <w:start w:w="80" w:type="dxa"/>
              <w:bottom w:w="80" w:type="dxa"/>
              <w:end w:w="80" w:type="dxa"/>
            </w:tcMar>
          </w:tcPr>
          <w:p>
            <w:pPr>
              <w:spacing w:after="0"/>
              <w:jc w:val="center"/>
            </w:pPr>
            <w:r>
              <w:rPr>
                <w:b/>
                <w:color w:val="FFFFFF"/>
                <w:sz w:val="15"/>
              </w:rPr>
              <w:t>Requirement</w:t>
            </w:r>
          </w:p>
        </w:tc>
        <w:tc>
          <w:tcPr>
            <w:tcW w:type="dxa" w:w="3312"/>
            <w:shd w:fill="163A5F"/>
            <w:vAlign w:val="center"/>
            <w:tcMar>
              <w:top w:w="80" w:type="dxa"/>
              <w:start w:w="80" w:type="dxa"/>
              <w:bottom w:w="80" w:type="dxa"/>
              <w:end w:w="80" w:type="dxa"/>
            </w:tcMar>
          </w:tcPr>
          <w:p>
            <w:pPr>
              <w:spacing w:after="0"/>
              <w:jc w:val="center"/>
            </w:pPr>
            <w:r>
              <w:rPr>
                <w:b/>
                <w:color w:val="FFFFFF"/>
                <w:sz w:val="15"/>
              </w:rPr>
              <w:t>Target / Acceptance Threshold</w:t>
            </w:r>
          </w:p>
        </w:tc>
      </w:tr>
      <w:tr>
        <w:trPr>
          <w:cantSplit/>
        </w:trPr>
        <w:tc>
          <w:tcPr>
            <w:tcW w:type="dxa" w:w="1152"/>
            <w:vAlign w:val="top"/>
            <w:tcMar>
              <w:top w:w="70" w:type="dxa"/>
              <w:start w:w="80" w:type="dxa"/>
              <w:bottom w:w="70" w:type="dxa"/>
              <w:end w:w="80" w:type="dxa"/>
            </w:tcMar>
          </w:tcPr>
          <w:p>
            <w:pPr>
              <w:spacing w:after="0"/>
            </w:pPr>
            <w:r>
              <w:rPr>
                <w:sz w:val="15"/>
              </w:rPr>
              <w:t>NFR-01</w:t>
            </w:r>
          </w:p>
        </w:tc>
        <w:tc>
          <w:tcPr>
            <w:tcW w:type="dxa" w:w="5112"/>
            <w:vAlign w:val="top"/>
            <w:tcMar>
              <w:top w:w="70" w:type="dxa"/>
              <w:start w:w="80" w:type="dxa"/>
              <w:bottom w:w="70" w:type="dxa"/>
              <w:end w:w="80" w:type="dxa"/>
            </w:tcMar>
          </w:tcPr>
          <w:p>
            <w:pPr>
              <w:spacing w:after="0"/>
            </w:pPr>
            <w:r>
              <w:rPr>
                <w:sz w:val="15"/>
              </w:rPr>
              <w:t>Accessibility conformance</w:t>
            </w:r>
          </w:p>
        </w:tc>
        <w:tc>
          <w:tcPr>
            <w:tcW w:type="dxa" w:w="3312"/>
            <w:vAlign w:val="top"/>
            <w:tcMar>
              <w:top w:w="70" w:type="dxa"/>
              <w:start w:w="80" w:type="dxa"/>
              <w:bottom w:w="70" w:type="dxa"/>
              <w:end w:w="80" w:type="dxa"/>
            </w:tcMar>
          </w:tcPr>
          <w:p>
            <w:pPr>
              <w:spacing w:after="0"/>
            </w:pPr>
            <w:r>
              <w:rPr>
                <w:sz w:val="15"/>
              </w:rPr>
              <w:t>WCAG 2.2 Level AA for public pages and core forms.</w:t>
            </w:r>
          </w:p>
        </w:tc>
      </w:tr>
      <w:tr>
        <w:trPr>
          <w:cantSplit/>
        </w:trPr>
        <w:tc>
          <w:tcPr>
            <w:tcW w:type="dxa" w:w="1152"/>
            <w:vAlign w:val="top"/>
            <w:tcMar>
              <w:top w:w="70" w:type="dxa"/>
              <w:start w:w="80" w:type="dxa"/>
              <w:bottom w:w="70" w:type="dxa"/>
              <w:end w:w="80" w:type="dxa"/>
            </w:tcMar>
            <w:shd w:fill="F6F8FB"/>
          </w:tcPr>
          <w:p>
            <w:pPr>
              <w:spacing w:after="0"/>
            </w:pPr>
            <w:r>
              <w:rPr>
                <w:sz w:val="15"/>
              </w:rPr>
              <w:t>NFR-02</w:t>
            </w:r>
          </w:p>
        </w:tc>
        <w:tc>
          <w:tcPr>
            <w:tcW w:type="dxa" w:w="5112"/>
            <w:vAlign w:val="top"/>
            <w:tcMar>
              <w:top w:w="70" w:type="dxa"/>
              <w:start w:w="80" w:type="dxa"/>
              <w:bottom w:w="70" w:type="dxa"/>
              <w:end w:w="80" w:type="dxa"/>
            </w:tcMar>
            <w:shd w:fill="F6F8FB"/>
          </w:tcPr>
          <w:p>
            <w:pPr>
              <w:spacing w:after="0"/>
            </w:pPr>
            <w:r>
              <w:rPr>
                <w:sz w:val="15"/>
              </w:rPr>
              <w:t>Keyboard support</w:t>
            </w:r>
          </w:p>
        </w:tc>
        <w:tc>
          <w:tcPr>
            <w:tcW w:type="dxa" w:w="3312"/>
            <w:vAlign w:val="top"/>
            <w:tcMar>
              <w:top w:w="70" w:type="dxa"/>
              <w:start w:w="80" w:type="dxa"/>
              <w:bottom w:w="70" w:type="dxa"/>
              <w:end w:w="80" w:type="dxa"/>
            </w:tcMar>
            <w:shd w:fill="F6F8FB"/>
          </w:tcPr>
          <w:p>
            <w:pPr>
              <w:spacing w:after="0"/>
            </w:pPr>
            <w:r>
              <w:rPr>
                <w:sz w:val="15"/>
              </w:rPr>
              <w:t>All interactive elements reachable and operable by keyboard, with visible focus.</w:t>
            </w:r>
          </w:p>
        </w:tc>
      </w:tr>
      <w:tr>
        <w:trPr>
          <w:cantSplit/>
        </w:trPr>
        <w:tc>
          <w:tcPr>
            <w:tcW w:type="dxa" w:w="1152"/>
            <w:vAlign w:val="top"/>
            <w:tcMar>
              <w:top w:w="70" w:type="dxa"/>
              <w:start w:w="80" w:type="dxa"/>
              <w:bottom w:w="70" w:type="dxa"/>
              <w:end w:w="80" w:type="dxa"/>
            </w:tcMar>
          </w:tcPr>
          <w:p>
            <w:pPr>
              <w:spacing w:after="0"/>
            </w:pPr>
            <w:r>
              <w:rPr>
                <w:sz w:val="15"/>
              </w:rPr>
              <w:t>NFR-03</w:t>
            </w:r>
          </w:p>
        </w:tc>
        <w:tc>
          <w:tcPr>
            <w:tcW w:type="dxa" w:w="5112"/>
            <w:vAlign w:val="top"/>
            <w:tcMar>
              <w:top w:w="70" w:type="dxa"/>
              <w:start w:w="80" w:type="dxa"/>
              <w:bottom w:w="70" w:type="dxa"/>
              <w:end w:w="80" w:type="dxa"/>
            </w:tcMar>
          </w:tcPr>
          <w:p>
            <w:pPr>
              <w:spacing w:after="0"/>
            </w:pPr>
            <w:r>
              <w:rPr>
                <w:sz w:val="15"/>
              </w:rPr>
              <w:t>Color contrast</w:t>
            </w:r>
          </w:p>
        </w:tc>
        <w:tc>
          <w:tcPr>
            <w:tcW w:type="dxa" w:w="3312"/>
            <w:vAlign w:val="top"/>
            <w:tcMar>
              <w:top w:w="70" w:type="dxa"/>
              <w:start w:w="80" w:type="dxa"/>
              <w:bottom w:w="70" w:type="dxa"/>
              <w:end w:w="80" w:type="dxa"/>
            </w:tcMar>
          </w:tcPr>
          <w:p>
            <w:pPr>
              <w:spacing w:after="0"/>
            </w:pPr>
            <w:r>
              <w:rPr>
                <w:sz w:val="15"/>
              </w:rPr>
              <w:t>Text and controls meet applicable contrast ratios; color is not the only signal.</w:t>
            </w:r>
          </w:p>
        </w:tc>
      </w:tr>
      <w:tr>
        <w:trPr>
          <w:cantSplit/>
        </w:trPr>
        <w:tc>
          <w:tcPr>
            <w:tcW w:type="dxa" w:w="1152"/>
            <w:vAlign w:val="top"/>
            <w:tcMar>
              <w:top w:w="70" w:type="dxa"/>
              <w:start w:w="80" w:type="dxa"/>
              <w:bottom w:w="70" w:type="dxa"/>
              <w:end w:w="80" w:type="dxa"/>
            </w:tcMar>
            <w:shd w:fill="F6F8FB"/>
          </w:tcPr>
          <w:p>
            <w:pPr>
              <w:spacing w:after="0"/>
            </w:pPr>
            <w:r>
              <w:rPr>
                <w:sz w:val="15"/>
              </w:rPr>
              <w:t>NFR-04</w:t>
            </w:r>
          </w:p>
        </w:tc>
        <w:tc>
          <w:tcPr>
            <w:tcW w:type="dxa" w:w="5112"/>
            <w:vAlign w:val="top"/>
            <w:tcMar>
              <w:top w:w="70" w:type="dxa"/>
              <w:start w:w="80" w:type="dxa"/>
              <w:bottom w:w="70" w:type="dxa"/>
              <w:end w:w="80" w:type="dxa"/>
            </w:tcMar>
            <w:shd w:fill="F6F8FB"/>
          </w:tcPr>
          <w:p>
            <w:pPr>
              <w:spacing w:after="0"/>
            </w:pPr>
            <w:r>
              <w:rPr>
                <w:sz w:val="15"/>
              </w:rPr>
              <w:t>Mobile responsiveness</w:t>
            </w:r>
          </w:p>
        </w:tc>
        <w:tc>
          <w:tcPr>
            <w:tcW w:type="dxa" w:w="3312"/>
            <w:vAlign w:val="top"/>
            <w:tcMar>
              <w:top w:w="70" w:type="dxa"/>
              <w:start w:w="80" w:type="dxa"/>
              <w:bottom w:w="70" w:type="dxa"/>
              <w:end w:w="80" w:type="dxa"/>
            </w:tcMar>
            <w:shd w:fill="F6F8FB"/>
          </w:tcPr>
          <w:p>
            <w:pPr>
              <w:spacing w:after="0"/>
            </w:pPr>
            <w:r>
              <w:rPr>
                <w:sz w:val="15"/>
              </w:rPr>
              <w:t>No content loss or horizontal scrolling at 320 px and above.</w:t>
            </w:r>
          </w:p>
        </w:tc>
      </w:tr>
      <w:tr>
        <w:trPr>
          <w:cantSplit/>
        </w:trPr>
        <w:tc>
          <w:tcPr>
            <w:tcW w:type="dxa" w:w="1152"/>
            <w:vAlign w:val="top"/>
            <w:tcMar>
              <w:top w:w="70" w:type="dxa"/>
              <w:start w:w="80" w:type="dxa"/>
              <w:bottom w:w="70" w:type="dxa"/>
              <w:end w:w="80" w:type="dxa"/>
            </w:tcMar>
          </w:tcPr>
          <w:p>
            <w:pPr>
              <w:spacing w:after="0"/>
            </w:pPr>
            <w:r>
              <w:rPr>
                <w:sz w:val="15"/>
              </w:rPr>
              <w:t>NFR-05</w:t>
            </w:r>
          </w:p>
        </w:tc>
        <w:tc>
          <w:tcPr>
            <w:tcW w:type="dxa" w:w="5112"/>
            <w:vAlign w:val="top"/>
            <w:tcMar>
              <w:top w:w="70" w:type="dxa"/>
              <w:start w:w="80" w:type="dxa"/>
              <w:bottom w:w="70" w:type="dxa"/>
              <w:end w:w="80" w:type="dxa"/>
            </w:tcMar>
          </w:tcPr>
          <w:p>
            <w:pPr>
              <w:spacing w:after="0"/>
            </w:pPr>
            <w:r>
              <w:rPr>
                <w:sz w:val="15"/>
              </w:rPr>
              <w:t>Page performance</w:t>
            </w:r>
          </w:p>
        </w:tc>
        <w:tc>
          <w:tcPr>
            <w:tcW w:type="dxa" w:w="3312"/>
            <w:vAlign w:val="top"/>
            <w:tcMar>
              <w:top w:w="70" w:type="dxa"/>
              <w:start w:w="80" w:type="dxa"/>
              <w:bottom w:w="70" w:type="dxa"/>
              <w:end w:w="80" w:type="dxa"/>
            </w:tcMar>
          </w:tcPr>
          <w:p>
            <w:pPr>
              <w:spacing w:after="0"/>
            </w:pPr>
            <w:r>
              <w:rPr>
                <w:sz w:val="15"/>
              </w:rPr>
              <w:t>Core pages should load usable content quickly on mid-range mobile devices and constrained networks.</w:t>
            </w:r>
          </w:p>
        </w:tc>
      </w:tr>
      <w:tr>
        <w:trPr>
          <w:cantSplit/>
        </w:trPr>
        <w:tc>
          <w:tcPr>
            <w:tcW w:type="dxa" w:w="1152"/>
            <w:vAlign w:val="top"/>
            <w:tcMar>
              <w:top w:w="70" w:type="dxa"/>
              <w:start w:w="80" w:type="dxa"/>
              <w:bottom w:w="70" w:type="dxa"/>
              <w:end w:w="80" w:type="dxa"/>
            </w:tcMar>
            <w:shd w:fill="F6F8FB"/>
          </w:tcPr>
          <w:p>
            <w:pPr>
              <w:spacing w:after="0"/>
            </w:pPr>
            <w:r>
              <w:rPr>
                <w:sz w:val="15"/>
              </w:rPr>
              <w:t>NFR-06</w:t>
            </w:r>
          </w:p>
        </w:tc>
        <w:tc>
          <w:tcPr>
            <w:tcW w:type="dxa" w:w="5112"/>
            <w:vAlign w:val="top"/>
            <w:tcMar>
              <w:top w:w="70" w:type="dxa"/>
              <w:start w:w="80" w:type="dxa"/>
              <w:bottom w:w="70" w:type="dxa"/>
              <w:end w:w="80" w:type="dxa"/>
            </w:tcMar>
            <w:shd w:fill="F6F8FB"/>
          </w:tcPr>
          <w:p>
            <w:pPr>
              <w:spacing w:after="0"/>
            </w:pPr>
            <w:r>
              <w:rPr>
                <w:sz w:val="15"/>
              </w:rPr>
              <w:t>Core Web Vitals</w:t>
            </w:r>
          </w:p>
        </w:tc>
        <w:tc>
          <w:tcPr>
            <w:tcW w:type="dxa" w:w="3312"/>
            <w:vAlign w:val="top"/>
            <w:tcMar>
              <w:top w:w="70" w:type="dxa"/>
              <w:start w:w="80" w:type="dxa"/>
              <w:bottom w:w="70" w:type="dxa"/>
              <w:end w:w="80" w:type="dxa"/>
            </w:tcMar>
            <w:shd w:fill="F6F8FB"/>
          </w:tcPr>
          <w:p>
            <w:pPr>
              <w:spacing w:after="0"/>
            </w:pPr>
            <w:r>
              <w:rPr>
                <w:sz w:val="15"/>
              </w:rPr>
              <w:t>Target passing status for LCP, INP, and CLS at the 75th percentile after sufficient field data.</w:t>
            </w:r>
          </w:p>
        </w:tc>
      </w:tr>
      <w:tr>
        <w:trPr>
          <w:cantSplit/>
        </w:trPr>
        <w:tc>
          <w:tcPr>
            <w:tcW w:type="dxa" w:w="1152"/>
            <w:vAlign w:val="top"/>
            <w:tcMar>
              <w:top w:w="70" w:type="dxa"/>
              <w:start w:w="80" w:type="dxa"/>
              <w:bottom w:w="70" w:type="dxa"/>
              <w:end w:w="80" w:type="dxa"/>
            </w:tcMar>
          </w:tcPr>
          <w:p>
            <w:pPr>
              <w:spacing w:after="0"/>
            </w:pPr>
            <w:r>
              <w:rPr>
                <w:sz w:val="15"/>
              </w:rPr>
              <w:t>NFR-07</w:t>
            </w:r>
          </w:p>
        </w:tc>
        <w:tc>
          <w:tcPr>
            <w:tcW w:type="dxa" w:w="5112"/>
            <w:vAlign w:val="top"/>
            <w:tcMar>
              <w:top w:w="70" w:type="dxa"/>
              <w:start w:w="80" w:type="dxa"/>
              <w:bottom w:w="70" w:type="dxa"/>
              <w:end w:w="80" w:type="dxa"/>
            </w:tcMar>
          </w:tcPr>
          <w:p>
            <w:pPr>
              <w:spacing w:after="0"/>
            </w:pPr>
            <w:r>
              <w:rPr>
                <w:sz w:val="15"/>
              </w:rPr>
              <w:t>Image optimization</w:t>
            </w:r>
          </w:p>
        </w:tc>
        <w:tc>
          <w:tcPr>
            <w:tcW w:type="dxa" w:w="3312"/>
            <w:vAlign w:val="top"/>
            <w:tcMar>
              <w:top w:w="70" w:type="dxa"/>
              <w:start w:w="80" w:type="dxa"/>
              <w:bottom w:w="70" w:type="dxa"/>
              <w:end w:w="80" w:type="dxa"/>
            </w:tcMar>
          </w:tcPr>
          <w:p>
            <w:pPr>
              <w:spacing w:after="0"/>
            </w:pPr>
            <w:r>
              <w:rPr>
                <w:sz w:val="15"/>
              </w:rPr>
              <w:t>Responsive formats, compression, dimensions, lazy loading below the fold, and meaningful alt text.</w:t>
            </w:r>
          </w:p>
        </w:tc>
      </w:tr>
      <w:tr>
        <w:trPr>
          <w:cantSplit/>
        </w:trPr>
        <w:tc>
          <w:tcPr>
            <w:tcW w:type="dxa" w:w="1152"/>
            <w:vAlign w:val="top"/>
            <w:tcMar>
              <w:top w:w="70" w:type="dxa"/>
              <w:start w:w="80" w:type="dxa"/>
              <w:bottom w:w="70" w:type="dxa"/>
              <w:end w:w="80" w:type="dxa"/>
            </w:tcMar>
            <w:shd w:fill="F6F8FB"/>
          </w:tcPr>
          <w:p>
            <w:pPr>
              <w:spacing w:after="0"/>
            </w:pPr>
            <w:r>
              <w:rPr>
                <w:sz w:val="15"/>
              </w:rPr>
              <w:t>NFR-08</w:t>
            </w:r>
          </w:p>
        </w:tc>
        <w:tc>
          <w:tcPr>
            <w:tcW w:type="dxa" w:w="5112"/>
            <w:vAlign w:val="top"/>
            <w:tcMar>
              <w:top w:w="70" w:type="dxa"/>
              <w:start w:w="80" w:type="dxa"/>
              <w:bottom w:w="70" w:type="dxa"/>
              <w:end w:w="80" w:type="dxa"/>
            </w:tcMar>
            <w:shd w:fill="F6F8FB"/>
          </w:tcPr>
          <w:p>
            <w:pPr>
              <w:spacing w:after="0"/>
            </w:pPr>
            <w:r>
              <w:rPr>
                <w:sz w:val="15"/>
              </w:rPr>
              <w:t>Browser support</w:t>
            </w:r>
          </w:p>
        </w:tc>
        <w:tc>
          <w:tcPr>
            <w:tcW w:type="dxa" w:w="3312"/>
            <w:vAlign w:val="top"/>
            <w:tcMar>
              <w:top w:w="70" w:type="dxa"/>
              <w:start w:w="80" w:type="dxa"/>
              <w:bottom w:w="70" w:type="dxa"/>
              <w:end w:w="80" w:type="dxa"/>
            </w:tcMar>
            <w:shd w:fill="F6F8FB"/>
          </w:tcPr>
          <w:p>
            <w:pPr>
              <w:spacing w:after="0"/>
            </w:pPr>
            <w:r>
              <w:rPr>
                <w:sz w:val="15"/>
              </w:rPr>
              <w:t>Current and previous major versions of Chrome, Edge, Firefox, and Safari; common Android and iOS browsers.</w:t>
            </w:r>
          </w:p>
        </w:tc>
      </w:tr>
      <w:tr>
        <w:trPr>
          <w:cantSplit/>
        </w:trPr>
        <w:tc>
          <w:tcPr>
            <w:tcW w:type="dxa" w:w="1152"/>
            <w:vAlign w:val="top"/>
            <w:tcMar>
              <w:top w:w="70" w:type="dxa"/>
              <w:start w:w="80" w:type="dxa"/>
              <w:bottom w:w="70" w:type="dxa"/>
              <w:end w:w="80" w:type="dxa"/>
            </w:tcMar>
          </w:tcPr>
          <w:p>
            <w:pPr>
              <w:spacing w:after="0"/>
            </w:pPr>
            <w:r>
              <w:rPr>
                <w:sz w:val="15"/>
              </w:rPr>
              <w:t>NFR-09</w:t>
            </w:r>
          </w:p>
        </w:tc>
        <w:tc>
          <w:tcPr>
            <w:tcW w:type="dxa" w:w="5112"/>
            <w:vAlign w:val="top"/>
            <w:tcMar>
              <w:top w:w="70" w:type="dxa"/>
              <w:start w:w="80" w:type="dxa"/>
              <w:bottom w:w="70" w:type="dxa"/>
              <w:end w:w="80" w:type="dxa"/>
            </w:tcMar>
          </w:tcPr>
          <w:p>
            <w:pPr>
              <w:spacing w:after="0"/>
            </w:pPr>
            <w:r>
              <w:rPr>
                <w:sz w:val="15"/>
              </w:rPr>
              <w:t>Availability</w:t>
            </w:r>
          </w:p>
        </w:tc>
        <w:tc>
          <w:tcPr>
            <w:tcW w:type="dxa" w:w="3312"/>
            <w:vAlign w:val="top"/>
            <w:tcMar>
              <w:top w:w="70" w:type="dxa"/>
              <w:start w:w="80" w:type="dxa"/>
              <w:bottom w:w="70" w:type="dxa"/>
              <w:end w:w="80" w:type="dxa"/>
            </w:tcMar>
          </w:tcPr>
          <w:p>
            <w:pPr>
              <w:spacing w:after="0"/>
            </w:pPr>
            <w:r>
              <w:rPr>
                <w:sz w:val="15"/>
              </w:rPr>
              <w:t>Target 99.9% monthly availability excluding approved maintenance.</w:t>
            </w:r>
          </w:p>
        </w:tc>
      </w:tr>
      <w:tr>
        <w:trPr>
          <w:cantSplit/>
        </w:trPr>
        <w:tc>
          <w:tcPr>
            <w:tcW w:type="dxa" w:w="1152"/>
            <w:vAlign w:val="top"/>
            <w:tcMar>
              <w:top w:w="70" w:type="dxa"/>
              <w:start w:w="80" w:type="dxa"/>
              <w:bottom w:w="70" w:type="dxa"/>
              <w:end w:w="80" w:type="dxa"/>
            </w:tcMar>
            <w:shd w:fill="F6F8FB"/>
          </w:tcPr>
          <w:p>
            <w:pPr>
              <w:spacing w:after="0"/>
            </w:pPr>
            <w:r>
              <w:rPr>
                <w:sz w:val="15"/>
              </w:rPr>
              <w:t>NFR-10</w:t>
            </w:r>
          </w:p>
        </w:tc>
        <w:tc>
          <w:tcPr>
            <w:tcW w:type="dxa" w:w="5112"/>
            <w:vAlign w:val="top"/>
            <w:tcMar>
              <w:top w:w="70" w:type="dxa"/>
              <w:start w:w="80" w:type="dxa"/>
              <w:bottom w:w="70" w:type="dxa"/>
              <w:end w:w="80" w:type="dxa"/>
            </w:tcMar>
            <w:shd w:fill="F6F8FB"/>
          </w:tcPr>
          <w:p>
            <w:pPr>
              <w:spacing w:after="0"/>
            </w:pPr>
            <w:r>
              <w:rPr>
                <w:sz w:val="15"/>
              </w:rPr>
              <w:t>Backup and recovery</w:t>
            </w:r>
          </w:p>
        </w:tc>
        <w:tc>
          <w:tcPr>
            <w:tcW w:type="dxa" w:w="3312"/>
            <w:vAlign w:val="top"/>
            <w:tcMar>
              <w:top w:w="70" w:type="dxa"/>
              <w:start w:w="80" w:type="dxa"/>
              <w:bottom w:w="70" w:type="dxa"/>
              <w:end w:w="80" w:type="dxa"/>
            </w:tcMar>
            <w:shd w:fill="F6F8FB"/>
          </w:tcPr>
          <w:p>
            <w:pPr>
              <w:spacing w:after="0"/>
            </w:pPr>
            <w:r>
              <w:rPr>
                <w:sz w:val="15"/>
              </w:rPr>
              <w:t>Automated backups with documented recovery test before launch.</w:t>
            </w:r>
          </w:p>
        </w:tc>
      </w:tr>
      <w:tr>
        <w:trPr>
          <w:cantSplit/>
        </w:trPr>
        <w:tc>
          <w:tcPr>
            <w:tcW w:type="dxa" w:w="1152"/>
            <w:vAlign w:val="top"/>
            <w:tcMar>
              <w:top w:w="70" w:type="dxa"/>
              <w:start w:w="80" w:type="dxa"/>
              <w:bottom w:w="70" w:type="dxa"/>
              <w:end w:w="80" w:type="dxa"/>
            </w:tcMar>
          </w:tcPr>
          <w:p>
            <w:pPr>
              <w:spacing w:after="0"/>
            </w:pPr>
            <w:r>
              <w:rPr>
                <w:sz w:val="15"/>
              </w:rPr>
              <w:t>NFR-11</w:t>
            </w:r>
          </w:p>
        </w:tc>
        <w:tc>
          <w:tcPr>
            <w:tcW w:type="dxa" w:w="5112"/>
            <w:vAlign w:val="top"/>
            <w:tcMar>
              <w:top w:w="70" w:type="dxa"/>
              <w:start w:w="80" w:type="dxa"/>
              <w:bottom w:w="70" w:type="dxa"/>
              <w:end w:w="80" w:type="dxa"/>
            </w:tcMar>
          </w:tcPr>
          <w:p>
            <w:pPr>
              <w:spacing w:after="0"/>
            </w:pPr>
            <w:r>
              <w:rPr>
                <w:sz w:val="15"/>
              </w:rPr>
              <w:t>Quality assurance</w:t>
            </w:r>
          </w:p>
        </w:tc>
        <w:tc>
          <w:tcPr>
            <w:tcW w:type="dxa" w:w="3312"/>
            <w:vAlign w:val="top"/>
            <w:tcMar>
              <w:top w:w="70" w:type="dxa"/>
              <w:start w:w="80" w:type="dxa"/>
              <w:bottom w:w="70" w:type="dxa"/>
              <w:end w:w="80" w:type="dxa"/>
            </w:tcMar>
          </w:tcPr>
          <w:p>
            <w:pPr>
              <w:spacing w:after="0"/>
            </w:pPr>
            <w:r>
              <w:rPr>
                <w:sz w:val="15"/>
              </w:rPr>
              <w:t>Functional, content, accessibility, responsive, security, and cross-browser testing completed before release.</w:t>
            </w:r>
          </w:p>
        </w:tc>
      </w:tr>
      <w:tr>
        <w:trPr>
          <w:cantSplit/>
        </w:trPr>
        <w:tc>
          <w:tcPr>
            <w:tcW w:type="dxa" w:w="1152"/>
            <w:vAlign w:val="top"/>
            <w:tcMar>
              <w:top w:w="70" w:type="dxa"/>
              <w:start w:w="80" w:type="dxa"/>
              <w:bottom w:w="70" w:type="dxa"/>
              <w:end w:w="80" w:type="dxa"/>
            </w:tcMar>
            <w:shd w:fill="F6F8FB"/>
          </w:tcPr>
          <w:p>
            <w:pPr>
              <w:spacing w:after="0"/>
            </w:pPr>
            <w:r>
              <w:rPr>
                <w:sz w:val="15"/>
              </w:rPr>
              <w:t>NFR-12</w:t>
            </w:r>
          </w:p>
        </w:tc>
        <w:tc>
          <w:tcPr>
            <w:tcW w:type="dxa" w:w="5112"/>
            <w:vAlign w:val="top"/>
            <w:tcMar>
              <w:top w:w="70" w:type="dxa"/>
              <w:start w:w="80" w:type="dxa"/>
              <w:bottom w:w="70" w:type="dxa"/>
              <w:end w:w="80" w:type="dxa"/>
            </w:tcMar>
            <w:shd w:fill="F6F8FB"/>
          </w:tcPr>
          <w:p>
            <w:pPr>
              <w:spacing w:after="0"/>
            </w:pPr>
            <w:r>
              <w:rPr>
                <w:sz w:val="15"/>
              </w:rPr>
              <w:t>Content readability</w:t>
            </w:r>
          </w:p>
        </w:tc>
        <w:tc>
          <w:tcPr>
            <w:tcW w:type="dxa" w:w="3312"/>
            <w:vAlign w:val="top"/>
            <w:tcMar>
              <w:top w:w="70" w:type="dxa"/>
              <w:start w:w="80" w:type="dxa"/>
              <w:bottom w:w="70" w:type="dxa"/>
              <w:end w:w="80" w:type="dxa"/>
            </w:tcMar>
            <w:shd w:fill="F6F8FB"/>
          </w:tcPr>
          <w:p>
            <w:pPr>
              <w:spacing w:after="0"/>
            </w:pPr>
            <w:r>
              <w:rPr>
                <w:sz w:val="15"/>
              </w:rPr>
              <w:t>Plain, professional language with scannable headings and short paragraphs; technical terms explained when necessary.</w:t>
            </w:r>
          </w:p>
        </w:tc>
      </w:tr>
    </w:tbl>
    <w:p>
      <w:pPr>
        <w:spacing w:after="0"/>
      </w:pPr>
    </w:p>
    <w:p>
      <w:pPr>
        <w:pStyle w:val="Heading1"/>
        <w:keepNext/>
      </w:pPr>
      <w:r>
        <w:t>13. Search Engine Optimization Requirements</w:t>
      </w:r>
    </w:p>
    <w:p>
      <w:pPr>
        <w:pStyle w:val="BodyText"/>
        <w:spacing w:after="120"/>
      </w:pPr>
      <w:r>
        <w:rPr>
          <w:i w:val="0"/>
        </w:rPr>
        <w:t>Search discoverability is a core product requirement because the public website currently exposes little or no reliably indexable content through standard search results. The rebuild must make critical information available in crawlable HTML and avoid depending solely on client-side JavaScript for primary content.</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63A5F"/>
            <w:vAlign w:val="center"/>
            <w:tcMar>
              <w:top w:w="80" w:type="dxa"/>
              <w:start w:w="80" w:type="dxa"/>
              <w:bottom w:w="80" w:type="dxa"/>
              <w:end w:w="80" w:type="dxa"/>
            </w:tcMar>
          </w:tcPr>
          <w:p>
            <w:pPr>
              <w:spacing w:after="0"/>
              <w:jc w:val="center"/>
            </w:pPr>
            <w:r>
              <w:rPr>
                <w:b/>
                <w:color w:val="FFFFFF"/>
                <w:sz w:val="16"/>
              </w:rPr>
              <w:t>SEO Area</w:t>
            </w:r>
          </w:p>
        </w:tc>
        <w:tc>
          <w:tcPr>
            <w:tcW w:type="dxa" w:w="6912"/>
            <w:shd w:fill="163A5F"/>
            <w:vAlign w:val="center"/>
            <w:tcMar>
              <w:top w:w="80" w:type="dxa"/>
              <w:start w:w="80" w:type="dxa"/>
              <w:bottom w:w="80" w:type="dxa"/>
              <w:end w:w="80" w:type="dxa"/>
            </w:tcMar>
          </w:tcPr>
          <w:p>
            <w:pPr>
              <w:spacing w:after="0"/>
              <w:jc w:val="center"/>
            </w:pPr>
            <w:r>
              <w:rPr>
                <w:b/>
                <w:color w:val="FFFFFF"/>
                <w:sz w:val="16"/>
              </w:rPr>
              <w:t>Requirement</w:t>
            </w:r>
          </w:p>
        </w:tc>
      </w:tr>
      <w:tr>
        <w:trPr>
          <w:cantSplit/>
        </w:trPr>
        <w:tc>
          <w:tcPr>
            <w:tcW w:type="dxa" w:w="2592"/>
            <w:vAlign w:val="top"/>
            <w:tcMar>
              <w:top w:w="70" w:type="dxa"/>
              <w:start w:w="80" w:type="dxa"/>
              <w:bottom w:w="70" w:type="dxa"/>
              <w:end w:w="80" w:type="dxa"/>
            </w:tcMar>
          </w:tcPr>
          <w:p>
            <w:pPr>
              <w:spacing w:after="0"/>
            </w:pPr>
            <w:r>
              <w:rPr>
                <w:sz w:val="16"/>
              </w:rPr>
              <w:t>Rendering and crawlability</w:t>
            </w:r>
          </w:p>
        </w:tc>
        <w:tc>
          <w:tcPr>
            <w:tcW w:type="dxa" w:w="6912"/>
            <w:vAlign w:val="top"/>
            <w:tcMar>
              <w:top w:w="70" w:type="dxa"/>
              <w:start w:w="80" w:type="dxa"/>
              <w:bottom w:w="70" w:type="dxa"/>
              <w:end w:w="80" w:type="dxa"/>
            </w:tcMar>
          </w:tcPr>
          <w:p>
            <w:pPr>
              <w:spacing w:after="0"/>
            </w:pPr>
            <w:r>
              <w:rPr>
                <w:sz w:val="16"/>
              </w:rPr>
              <w:t>Use server-side rendering, static generation, or equivalent pre-rendering for primary public content. Navigation and internal links must be crawlable.</w:t>
            </w:r>
          </w:p>
        </w:tc>
      </w:tr>
      <w:tr>
        <w:trPr>
          <w:cantSplit/>
        </w:trPr>
        <w:tc>
          <w:tcPr>
            <w:tcW w:type="dxa" w:w="2592"/>
            <w:vAlign w:val="top"/>
            <w:tcMar>
              <w:top w:w="70" w:type="dxa"/>
              <w:start w:w="80" w:type="dxa"/>
              <w:bottom w:w="70" w:type="dxa"/>
              <w:end w:w="80" w:type="dxa"/>
            </w:tcMar>
            <w:shd w:fill="F6F8FB"/>
          </w:tcPr>
          <w:p>
            <w:pPr>
              <w:spacing w:after="0"/>
            </w:pPr>
            <w:r>
              <w:rPr>
                <w:sz w:val="16"/>
              </w:rPr>
              <w:t>Page titles</w:t>
            </w:r>
          </w:p>
        </w:tc>
        <w:tc>
          <w:tcPr>
            <w:tcW w:type="dxa" w:w="6912"/>
            <w:vAlign w:val="top"/>
            <w:tcMar>
              <w:top w:w="70" w:type="dxa"/>
              <w:start w:w="80" w:type="dxa"/>
              <w:bottom w:w="70" w:type="dxa"/>
              <w:end w:w="80" w:type="dxa"/>
            </w:tcMar>
            <w:shd w:fill="F6F8FB"/>
          </w:tcPr>
          <w:p>
            <w:pPr>
              <w:spacing w:after="0"/>
            </w:pPr>
            <w:r>
              <w:rPr>
                <w:sz w:val="16"/>
              </w:rPr>
              <w:t>Every indexable page shall have a unique, descriptive title aligned with search intent.</w:t>
            </w:r>
          </w:p>
        </w:tc>
      </w:tr>
      <w:tr>
        <w:trPr>
          <w:cantSplit/>
        </w:trPr>
        <w:tc>
          <w:tcPr>
            <w:tcW w:type="dxa" w:w="2592"/>
            <w:vAlign w:val="top"/>
            <w:tcMar>
              <w:top w:w="70" w:type="dxa"/>
              <w:start w:w="80" w:type="dxa"/>
              <w:bottom w:w="70" w:type="dxa"/>
              <w:end w:w="80" w:type="dxa"/>
            </w:tcMar>
          </w:tcPr>
          <w:p>
            <w:pPr>
              <w:spacing w:after="0"/>
            </w:pPr>
            <w:r>
              <w:rPr>
                <w:sz w:val="16"/>
              </w:rPr>
              <w:t>Meta descriptions</w:t>
            </w:r>
          </w:p>
        </w:tc>
        <w:tc>
          <w:tcPr>
            <w:tcW w:type="dxa" w:w="6912"/>
            <w:vAlign w:val="top"/>
            <w:tcMar>
              <w:top w:w="70" w:type="dxa"/>
              <w:start w:w="80" w:type="dxa"/>
              <w:bottom w:w="70" w:type="dxa"/>
              <w:end w:w="80" w:type="dxa"/>
            </w:tcMar>
          </w:tcPr>
          <w:p>
            <w:pPr>
              <w:spacing w:after="0"/>
            </w:pPr>
            <w:r>
              <w:rPr>
                <w:sz w:val="16"/>
              </w:rPr>
              <w:t>Every strategic page shall have an editable summary that accurately describes the page.</w:t>
            </w:r>
          </w:p>
        </w:tc>
      </w:tr>
      <w:tr>
        <w:trPr>
          <w:cantSplit/>
        </w:trPr>
        <w:tc>
          <w:tcPr>
            <w:tcW w:type="dxa" w:w="2592"/>
            <w:vAlign w:val="top"/>
            <w:tcMar>
              <w:top w:w="70" w:type="dxa"/>
              <w:start w:w="80" w:type="dxa"/>
              <w:bottom w:w="70" w:type="dxa"/>
              <w:end w:w="80" w:type="dxa"/>
            </w:tcMar>
            <w:shd w:fill="F6F8FB"/>
          </w:tcPr>
          <w:p>
            <w:pPr>
              <w:spacing w:after="0"/>
            </w:pPr>
            <w:r>
              <w:rPr>
                <w:sz w:val="16"/>
              </w:rPr>
              <w:t>Heading structure</w:t>
            </w:r>
          </w:p>
        </w:tc>
        <w:tc>
          <w:tcPr>
            <w:tcW w:type="dxa" w:w="6912"/>
            <w:vAlign w:val="top"/>
            <w:tcMar>
              <w:top w:w="70" w:type="dxa"/>
              <w:start w:w="80" w:type="dxa"/>
              <w:bottom w:w="70" w:type="dxa"/>
              <w:end w:w="80" w:type="dxa"/>
            </w:tcMar>
            <w:shd w:fill="F6F8FB"/>
          </w:tcPr>
          <w:p>
            <w:pPr>
              <w:spacing w:after="0"/>
            </w:pPr>
            <w:r>
              <w:rPr>
                <w:sz w:val="16"/>
              </w:rPr>
              <w:t>Use one descriptive H1 per page and logical H2/H3 structure.</w:t>
            </w:r>
          </w:p>
        </w:tc>
      </w:tr>
      <w:tr>
        <w:trPr>
          <w:cantSplit/>
        </w:trPr>
        <w:tc>
          <w:tcPr>
            <w:tcW w:type="dxa" w:w="2592"/>
            <w:vAlign w:val="top"/>
            <w:tcMar>
              <w:top w:w="70" w:type="dxa"/>
              <w:start w:w="80" w:type="dxa"/>
              <w:bottom w:w="70" w:type="dxa"/>
              <w:end w:w="80" w:type="dxa"/>
            </w:tcMar>
          </w:tcPr>
          <w:p>
            <w:pPr>
              <w:spacing w:after="0"/>
            </w:pPr>
            <w:r>
              <w:rPr>
                <w:sz w:val="16"/>
              </w:rPr>
              <w:t>URLs</w:t>
            </w:r>
          </w:p>
        </w:tc>
        <w:tc>
          <w:tcPr>
            <w:tcW w:type="dxa" w:w="6912"/>
            <w:vAlign w:val="top"/>
            <w:tcMar>
              <w:top w:w="70" w:type="dxa"/>
              <w:start w:w="80" w:type="dxa"/>
              <w:bottom w:w="70" w:type="dxa"/>
              <w:end w:w="80" w:type="dxa"/>
            </w:tcMar>
          </w:tcPr>
          <w:p>
            <w:pPr>
              <w:spacing w:after="0"/>
            </w:pPr>
            <w:r>
              <w:rPr>
                <w:sz w:val="16"/>
              </w:rPr>
              <w:t>Use short, descriptive URLs such as /software-development, /system-implementation, /technology-training, /projects, and /insights.</w:t>
            </w:r>
          </w:p>
        </w:tc>
      </w:tr>
      <w:tr>
        <w:trPr>
          <w:cantSplit/>
        </w:trPr>
        <w:tc>
          <w:tcPr>
            <w:tcW w:type="dxa" w:w="2592"/>
            <w:vAlign w:val="top"/>
            <w:tcMar>
              <w:top w:w="70" w:type="dxa"/>
              <w:start w:w="80" w:type="dxa"/>
              <w:bottom w:w="70" w:type="dxa"/>
              <w:end w:w="80" w:type="dxa"/>
            </w:tcMar>
            <w:shd w:fill="F6F8FB"/>
          </w:tcPr>
          <w:p>
            <w:pPr>
              <w:spacing w:after="0"/>
            </w:pPr>
            <w:r>
              <w:rPr>
                <w:sz w:val="16"/>
              </w:rPr>
              <w:t>Sitemap and robots</w:t>
            </w:r>
          </w:p>
        </w:tc>
        <w:tc>
          <w:tcPr>
            <w:tcW w:type="dxa" w:w="6912"/>
            <w:vAlign w:val="top"/>
            <w:tcMar>
              <w:top w:w="70" w:type="dxa"/>
              <w:start w:w="80" w:type="dxa"/>
              <w:bottom w:w="70" w:type="dxa"/>
              <w:end w:w="80" w:type="dxa"/>
            </w:tcMar>
            <w:shd w:fill="F6F8FB"/>
          </w:tcPr>
          <w:p>
            <w:pPr>
              <w:spacing w:after="0"/>
            </w:pPr>
            <w:r>
              <w:rPr>
                <w:sz w:val="16"/>
              </w:rPr>
              <w:t>Generate and maintain XML sitemap(s) and a controlled robots.txt file.</w:t>
            </w:r>
          </w:p>
        </w:tc>
      </w:tr>
      <w:tr>
        <w:trPr>
          <w:cantSplit/>
        </w:trPr>
        <w:tc>
          <w:tcPr>
            <w:tcW w:type="dxa" w:w="2592"/>
            <w:vAlign w:val="top"/>
            <w:tcMar>
              <w:top w:w="70" w:type="dxa"/>
              <w:start w:w="80" w:type="dxa"/>
              <w:bottom w:w="70" w:type="dxa"/>
              <w:end w:w="80" w:type="dxa"/>
            </w:tcMar>
          </w:tcPr>
          <w:p>
            <w:pPr>
              <w:spacing w:after="0"/>
            </w:pPr>
            <w:r>
              <w:rPr>
                <w:sz w:val="16"/>
              </w:rPr>
              <w:t>Canonicalization</w:t>
            </w:r>
          </w:p>
        </w:tc>
        <w:tc>
          <w:tcPr>
            <w:tcW w:type="dxa" w:w="6912"/>
            <w:vAlign w:val="top"/>
            <w:tcMar>
              <w:top w:w="70" w:type="dxa"/>
              <w:start w:w="80" w:type="dxa"/>
              <w:bottom w:w="70" w:type="dxa"/>
              <w:end w:w="80" w:type="dxa"/>
            </w:tcMar>
          </w:tcPr>
          <w:p>
            <w:pPr>
              <w:spacing w:after="0"/>
            </w:pPr>
            <w:r>
              <w:rPr>
                <w:sz w:val="16"/>
              </w:rPr>
              <w:t>Set canonical URLs and prevent indexation of duplicate, preview, search-result, or administrative pages.</w:t>
            </w:r>
          </w:p>
        </w:tc>
      </w:tr>
      <w:tr>
        <w:trPr>
          <w:cantSplit/>
        </w:trPr>
        <w:tc>
          <w:tcPr>
            <w:tcW w:type="dxa" w:w="2592"/>
            <w:vAlign w:val="top"/>
            <w:tcMar>
              <w:top w:w="70" w:type="dxa"/>
              <w:start w:w="80" w:type="dxa"/>
              <w:bottom w:w="70" w:type="dxa"/>
              <w:end w:w="80" w:type="dxa"/>
            </w:tcMar>
            <w:shd w:fill="F6F8FB"/>
          </w:tcPr>
          <w:p>
            <w:pPr>
              <w:spacing w:after="0"/>
            </w:pPr>
            <w:r>
              <w:rPr>
                <w:sz w:val="16"/>
              </w:rPr>
              <w:t>Structured data</w:t>
            </w:r>
          </w:p>
        </w:tc>
        <w:tc>
          <w:tcPr>
            <w:tcW w:type="dxa" w:w="6912"/>
            <w:vAlign w:val="top"/>
            <w:tcMar>
              <w:top w:w="70" w:type="dxa"/>
              <w:start w:w="80" w:type="dxa"/>
              <w:bottom w:w="70" w:type="dxa"/>
              <w:end w:w="80" w:type="dxa"/>
            </w:tcMar>
            <w:shd w:fill="F6F8FB"/>
          </w:tcPr>
          <w:p>
            <w:pPr>
              <w:spacing w:after="0"/>
            </w:pPr>
            <w:r>
              <w:rPr>
                <w:sz w:val="16"/>
              </w:rPr>
              <w:t>Implement appropriate Organization, Service, Course, Article, Breadcrumb, and FAQ structured data where valid.</w:t>
            </w:r>
          </w:p>
        </w:tc>
      </w:tr>
      <w:tr>
        <w:trPr>
          <w:cantSplit/>
        </w:trPr>
        <w:tc>
          <w:tcPr>
            <w:tcW w:type="dxa" w:w="2592"/>
            <w:vAlign w:val="top"/>
            <w:tcMar>
              <w:top w:w="70" w:type="dxa"/>
              <w:start w:w="80" w:type="dxa"/>
              <w:bottom w:w="70" w:type="dxa"/>
              <w:end w:w="80" w:type="dxa"/>
            </w:tcMar>
          </w:tcPr>
          <w:p>
            <w:pPr>
              <w:spacing w:after="0"/>
            </w:pPr>
            <w:r>
              <w:rPr>
                <w:sz w:val="16"/>
              </w:rPr>
              <w:t>Internal linking</w:t>
            </w:r>
          </w:p>
        </w:tc>
        <w:tc>
          <w:tcPr>
            <w:tcW w:type="dxa" w:w="6912"/>
            <w:vAlign w:val="top"/>
            <w:tcMar>
              <w:top w:w="70" w:type="dxa"/>
              <w:start w:w="80" w:type="dxa"/>
              <w:bottom w:w="70" w:type="dxa"/>
              <w:end w:w="80" w:type="dxa"/>
            </w:tcMar>
          </w:tcPr>
          <w:p>
            <w:pPr>
              <w:spacing w:after="0"/>
            </w:pPr>
            <w:r>
              <w:rPr>
                <w:sz w:val="16"/>
              </w:rPr>
              <w:t>Connect service, industry, project, training, and insight pages through meaningful contextual links.</w:t>
            </w:r>
          </w:p>
        </w:tc>
      </w:tr>
      <w:tr>
        <w:trPr>
          <w:cantSplit/>
        </w:trPr>
        <w:tc>
          <w:tcPr>
            <w:tcW w:type="dxa" w:w="2592"/>
            <w:vAlign w:val="top"/>
            <w:tcMar>
              <w:top w:w="70" w:type="dxa"/>
              <w:start w:w="80" w:type="dxa"/>
              <w:bottom w:w="70" w:type="dxa"/>
              <w:end w:w="80" w:type="dxa"/>
            </w:tcMar>
            <w:shd w:fill="F6F8FB"/>
          </w:tcPr>
          <w:p>
            <w:pPr>
              <w:spacing w:after="0"/>
            </w:pPr>
            <w:r>
              <w:rPr>
                <w:sz w:val="16"/>
              </w:rPr>
              <w:t>Social metadata</w:t>
            </w:r>
          </w:p>
        </w:tc>
        <w:tc>
          <w:tcPr>
            <w:tcW w:type="dxa" w:w="6912"/>
            <w:vAlign w:val="top"/>
            <w:tcMar>
              <w:top w:w="70" w:type="dxa"/>
              <w:start w:w="80" w:type="dxa"/>
              <w:bottom w:w="70" w:type="dxa"/>
              <w:end w:w="80" w:type="dxa"/>
            </w:tcMar>
            <w:shd w:fill="F6F8FB"/>
          </w:tcPr>
          <w:p>
            <w:pPr>
              <w:spacing w:after="0"/>
            </w:pPr>
            <w:r>
              <w:rPr>
                <w:sz w:val="16"/>
              </w:rPr>
              <w:t>Provide Open Graph and platform-compatible preview metadata.</w:t>
            </w:r>
          </w:p>
        </w:tc>
      </w:tr>
      <w:tr>
        <w:trPr>
          <w:cantSplit/>
        </w:trPr>
        <w:tc>
          <w:tcPr>
            <w:tcW w:type="dxa" w:w="2592"/>
            <w:vAlign w:val="top"/>
            <w:tcMar>
              <w:top w:w="70" w:type="dxa"/>
              <w:start w:w="80" w:type="dxa"/>
              <w:bottom w:w="70" w:type="dxa"/>
              <w:end w:w="80" w:type="dxa"/>
            </w:tcMar>
          </w:tcPr>
          <w:p>
            <w:pPr>
              <w:spacing w:after="0"/>
            </w:pPr>
            <w:r>
              <w:rPr>
                <w:sz w:val="16"/>
              </w:rPr>
              <w:t>Search console</w:t>
            </w:r>
          </w:p>
        </w:tc>
        <w:tc>
          <w:tcPr>
            <w:tcW w:type="dxa" w:w="6912"/>
            <w:vAlign w:val="top"/>
            <w:tcMar>
              <w:top w:w="70" w:type="dxa"/>
              <w:start w:w="80" w:type="dxa"/>
              <w:bottom w:w="70" w:type="dxa"/>
              <w:end w:w="80" w:type="dxa"/>
            </w:tcMar>
          </w:tcPr>
          <w:p>
            <w:pPr>
              <w:spacing w:after="0"/>
            </w:pPr>
            <w:r>
              <w:rPr>
                <w:sz w:val="16"/>
              </w:rPr>
              <w:t>Verify the domain in Google Search Console and approved equivalent tools; monitor indexing and errors.</w:t>
            </w:r>
          </w:p>
        </w:tc>
      </w:tr>
      <w:tr>
        <w:trPr>
          <w:cantSplit/>
        </w:trPr>
        <w:tc>
          <w:tcPr>
            <w:tcW w:type="dxa" w:w="2592"/>
            <w:vAlign w:val="top"/>
            <w:tcMar>
              <w:top w:w="70" w:type="dxa"/>
              <w:start w:w="80" w:type="dxa"/>
              <w:bottom w:w="70" w:type="dxa"/>
              <w:end w:w="80" w:type="dxa"/>
            </w:tcMar>
            <w:shd w:fill="F6F8FB"/>
          </w:tcPr>
          <w:p>
            <w:pPr>
              <w:spacing w:after="0"/>
            </w:pPr>
            <w:r>
              <w:rPr>
                <w:sz w:val="16"/>
              </w:rPr>
              <w:t>Content governance</w:t>
            </w:r>
          </w:p>
        </w:tc>
        <w:tc>
          <w:tcPr>
            <w:tcW w:type="dxa" w:w="6912"/>
            <w:vAlign w:val="top"/>
            <w:tcMar>
              <w:top w:w="70" w:type="dxa"/>
              <w:start w:w="80" w:type="dxa"/>
              <w:bottom w:w="70" w:type="dxa"/>
              <w:end w:w="80" w:type="dxa"/>
            </w:tcMar>
            <w:shd w:fill="F6F8FB"/>
          </w:tcPr>
          <w:p>
            <w:pPr>
              <w:spacing w:after="0"/>
            </w:pPr>
            <w:r>
              <w:rPr>
                <w:sz w:val="16"/>
              </w:rPr>
              <w:t>No doorway pages, keyword stuffing, fabricated locations, or unsupported claims.</w:t>
            </w:r>
          </w:p>
        </w:tc>
      </w:tr>
    </w:tbl>
    <w:p>
      <w:pPr>
        <w:spacing w:after="0"/>
      </w:pPr>
    </w:p>
    <w:p>
      <w:pPr>
        <w:pStyle w:val="Heading2"/>
        <w:keepNext/>
      </w:pPr>
      <w:r>
        <w:t>13.1 Recommended Initial Search Topics</w:t>
      </w:r>
    </w:p>
    <w:p>
      <w:pPr>
        <w:pStyle w:val="ListBullet"/>
        <w:spacing w:after="40"/>
      </w:pPr>
      <w:r>
        <w:t>Custom software development company in Nigeria / Africa.</w:t>
      </w:r>
    </w:p>
    <w:p>
      <w:pPr>
        <w:pStyle w:val="ListBullet"/>
        <w:spacing w:after="40"/>
      </w:pPr>
      <w:r>
        <w:t>System implementation and integration services.</w:t>
      </w:r>
    </w:p>
    <w:p>
      <w:pPr>
        <w:pStyle w:val="ListBullet"/>
        <w:spacing w:after="40"/>
      </w:pPr>
      <w:r>
        <w:t>Corporate technology training and workforce development.</w:t>
      </w:r>
    </w:p>
    <w:p>
      <w:pPr>
        <w:pStyle w:val="ListBullet"/>
        <w:spacing w:after="40"/>
      </w:pPr>
      <w:r>
        <w:t>Web and mobile application development.</w:t>
      </w:r>
    </w:p>
    <w:p>
      <w:pPr>
        <w:pStyle w:val="ListBullet"/>
        <w:spacing w:after="40"/>
      </w:pPr>
      <w:r>
        <w:t>Digital transformation for education, nonprofits, SMEs, and public-sector organizations.</w:t>
      </w:r>
    </w:p>
    <w:p>
      <w:pPr>
        <w:pStyle w:val="ListBullet"/>
        <w:spacing w:after="40"/>
      </w:pPr>
      <w:r>
        <w:t>Data analytics, artificial intelligence, and workflow automation training.</w:t>
      </w:r>
    </w:p>
    <w:p>
      <w:pPr>
        <w:pStyle w:val="Heading1"/>
        <w:keepNext/>
      </w:pPr>
      <w:r>
        <w:t>14. Security, Privacy, and Legal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63A5F"/>
            <w:vAlign w:val="center"/>
            <w:tcMar>
              <w:top w:w="80" w:type="dxa"/>
              <w:start w:w="80" w:type="dxa"/>
              <w:bottom w:w="80" w:type="dxa"/>
              <w:end w:w="80" w:type="dxa"/>
            </w:tcMar>
          </w:tcPr>
          <w:p>
            <w:pPr>
              <w:spacing w:after="0"/>
              <w:jc w:val="center"/>
            </w:pPr>
            <w:r>
              <w:rPr>
                <w:b/>
                <w:color w:val="FFFFFF"/>
                <w:sz w:val="16"/>
              </w:rPr>
              <w:t>Area</w:t>
            </w:r>
          </w:p>
        </w:tc>
        <w:tc>
          <w:tcPr>
            <w:tcW w:type="dxa" w:w="6984"/>
            <w:shd w:fill="163A5F"/>
            <w:vAlign w:val="center"/>
            <w:tcMar>
              <w:top w:w="80" w:type="dxa"/>
              <w:start w:w="80" w:type="dxa"/>
              <w:bottom w:w="80" w:type="dxa"/>
              <w:end w:w="80" w:type="dxa"/>
            </w:tcMar>
          </w:tcPr>
          <w:p>
            <w:pPr>
              <w:spacing w:after="0"/>
              <w:jc w:val="center"/>
            </w:pPr>
            <w:r>
              <w:rPr>
                <w:b/>
                <w:color w:val="FFFFFF"/>
                <w:sz w:val="16"/>
              </w:rPr>
              <w:t>Requirement</w:t>
            </w:r>
          </w:p>
        </w:tc>
      </w:tr>
      <w:tr>
        <w:trPr>
          <w:cantSplit/>
        </w:trPr>
        <w:tc>
          <w:tcPr>
            <w:tcW w:type="dxa" w:w="2520"/>
            <w:vAlign w:val="top"/>
            <w:tcMar>
              <w:top w:w="70" w:type="dxa"/>
              <w:start w:w="80" w:type="dxa"/>
              <w:bottom w:w="70" w:type="dxa"/>
              <w:end w:w="80" w:type="dxa"/>
            </w:tcMar>
          </w:tcPr>
          <w:p>
            <w:pPr>
              <w:spacing w:after="0"/>
            </w:pPr>
            <w:r>
              <w:rPr>
                <w:sz w:val="16"/>
              </w:rPr>
              <w:t>Secure by design</w:t>
            </w:r>
          </w:p>
        </w:tc>
        <w:tc>
          <w:tcPr>
            <w:tcW w:type="dxa" w:w="6984"/>
            <w:vAlign w:val="top"/>
            <w:tcMar>
              <w:top w:w="70" w:type="dxa"/>
              <w:start w:w="80" w:type="dxa"/>
              <w:bottom w:w="70" w:type="dxa"/>
              <w:end w:w="80" w:type="dxa"/>
            </w:tcMar>
          </w:tcPr>
          <w:p>
            <w:pPr>
              <w:spacing w:after="0"/>
            </w:pPr>
            <w:r>
              <w:rPr>
                <w:sz w:val="16"/>
              </w:rPr>
              <w:t>Security shall be treated as a product requirement from discovery through maintenance, not as a post-launch add-on.</w:t>
            </w:r>
          </w:p>
        </w:tc>
      </w:tr>
      <w:tr>
        <w:trPr>
          <w:cantSplit/>
        </w:trPr>
        <w:tc>
          <w:tcPr>
            <w:tcW w:type="dxa" w:w="2520"/>
            <w:vAlign w:val="top"/>
            <w:tcMar>
              <w:top w:w="70" w:type="dxa"/>
              <w:start w:w="80" w:type="dxa"/>
              <w:bottom w:w="70" w:type="dxa"/>
              <w:end w:w="80" w:type="dxa"/>
            </w:tcMar>
            <w:shd w:fill="F6F8FB"/>
          </w:tcPr>
          <w:p>
            <w:pPr>
              <w:spacing w:after="0"/>
            </w:pPr>
            <w:r>
              <w:rPr>
                <w:sz w:val="16"/>
              </w:rPr>
              <w:t>Transport security</w:t>
            </w:r>
          </w:p>
        </w:tc>
        <w:tc>
          <w:tcPr>
            <w:tcW w:type="dxa" w:w="6984"/>
            <w:vAlign w:val="top"/>
            <w:tcMar>
              <w:top w:w="70" w:type="dxa"/>
              <w:start w:w="80" w:type="dxa"/>
              <w:bottom w:w="70" w:type="dxa"/>
              <w:end w:w="80" w:type="dxa"/>
            </w:tcMar>
            <w:shd w:fill="F6F8FB"/>
          </w:tcPr>
          <w:p>
            <w:pPr>
              <w:spacing w:after="0"/>
            </w:pPr>
            <w:r>
              <w:rPr>
                <w:sz w:val="16"/>
              </w:rPr>
              <w:t>Enforce HTTPS, secure headers, and modern TLS configuration.</w:t>
            </w:r>
          </w:p>
        </w:tc>
      </w:tr>
      <w:tr>
        <w:trPr>
          <w:cantSplit/>
        </w:trPr>
        <w:tc>
          <w:tcPr>
            <w:tcW w:type="dxa" w:w="2520"/>
            <w:vAlign w:val="top"/>
            <w:tcMar>
              <w:top w:w="70" w:type="dxa"/>
              <w:start w:w="80" w:type="dxa"/>
              <w:bottom w:w="70" w:type="dxa"/>
              <w:end w:w="80" w:type="dxa"/>
            </w:tcMar>
          </w:tcPr>
          <w:p>
            <w:pPr>
              <w:spacing w:after="0"/>
            </w:pPr>
            <w:r>
              <w:rPr>
                <w:sz w:val="16"/>
              </w:rPr>
              <w:t>Administrative access</w:t>
            </w:r>
          </w:p>
        </w:tc>
        <w:tc>
          <w:tcPr>
            <w:tcW w:type="dxa" w:w="6984"/>
            <w:vAlign w:val="top"/>
            <w:tcMar>
              <w:top w:w="70" w:type="dxa"/>
              <w:start w:w="80" w:type="dxa"/>
              <w:bottom w:w="70" w:type="dxa"/>
              <w:end w:w="80" w:type="dxa"/>
            </w:tcMar>
          </w:tcPr>
          <w:p>
            <w:pPr>
              <w:spacing w:after="0"/>
            </w:pPr>
            <w:r>
              <w:rPr>
                <w:sz w:val="16"/>
              </w:rPr>
              <w:t>Use least privilege, strong authentication, and multi-factor authentication where supported.</w:t>
            </w:r>
          </w:p>
        </w:tc>
      </w:tr>
      <w:tr>
        <w:trPr>
          <w:cantSplit/>
        </w:trPr>
        <w:tc>
          <w:tcPr>
            <w:tcW w:type="dxa" w:w="2520"/>
            <w:vAlign w:val="top"/>
            <w:tcMar>
              <w:top w:w="70" w:type="dxa"/>
              <w:start w:w="80" w:type="dxa"/>
              <w:bottom w:w="70" w:type="dxa"/>
              <w:end w:w="80" w:type="dxa"/>
            </w:tcMar>
            <w:shd w:fill="F6F8FB"/>
          </w:tcPr>
          <w:p>
            <w:pPr>
              <w:spacing w:after="0"/>
            </w:pPr>
            <w:r>
              <w:rPr>
                <w:sz w:val="16"/>
              </w:rPr>
              <w:t>Forms and uploads</w:t>
            </w:r>
          </w:p>
        </w:tc>
        <w:tc>
          <w:tcPr>
            <w:tcW w:type="dxa" w:w="6984"/>
            <w:vAlign w:val="top"/>
            <w:tcMar>
              <w:top w:w="70" w:type="dxa"/>
              <w:start w:w="80" w:type="dxa"/>
              <w:bottom w:w="70" w:type="dxa"/>
              <w:end w:w="80" w:type="dxa"/>
            </w:tcMar>
            <w:shd w:fill="F6F8FB"/>
          </w:tcPr>
          <w:p>
            <w:pPr>
              <w:spacing w:after="0"/>
            </w:pPr>
            <w:r>
              <w:rPr>
                <w:sz w:val="16"/>
              </w:rPr>
              <w:t>Validate and sanitize inputs; restrict file type and size; scan or isolate uploaded files; apply spam and abuse controls.</w:t>
            </w:r>
          </w:p>
        </w:tc>
      </w:tr>
      <w:tr>
        <w:trPr>
          <w:cantSplit/>
        </w:trPr>
        <w:tc>
          <w:tcPr>
            <w:tcW w:type="dxa" w:w="2520"/>
            <w:vAlign w:val="top"/>
            <w:tcMar>
              <w:top w:w="70" w:type="dxa"/>
              <w:start w:w="80" w:type="dxa"/>
              <w:bottom w:w="70" w:type="dxa"/>
              <w:end w:w="80" w:type="dxa"/>
            </w:tcMar>
          </w:tcPr>
          <w:p>
            <w:pPr>
              <w:spacing w:after="0"/>
            </w:pPr>
            <w:r>
              <w:rPr>
                <w:sz w:val="16"/>
              </w:rPr>
              <w:t>Data minimization</w:t>
            </w:r>
          </w:p>
        </w:tc>
        <w:tc>
          <w:tcPr>
            <w:tcW w:type="dxa" w:w="6984"/>
            <w:vAlign w:val="top"/>
            <w:tcMar>
              <w:top w:w="70" w:type="dxa"/>
              <w:start w:w="80" w:type="dxa"/>
              <w:bottom w:w="70" w:type="dxa"/>
              <w:end w:w="80" w:type="dxa"/>
            </w:tcMar>
          </w:tcPr>
          <w:p>
            <w:pPr>
              <w:spacing w:after="0"/>
            </w:pPr>
            <w:r>
              <w:rPr>
                <w:sz w:val="16"/>
              </w:rPr>
              <w:t>Collect only information required for the stated inquiry, registration, or support purpose.</w:t>
            </w:r>
          </w:p>
        </w:tc>
      </w:tr>
      <w:tr>
        <w:trPr>
          <w:cantSplit/>
        </w:trPr>
        <w:tc>
          <w:tcPr>
            <w:tcW w:type="dxa" w:w="2520"/>
            <w:vAlign w:val="top"/>
            <w:tcMar>
              <w:top w:w="70" w:type="dxa"/>
              <w:start w:w="80" w:type="dxa"/>
              <w:bottom w:w="70" w:type="dxa"/>
              <w:end w:w="80" w:type="dxa"/>
            </w:tcMar>
            <w:shd w:fill="F6F8FB"/>
          </w:tcPr>
          <w:p>
            <w:pPr>
              <w:spacing w:after="0"/>
            </w:pPr>
            <w:r>
              <w:rPr>
                <w:sz w:val="16"/>
              </w:rPr>
              <w:t>Consent and notices</w:t>
            </w:r>
          </w:p>
        </w:tc>
        <w:tc>
          <w:tcPr>
            <w:tcW w:type="dxa" w:w="6984"/>
            <w:vAlign w:val="top"/>
            <w:tcMar>
              <w:top w:w="70" w:type="dxa"/>
              <w:start w:w="80" w:type="dxa"/>
              <w:bottom w:w="70" w:type="dxa"/>
              <w:end w:w="80" w:type="dxa"/>
            </w:tcMar>
            <w:shd w:fill="F6F8FB"/>
          </w:tcPr>
          <w:p>
            <w:pPr>
              <w:spacing w:after="0"/>
            </w:pPr>
            <w:r>
              <w:rPr>
                <w:sz w:val="16"/>
              </w:rPr>
              <w:t>Provide clear privacy notices at data-collection points and record required consent.</w:t>
            </w:r>
          </w:p>
        </w:tc>
      </w:tr>
      <w:tr>
        <w:trPr>
          <w:cantSplit/>
        </w:trPr>
        <w:tc>
          <w:tcPr>
            <w:tcW w:type="dxa" w:w="2520"/>
            <w:vAlign w:val="top"/>
            <w:tcMar>
              <w:top w:w="70" w:type="dxa"/>
              <w:start w:w="80" w:type="dxa"/>
              <w:bottom w:w="70" w:type="dxa"/>
              <w:end w:w="80" w:type="dxa"/>
            </w:tcMar>
          </w:tcPr>
          <w:p>
            <w:pPr>
              <w:spacing w:after="0"/>
            </w:pPr>
            <w:r>
              <w:rPr>
                <w:sz w:val="16"/>
              </w:rPr>
              <w:t>Retention</w:t>
            </w:r>
          </w:p>
        </w:tc>
        <w:tc>
          <w:tcPr>
            <w:tcW w:type="dxa" w:w="6984"/>
            <w:vAlign w:val="top"/>
            <w:tcMar>
              <w:top w:w="70" w:type="dxa"/>
              <w:start w:w="80" w:type="dxa"/>
              <w:bottom w:w="70" w:type="dxa"/>
              <w:end w:w="80" w:type="dxa"/>
            </w:tcMar>
          </w:tcPr>
          <w:p>
            <w:pPr>
              <w:spacing w:after="0"/>
            </w:pPr>
            <w:r>
              <w:rPr>
                <w:sz w:val="16"/>
              </w:rPr>
              <w:t>Define how long inquiries, training leads, support requests, and analytics identifiers are retained.</w:t>
            </w:r>
          </w:p>
        </w:tc>
      </w:tr>
      <w:tr>
        <w:trPr>
          <w:cantSplit/>
        </w:trPr>
        <w:tc>
          <w:tcPr>
            <w:tcW w:type="dxa" w:w="2520"/>
            <w:vAlign w:val="top"/>
            <w:tcMar>
              <w:top w:w="70" w:type="dxa"/>
              <w:start w:w="80" w:type="dxa"/>
              <w:bottom w:w="70" w:type="dxa"/>
              <w:end w:w="80" w:type="dxa"/>
            </w:tcMar>
            <w:shd w:fill="F6F8FB"/>
          </w:tcPr>
          <w:p>
            <w:pPr>
              <w:spacing w:after="0"/>
            </w:pPr>
            <w:r>
              <w:rPr>
                <w:sz w:val="16"/>
              </w:rPr>
              <w:t>Payments</w:t>
            </w:r>
          </w:p>
        </w:tc>
        <w:tc>
          <w:tcPr>
            <w:tcW w:type="dxa" w:w="6984"/>
            <w:vAlign w:val="top"/>
            <w:tcMar>
              <w:top w:w="70" w:type="dxa"/>
              <w:start w:w="80" w:type="dxa"/>
              <w:bottom w:w="70" w:type="dxa"/>
              <w:end w:w="80" w:type="dxa"/>
            </w:tcMar>
            <w:shd w:fill="F6F8FB"/>
          </w:tcPr>
          <w:p>
            <w:pPr>
              <w:spacing w:after="0"/>
            </w:pPr>
            <w:r>
              <w:rPr>
                <w:sz w:val="16"/>
              </w:rPr>
              <w:t>Use an approved hosted gateway. Novatrix shall not store raw payment-card data.</w:t>
            </w:r>
          </w:p>
        </w:tc>
      </w:tr>
      <w:tr>
        <w:trPr>
          <w:cantSplit/>
        </w:trPr>
        <w:tc>
          <w:tcPr>
            <w:tcW w:type="dxa" w:w="2520"/>
            <w:vAlign w:val="top"/>
            <w:tcMar>
              <w:top w:w="70" w:type="dxa"/>
              <w:start w:w="80" w:type="dxa"/>
              <w:bottom w:w="70" w:type="dxa"/>
              <w:end w:w="80" w:type="dxa"/>
            </w:tcMar>
          </w:tcPr>
          <w:p>
            <w:pPr>
              <w:spacing w:after="0"/>
            </w:pPr>
            <w:r>
              <w:rPr>
                <w:sz w:val="16"/>
              </w:rPr>
              <w:t>Vulnerability management</w:t>
            </w:r>
          </w:p>
        </w:tc>
        <w:tc>
          <w:tcPr>
            <w:tcW w:type="dxa" w:w="6984"/>
            <w:vAlign w:val="top"/>
            <w:tcMar>
              <w:top w:w="70" w:type="dxa"/>
              <w:start w:w="80" w:type="dxa"/>
              <w:bottom w:w="70" w:type="dxa"/>
              <w:end w:w="80" w:type="dxa"/>
            </w:tcMar>
          </w:tcPr>
          <w:p>
            <w:pPr>
              <w:spacing w:after="0"/>
            </w:pPr>
            <w:r>
              <w:rPr>
                <w:sz w:val="16"/>
              </w:rPr>
              <w:t>Maintain dependencies, monitor security advisories, patch critical issues, and document incident response.</w:t>
            </w:r>
          </w:p>
        </w:tc>
      </w:tr>
      <w:tr>
        <w:trPr>
          <w:cantSplit/>
        </w:trPr>
        <w:tc>
          <w:tcPr>
            <w:tcW w:type="dxa" w:w="2520"/>
            <w:vAlign w:val="top"/>
            <w:tcMar>
              <w:top w:w="70" w:type="dxa"/>
              <w:start w:w="80" w:type="dxa"/>
              <w:bottom w:w="70" w:type="dxa"/>
              <w:end w:w="80" w:type="dxa"/>
            </w:tcMar>
            <w:shd w:fill="F6F8FB"/>
          </w:tcPr>
          <w:p>
            <w:pPr>
              <w:spacing w:after="0"/>
            </w:pPr>
            <w:r>
              <w:rPr>
                <w:sz w:val="16"/>
              </w:rPr>
              <w:t>Legal pages</w:t>
            </w:r>
          </w:p>
        </w:tc>
        <w:tc>
          <w:tcPr>
            <w:tcW w:type="dxa" w:w="6984"/>
            <w:vAlign w:val="top"/>
            <w:tcMar>
              <w:top w:w="70" w:type="dxa"/>
              <w:start w:w="80" w:type="dxa"/>
              <w:bottom w:w="70" w:type="dxa"/>
              <w:end w:w="80" w:type="dxa"/>
            </w:tcMar>
            <w:shd w:fill="F6F8FB"/>
          </w:tcPr>
          <w:p>
            <w:pPr>
              <w:spacing w:after="0"/>
            </w:pPr>
            <w:r>
              <w:rPr>
                <w:sz w:val="16"/>
              </w:rPr>
              <w:t>Publish approved Privacy Policy, Terms of Use, Cookie Notice, Accessibility Statement, Data Protection Statement, and training refund/cancellation policy.</w:t>
            </w:r>
          </w:p>
        </w:tc>
      </w:tr>
      <w:tr>
        <w:trPr>
          <w:cantSplit/>
        </w:trPr>
        <w:tc>
          <w:tcPr>
            <w:tcW w:type="dxa" w:w="2520"/>
            <w:vAlign w:val="top"/>
            <w:tcMar>
              <w:top w:w="70" w:type="dxa"/>
              <w:start w:w="80" w:type="dxa"/>
              <w:bottom w:w="70" w:type="dxa"/>
              <w:end w:w="80" w:type="dxa"/>
            </w:tcMar>
          </w:tcPr>
          <w:p>
            <w:pPr>
              <w:spacing w:after="0"/>
            </w:pPr>
            <w:r>
              <w:rPr>
                <w:sz w:val="16"/>
              </w:rPr>
              <w:t>Claims governance</w:t>
            </w:r>
          </w:p>
        </w:tc>
        <w:tc>
          <w:tcPr>
            <w:tcW w:type="dxa" w:w="6984"/>
            <w:vAlign w:val="top"/>
            <w:tcMar>
              <w:top w:w="70" w:type="dxa"/>
              <w:start w:w="80" w:type="dxa"/>
              <w:bottom w:w="70" w:type="dxa"/>
              <w:end w:w="80" w:type="dxa"/>
            </w:tcMar>
          </w:tcPr>
          <w:p>
            <w:pPr>
              <w:spacing w:after="0"/>
            </w:pPr>
            <w:r>
              <w:rPr>
                <w:sz w:val="16"/>
              </w:rPr>
              <w:t>Do not claim regulatory compliance, accreditation, certification, partnerships, or guaranteed outcomes without evidence and approval.</w:t>
            </w:r>
          </w:p>
        </w:tc>
      </w:tr>
    </w:tbl>
    <w:p>
      <w:pPr>
        <w:spacing w:after="0"/>
      </w:pPr>
    </w:p>
    <w:p>
      <w:pPr>
        <w:pStyle w:val="Heading1"/>
        <w:keepNext/>
      </w:pPr>
      <w:r>
        <w:t>15. Technical Architecture and Integrations</w:t>
      </w:r>
    </w:p>
    <w:p>
      <w:pPr>
        <w:pStyle w:val="Heading2"/>
        <w:keepNext/>
      </w:pPr>
      <w:r>
        <w:t>15.1 Architecture Principles</w:t>
      </w:r>
    </w:p>
    <w:p>
      <w:pPr>
        <w:pStyle w:val="ListBullet"/>
        <w:spacing w:after="40"/>
      </w:pPr>
      <w:r>
        <w:t>Public content shall be fast, crawlable, accessible, and resilient.</w:t>
      </w:r>
    </w:p>
    <w:p>
      <w:pPr>
        <w:pStyle w:val="ListBullet"/>
        <w:spacing w:after="40"/>
      </w:pPr>
      <w:r>
        <w:t>Content editors shall manage routine updates through a secure CMS.</w:t>
      </w:r>
    </w:p>
    <w:p>
      <w:pPr>
        <w:pStyle w:val="ListBullet"/>
        <w:spacing w:after="40"/>
      </w:pPr>
      <w:r>
        <w:t>The architecture shall support later addition of payments, learner accounts, support tickets, and client portals without requiring a full rebuild.</w:t>
      </w:r>
    </w:p>
    <w:p>
      <w:pPr>
        <w:pStyle w:val="ListBullet"/>
        <w:spacing w:after="40"/>
      </w:pPr>
      <w:r>
        <w:t>Integrations shall use documented APIs, secure credentials, logging, and failure handling.</w:t>
      </w:r>
    </w:p>
    <w:p>
      <w:pPr>
        <w:pStyle w:val="ListBullet"/>
        <w:spacing w:after="40"/>
      </w:pPr>
      <w:r>
        <w:t>The selected stack shall match the delivery team's maintenance capacity and budget.</w:t>
      </w:r>
    </w:p>
    <w:p>
      <w:pPr>
        <w:pStyle w:val="Heading2"/>
        <w:keepNext/>
      </w:pPr>
      <w:r>
        <w:t>15.2 Reference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63A5F"/>
            <w:vAlign w:val="center"/>
            <w:tcMar>
              <w:top w:w="80" w:type="dxa"/>
              <w:start w:w="80" w:type="dxa"/>
              <w:bottom w:w="80" w:type="dxa"/>
              <w:end w:w="80" w:type="dxa"/>
            </w:tcMar>
          </w:tcPr>
          <w:p>
            <w:pPr>
              <w:spacing w:after="0"/>
              <w:jc w:val="center"/>
            </w:pPr>
            <w:r>
              <w:rPr>
                <w:b/>
                <w:color w:val="FFFFFF"/>
                <w:sz w:val="15"/>
              </w:rPr>
              <w:t>Layer</w:t>
            </w:r>
          </w:p>
        </w:tc>
        <w:tc>
          <w:tcPr>
            <w:tcW w:type="dxa" w:w="4032"/>
            <w:shd w:fill="163A5F"/>
            <w:vAlign w:val="center"/>
            <w:tcMar>
              <w:top w:w="80" w:type="dxa"/>
              <w:start w:w="80" w:type="dxa"/>
              <w:bottom w:w="80" w:type="dxa"/>
              <w:end w:w="80" w:type="dxa"/>
            </w:tcMar>
          </w:tcPr>
          <w:p>
            <w:pPr>
              <w:spacing w:after="0"/>
              <w:jc w:val="center"/>
            </w:pPr>
            <w:r>
              <w:rPr>
                <w:b/>
                <w:color w:val="FFFFFF"/>
                <w:sz w:val="15"/>
              </w:rPr>
              <w:t>Phase 1 Requirement</w:t>
            </w:r>
          </w:p>
        </w:tc>
        <w:tc>
          <w:tcPr>
            <w:tcW w:type="dxa" w:w="3672"/>
            <w:shd w:fill="163A5F"/>
            <w:vAlign w:val="center"/>
            <w:tcMar>
              <w:top w:w="80" w:type="dxa"/>
              <w:start w:w="80" w:type="dxa"/>
              <w:bottom w:w="80" w:type="dxa"/>
              <w:end w:w="80" w:type="dxa"/>
            </w:tcMar>
          </w:tcPr>
          <w:p>
            <w:pPr>
              <w:spacing w:after="0"/>
              <w:jc w:val="center"/>
            </w:pPr>
            <w:r>
              <w:rPr>
                <w:b/>
                <w:color w:val="FFFFFF"/>
                <w:sz w:val="15"/>
              </w:rPr>
              <w:t>Future Extension</w:t>
            </w:r>
          </w:p>
        </w:tc>
      </w:tr>
      <w:tr>
        <w:trPr>
          <w:cantSplit/>
        </w:trPr>
        <w:tc>
          <w:tcPr>
            <w:tcW w:type="dxa" w:w="1800"/>
            <w:vAlign w:val="top"/>
            <w:tcMar>
              <w:top w:w="70" w:type="dxa"/>
              <w:start w:w="80" w:type="dxa"/>
              <w:bottom w:w="70" w:type="dxa"/>
              <w:end w:w="80" w:type="dxa"/>
            </w:tcMar>
          </w:tcPr>
          <w:p>
            <w:pPr>
              <w:spacing w:after="0"/>
            </w:pPr>
            <w:r>
              <w:rPr>
                <w:sz w:val="15"/>
              </w:rPr>
              <w:t>Front end</w:t>
            </w:r>
          </w:p>
        </w:tc>
        <w:tc>
          <w:tcPr>
            <w:tcW w:type="dxa" w:w="4032"/>
            <w:vAlign w:val="top"/>
            <w:tcMar>
              <w:top w:w="70" w:type="dxa"/>
              <w:start w:w="80" w:type="dxa"/>
              <w:bottom w:w="70" w:type="dxa"/>
              <w:end w:w="80" w:type="dxa"/>
            </w:tcMar>
          </w:tcPr>
          <w:p>
            <w:pPr>
              <w:spacing w:after="0"/>
            </w:pPr>
            <w:r>
              <w:rPr>
                <w:sz w:val="15"/>
              </w:rPr>
              <w:t>Server-rendered or statically generated responsive web application.</w:t>
            </w:r>
          </w:p>
        </w:tc>
        <w:tc>
          <w:tcPr>
            <w:tcW w:type="dxa" w:w="3672"/>
            <w:vAlign w:val="top"/>
            <w:tcMar>
              <w:top w:w="70" w:type="dxa"/>
              <w:start w:w="80" w:type="dxa"/>
              <w:bottom w:w="70" w:type="dxa"/>
              <w:end w:w="80" w:type="dxa"/>
            </w:tcMar>
          </w:tcPr>
          <w:p>
            <w:pPr>
              <w:spacing w:after="0"/>
            </w:pPr>
            <w:r>
              <w:rPr>
                <w:sz w:val="15"/>
              </w:rPr>
              <w:t>Authenticated learner and client experiences.</w:t>
            </w:r>
          </w:p>
        </w:tc>
      </w:tr>
      <w:tr>
        <w:trPr>
          <w:cantSplit/>
        </w:trPr>
        <w:tc>
          <w:tcPr>
            <w:tcW w:type="dxa" w:w="1800"/>
            <w:vAlign w:val="top"/>
            <w:tcMar>
              <w:top w:w="70" w:type="dxa"/>
              <w:start w:w="80" w:type="dxa"/>
              <w:bottom w:w="70" w:type="dxa"/>
              <w:end w:w="80" w:type="dxa"/>
            </w:tcMar>
            <w:shd w:fill="F6F8FB"/>
          </w:tcPr>
          <w:p>
            <w:pPr>
              <w:spacing w:after="0"/>
            </w:pPr>
            <w:r>
              <w:rPr>
                <w:sz w:val="15"/>
              </w:rPr>
              <w:t>Content management</w:t>
            </w:r>
          </w:p>
        </w:tc>
        <w:tc>
          <w:tcPr>
            <w:tcW w:type="dxa" w:w="4032"/>
            <w:vAlign w:val="top"/>
            <w:tcMar>
              <w:top w:w="70" w:type="dxa"/>
              <w:start w:w="80" w:type="dxa"/>
              <w:bottom w:w="70" w:type="dxa"/>
              <w:end w:w="80" w:type="dxa"/>
            </w:tcMar>
            <w:shd w:fill="F6F8FB"/>
          </w:tcPr>
          <w:p>
            <w:pPr>
              <w:spacing w:after="0"/>
            </w:pPr>
            <w:r>
              <w:rPr>
                <w:sz w:val="15"/>
              </w:rPr>
              <w:t>Headless or integrated CMS with roles, preview, revision history, and SEO fields.</w:t>
            </w:r>
          </w:p>
        </w:tc>
        <w:tc>
          <w:tcPr>
            <w:tcW w:type="dxa" w:w="3672"/>
            <w:vAlign w:val="top"/>
            <w:tcMar>
              <w:top w:w="70" w:type="dxa"/>
              <w:start w:w="80" w:type="dxa"/>
              <w:bottom w:w="70" w:type="dxa"/>
              <w:end w:w="80" w:type="dxa"/>
            </w:tcMar>
            <w:shd w:fill="F6F8FB"/>
          </w:tcPr>
          <w:p>
            <w:pPr>
              <w:spacing w:after="0"/>
            </w:pPr>
            <w:r>
              <w:rPr>
                <w:sz w:val="15"/>
              </w:rPr>
              <w:t>Workflow approvals, localization, and content personalization.</w:t>
            </w:r>
          </w:p>
        </w:tc>
      </w:tr>
      <w:tr>
        <w:trPr>
          <w:cantSplit/>
        </w:trPr>
        <w:tc>
          <w:tcPr>
            <w:tcW w:type="dxa" w:w="1800"/>
            <w:vAlign w:val="top"/>
            <w:tcMar>
              <w:top w:w="70" w:type="dxa"/>
              <w:start w:w="80" w:type="dxa"/>
              <w:bottom w:w="70" w:type="dxa"/>
              <w:end w:w="80" w:type="dxa"/>
            </w:tcMar>
          </w:tcPr>
          <w:p>
            <w:pPr>
              <w:spacing w:after="0"/>
            </w:pPr>
            <w:r>
              <w:rPr>
                <w:sz w:val="15"/>
              </w:rPr>
              <w:t>Back end</w:t>
            </w:r>
          </w:p>
        </w:tc>
        <w:tc>
          <w:tcPr>
            <w:tcW w:type="dxa" w:w="4032"/>
            <w:vAlign w:val="top"/>
            <w:tcMar>
              <w:top w:w="70" w:type="dxa"/>
              <w:start w:w="80" w:type="dxa"/>
              <w:bottom w:w="70" w:type="dxa"/>
              <w:end w:w="80" w:type="dxa"/>
            </w:tcMar>
          </w:tcPr>
          <w:p>
            <w:pPr>
              <w:spacing w:after="0"/>
            </w:pPr>
            <w:r>
              <w:rPr>
                <w:sz w:val="15"/>
              </w:rPr>
              <w:t>Secure endpoints for forms, file uploads, email notifications, and content services.</w:t>
            </w:r>
          </w:p>
        </w:tc>
        <w:tc>
          <w:tcPr>
            <w:tcW w:type="dxa" w:w="3672"/>
            <w:vAlign w:val="top"/>
            <w:tcMar>
              <w:top w:w="70" w:type="dxa"/>
              <w:start w:w="80" w:type="dxa"/>
              <w:bottom w:w="70" w:type="dxa"/>
              <w:end w:w="80" w:type="dxa"/>
            </w:tcMar>
          </w:tcPr>
          <w:p>
            <w:pPr>
              <w:spacing w:after="0"/>
            </w:pPr>
            <w:r>
              <w:rPr>
                <w:sz w:val="15"/>
              </w:rPr>
              <w:t>Accounts, training progress, support tickets, reporting, and APIs.</w:t>
            </w:r>
          </w:p>
        </w:tc>
      </w:tr>
      <w:tr>
        <w:trPr>
          <w:cantSplit/>
        </w:trPr>
        <w:tc>
          <w:tcPr>
            <w:tcW w:type="dxa" w:w="1800"/>
            <w:vAlign w:val="top"/>
            <w:tcMar>
              <w:top w:w="70" w:type="dxa"/>
              <w:start w:w="80" w:type="dxa"/>
              <w:bottom w:w="70" w:type="dxa"/>
              <w:end w:w="80" w:type="dxa"/>
            </w:tcMar>
            <w:shd w:fill="F6F8FB"/>
          </w:tcPr>
          <w:p>
            <w:pPr>
              <w:spacing w:after="0"/>
            </w:pPr>
            <w:r>
              <w:rPr>
                <w:sz w:val="15"/>
              </w:rPr>
              <w:t>Database</w:t>
            </w:r>
          </w:p>
        </w:tc>
        <w:tc>
          <w:tcPr>
            <w:tcW w:type="dxa" w:w="4032"/>
            <w:vAlign w:val="top"/>
            <w:tcMar>
              <w:top w:w="70" w:type="dxa"/>
              <w:start w:w="80" w:type="dxa"/>
              <w:bottom w:w="70" w:type="dxa"/>
              <w:end w:w="80" w:type="dxa"/>
            </w:tcMar>
            <w:shd w:fill="F6F8FB"/>
          </w:tcPr>
          <w:p>
            <w:pPr>
              <w:spacing w:after="0"/>
            </w:pPr>
            <w:r>
              <w:rPr>
                <w:sz w:val="15"/>
              </w:rPr>
              <w:t>Structured storage for inquiries, course metadata, projects, consent records, and configuration.</w:t>
            </w:r>
          </w:p>
        </w:tc>
        <w:tc>
          <w:tcPr>
            <w:tcW w:type="dxa" w:w="3672"/>
            <w:vAlign w:val="top"/>
            <w:tcMar>
              <w:top w:w="70" w:type="dxa"/>
              <w:start w:w="80" w:type="dxa"/>
              <w:bottom w:w="70" w:type="dxa"/>
              <w:end w:w="80" w:type="dxa"/>
            </w:tcMar>
            <w:shd w:fill="F6F8FB"/>
          </w:tcPr>
          <w:p>
            <w:pPr>
              <w:spacing w:after="0"/>
            </w:pPr>
            <w:r>
              <w:rPr>
                <w:sz w:val="15"/>
              </w:rPr>
              <w:t>Users, enrollments, payments, certificates, support, and client records.</w:t>
            </w:r>
          </w:p>
        </w:tc>
      </w:tr>
      <w:tr>
        <w:trPr>
          <w:cantSplit/>
        </w:trPr>
        <w:tc>
          <w:tcPr>
            <w:tcW w:type="dxa" w:w="1800"/>
            <w:vAlign w:val="top"/>
            <w:tcMar>
              <w:top w:w="70" w:type="dxa"/>
              <w:start w:w="80" w:type="dxa"/>
              <w:bottom w:w="70" w:type="dxa"/>
              <w:end w:w="80" w:type="dxa"/>
            </w:tcMar>
          </w:tcPr>
          <w:p>
            <w:pPr>
              <w:spacing w:after="0"/>
            </w:pPr>
            <w:r>
              <w:rPr>
                <w:sz w:val="15"/>
              </w:rPr>
              <w:t>Hosting</w:t>
            </w:r>
          </w:p>
        </w:tc>
        <w:tc>
          <w:tcPr>
            <w:tcW w:type="dxa" w:w="4032"/>
            <w:vAlign w:val="top"/>
            <w:tcMar>
              <w:top w:w="70" w:type="dxa"/>
              <w:start w:w="80" w:type="dxa"/>
              <w:bottom w:w="70" w:type="dxa"/>
              <w:end w:w="80" w:type="dxa"/>
            </w:tcMar>
          </w:tcPr>
          <w:p>
            <w:pPr>
              <w:spacing w:after="0"/>
            </w:pPr>
            <w:r>
              <w:rPr>
                <w:sz w:val="15"/>
              </w:rPr>
              <w:t>Managed hosting with SSL, monitoring, backups, deployment history, and rollback.</w:t>
            </w:r>
          </w:p>
        </w:tc>
        <w:tc>
          <w:tcPr>
            <w:tcW w:type="dxa" w:w="3672"/>
            <w:vAlign w:val="top"/>
            <w:tcMar>
              <w:top w:w="70" w:type="dxa"/>
              <w:start w:w="80" w:type="dxa"/>
              <w:bottom w:w="70" w:type="dxa"/>
              <w:end w:w="80" w:type="dxa"/>
            </w:tcMar>
          </w:tcPr>
          <w:p>
            <w:pPr>
              <w:spacing w:after="0"/>
            </w:pPr>
            <w:r>
              <w:rPr>
                <w:sz w:val="15"/>
              </w:rPr>
              <w:t>Regional scaling, CDN, enhanced observability, and disaster recovery.</w:t>
            </w:r>
          </w:p>
        </w:tc>
      </w:tr>
      <w:tr>
        <w:trPr>
          <w:cantSplit/>
        </w:trPr>
        <w:tc>
          <w:tcPr>
            <w:tcW w:type="dxa" w:w="1800"/>
            <w:vAlign w:val="top"/>
            <w:tcMar>
              <w:top w:w="70" w:type="dxa"/>
              <w:start w:w="80" w:type="dxa"/>
              <w:bottom w:w="70" w:type="dxa"/>
              <w:end w:w="80" w:type="dxa"/>
            </w:tcMar>
            <w:shd w:fill="F6F8FB"/>
          </w:tcPr>
          <w:p>
            <w:pPr>
              <w:spacing w:after="0"/>
            </w:pPr>
            <w:r>
              <w:rPr>
                <w:sz w:val="15"/>
              </w:rPr>
              <w:t>Email</w:t>
            </w:r>
          </w:p>
        </w:tc>
        <w:tc>
          <w:tcPr>
            <w:tcW w:type="dxa" w:w="4032"/>
            <w:vAlign w:val="top"/>
            <w:tcMar>
              <w:top w:w="70" w:type="dxa"/>
              <w:start w:w="80" w:type="dxa"/>
              <w:bottom w:w="70" w:type="dxa"/>
              <w:end w:w="80" w:type="dxa"/>
            </w:tcMar>
            <w:shd w:fill="F6F8FB"/>
          </w:tcPr>
          <w:p>
            <w:pPr>
              <w:spacing w:after="0"/>
            </w:pPr>
            <w:r>
              <w:rPr>
                <w:sz w:val="15"/>
              </w:rPr>
              <w:t>Transactional email service for inquiry and registration confirmations.</w:t>
            </w:r>
          </w:p>
        </w:tc>
        <w:tc>
          <w:tcPr>
            <w:tcW w:type="dxa" w:w="3672"/>
            <w:vAlign w:val="top"/>
            <w:tcMar>
              <w:top w:w="70" w:type="dxa"/>
              <w:start w:w="80" w:type="dxa"/>
              <w:bottom w:w="70" w:type="dxa"/>
              <w:end w:w="80" w:type="dxa"/>
            </w:tcMar>
            <w:shd w:fill="F6F8FB"/>
          </w:tcPr>
          <w:p>
            <w:pPr>
              <w:spacing w:after="0"/>
            </w:pPr>
            <w:r>
              <w:rPr>
                <w:sz w:val="15"/>
              </w:rPr>
              <w:t>Automated course reminders, support updates, and lifecycle communications.</w:t>
            </w:r>
          </w:p>
        </w:tc>
      </w:tr>
      <w:tr>
        <w:trPr>
          <w:cantSplit/>
        </w:trPr>
        <w:tc>
          <w:tcPr>
            <w:tcW w:type="dxa" w:w="1800"/>
            <w:vAlign w:val="top"/>
            <w:tcMar>
              <w:top w:w="70" w:type="dxa"/>
              <w:start w:w="80" w:type="dxa"/>
              <w:bottom w:w="70" w:type="dxa"/>
              <w:end w:w="80" w:type="dxa"/>
            </w:tcMar>
          </w:tcPr>
          <w:p>
            <w:pPr>
              <w:spacing w:after="0"/>
            </w:pPr>
            <w:r>
              <w:rPr>
                <w:sz w:val="15"/>
              </w:rPr>
              <w:t>Analytics</w:t>
            </w:r>
          </w:p>
        </w:tc>
        <w:tc>
          <w:tcPr>
            <w:tcW w:type="dxa" w:w="4032"/>
            <w:vAlign w:val="top"/>
            <w:tcMar>
              <w:top w:w="70" w:type="dxa"/>
              <w:start w:w="80" w:type="dxa"/>
              <w:bottom w:w="70" w:type="dxa"/>
              <w:end w:w="80" w:type="dxa"/>
            </w:tcMar>
          </w:tcPr>
          <w:p>
            <w:pPr>
              <w:spacing w:after="0"/>
            </w:pPr>
            <w:r>
              <w:rPr>
                <w:sz w:val="15"/>
              </w:rPr>
              <w:t>Privacy-conscious web analytics, conversion events, and search performance tools.</w:t>
            </w:r>
          </w:p>
        </w:tc>
        <w:tc>
          <w:tcPr>
            <w:tcW w:type="dxa" w:w="3672"/>
            <w:vAlign w:val="top"/>
            <w:tcMar>
              <w:top w:w="70" w:type="dxa"/>
              <w:start w:w="80" w:type="dxa"/>
              <w:bottom w:w="70" w:type="dxa"/>
              <w:end w:w="80" w:type="dxa"/>
            </w:tcMar>
          </w:tcPr>
          <w:p>
            <w:pPr>
              <w:spacing w:after="0"/>
            </w:pPr>
            <w:r>
              <w:rPr>
                <w:sz w:val="15"/>
              </w:rPr>
              <w:t>Cohort, funnel, training, client, and retention dashboards.</w:t>
            </w:r>
          </w:p>
        </w:tc>
      </w:tr>
    </w:tbl>
    <w:p>
      <w:pPr>
        <w:spacing w:after="0"/>
      </w:pPr>
    </w:p>
    <w:p>
      <w:pPr>
        <w:pStyle w:val="Heading2"/>
        <w:keepNext/>
      </w:pPr>
      <w:r>
        <w:t>15.3 Potential Integrations</w:t>
      </w:r>
    </w:p>
    <w:p>
      <w:pPr>
        <w:pStyle w:val="ListBullet"/>
        <w:spacing w:after="40"/>
      </w:pPr>
      <w:r>
        <w:t>Transactional email provider.</w:t>
      </w:r>
    </w:p>
    <w:p>
      <w:pPr>
        <w:pStyle w:val="ListBullet"/>
        <w:spacing w:after="40"/>
      </w:pPr>
      <w:r>
        <w:t>Customer relationship management or lead-management platform.</w:t>
      </w:r>
    </w:p>
    <w:p>
      <w:pPr>
        <w:pStyle w:val="ListBullet"/>
        <w:spacing w:after="40"/>
      </w:pPr>
      <w:r>
        <w:t>Payment gateway for Phase 2 training registration.</w:t>
      </w:r>
    </w:p>
    <w:p>
      <w:pPr>
        <w:pStyle w:val="ListBullet"/>
        <w:spacing w:after="40"/>
      </w:pPr>
      <w:r>
        <w:t>Calendar or scheduling platform for consultations.</w:t>
      </w:r>
    </w:p>
    <w:p>
      <w:pPr>
        <w:pStyle w:val="ListBullet"/>
        <w:spacing w:after="40"/>
      </w:pPr>
      <w:r>
        <w:t>Support ticketing system for existing clients.</w:t>
      </w:r>
    </w:p>
    <w:p>
      <w:pPr>
        <w:pStyle w:val="ListBullet"/>
        <w:spacing w:after="40"/>
      </w:pPr>
      <w:r>
        <w:t>Cloud file storage for approved project assets and downloads.</w:t>
      </w:r>
    </w:p>
    <w:p>
      <w:pPr>
        <w:pStyle w:val="ListBullet"/>
        <w:spacing w:after="40"/>
      </w:pPr>
      <w:r>
        <w:t>Analytics, tag management, and search console tools.</w:t>
      </w:r>
    </w:p>
    <w:p>
      <w:pPr>
        <w:pStyle w:val="ListBullet"/>
        <w:spacing w:after="40"/>
      </w:pPr>
      <w:r>
        <w:t>Learning management system or custom training platform in Phase 3.</w:t>
      </w:r>
    </w:p>
    <w:p>
      <w:pPr>
        <w:pStyle w:val="Heading1"/>
        <w:keepNext/>
      </w:pPr>
      <w:r>
        <w:t>16. Analytics and Measurement</w:t>
      </w:r>
    </w:p>
    <w:p>
      <w:pPr>
        <w:pStyle w:val="Heading2"/>
        <w:keepNext/>
      </w:pPr>
      <w:r>
        <w:t>16.1 Event Tracking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63A5F"/>
            <w:vAlign w:val="center"/>
            <w:tcMar>
              <w:top w:w="80" w:type="dxa"/>
              <w:start w:w="80" w:type="dxa"/>
              <w:bottom w:w="80" w:type="dxa"/>
              <w:end w:w="80" w:type="dxa"/>
            </w:tcMar>
          </w:tcPr>
          <w:p>
            <w:pPr>
              <w:spacing w:after="0"/>
              <w:jc w:val="center"/>
            </w:pPr>
            <w:r>
              <w:rPr>
                <w:b/>
                <w:color w:val="FFFFFF"/>
                <w:sz w:val="16"/>
              </w:rPr>
              <w:t>Event</w:t>
            </w:r>
          </w:p>
        </w:tc>
        <w:tc>
          <w:tcPr>
            <w:tcW w:type="dxa" w:w="3888"/>
            <w:shd w:fill="163A5F"/>
            <w:vAlign w:val="center"/>
            <w:tcMar>
              <w:top w:w="80" w:type="dxa"/>
              <w:start w:w="80" w:type="dxa"/>
              <w:bottom w:w="80" w:type="dxa"/>
              <w:end w:w="80" w:type="dxa"/>
            </w:tcMar>
          </w:tcPr>
          <w:p>
            <w:pPr>
              <w:spacing w:after="0"/>
              <w:jc w:val="center"/>
            </w:pPr>
            <w:r>
              <w:rPr>
                <w:b/>
                <w:color w:val="FFFFFF"/>
                <w:sz w:val="16"/>
              </w:rPr>
              <w:t>Definition</w:t>
            </w:r>
          </w:p>
        </w:tc>
        <w:tc>
          <w:tcPr>
            <w:tcW w:type="dxa" w:w="3384"/>
            <w:shd w:fill="163A5F"/>
            <w:vAlign w:val="center"/>
            <w:tcMar>
              <w:top w:w="80" w:type="dxa"/>
              <w:start w:w="80" w:type="dxa"/>
              <w:bottom w:w="80" w:type="dxa"/>
              <w:end w:w="80" w:type="dxa"/>
            </w:tcMar>
          </w:tcPr>
          <w:p>
            <w:pPr>
              <w:spacing w:after="0"/>
              <w:jc w:val="center"/>
            </w:pPr>
            <w:r>
              <w:rPr>
                <w:b/>
                <w:color w:val="FFFFFF"/>
                <w:sz w:val="16"/>
              </w:rPr>
              <w:t>Business Use</w:t>
            </w:r>
          </w:p>
        </w:tc>
      </w:tr>
      <w:tr>
        <w:trPr>
          <w:cantSplit/>
        </w:trPr>
        <w:tc>
          <w:tcPr>
            <w:tcW w:type="dxa" w:w="2232"/>
            <w:vAlign w:val="top"/>
            <w:tcMar>
              <w:top w:w="70" w:type="dxa"/>
              <w:start w:w="80" w:type="dxa"/>
              <w:bottom w:w="70" w:type="dxa"/>
              <w:end w:w="80" w:type="dxa"/>
            </w:tcMar>
          </w:tcPr>
          <w:p>
            <w:pPr>
              <w:spacing w:after="0"/>
            </w:pPr>
            <w:r>
              <w:rPr>
                <w:sz w:val="16"/>
              </w:rPr>
              <w:t>service_view</w:t>
            </w:r>
          </w:p>
        </w:tc>
        <w:tc>
          <w:tcPr>
            <w:tcW w:type="dxa" w:w="3888"/>
            <w:vAlign w:val="top"/>
            <w:tcMar>
              <w:top w:w="70" w:type="dxa"/>
              <w:start w:w="80" w:type="dxa"/>
              <w:bottom w:w="70" w:type="dxa"/>
              <w:end w:w="80" w:type="dxa"/>
            </w:tcMar>
          </w:tcPr>
          <w:p>
            <w:pPr>
              <w:spacing w:after="0"/>
            </w:pPr>
            <w:r>
              <w:rPr>
                <w:sz w:val="16"/>
              </w:rPr>
              <w:t>User views a service page.</w:t>
            </w:r>
          </w:p>
        </w:tc>
        <w:tc>
          <w:tcPr>
            <w:tcW w:type="dxa" w:w="3384"/>
            <w:vAlign w:val="top"/>
            <w:tcMar>
              <w:top w:w="70" w:type="dxa"/>
              <w:start w:w="80" w:type="dxa"/>
              <w:bottom w:w="70" w:type="dxa"/>
              <w:end w:w="80" w:type="dxa"/>
            </w:tcMar>
          </w:tcPr>
          <w:p>
            <w:pPr>
              <w:spacing w:after="0"/>
            </w:pPr>
            <w:r>
              <w:rPr>
                <w:sz w:val="16"/>
              </w:rPr>
              <w:t>Measure service demand and content reach.</w:t>
            </w:r>
          </w:p>
        </w:tc>
      </w:tr>
      <w:tr>
        <w:trPr>
          <w:cantSplit/>
        </w:trPr>
        <w:tc>
          <w:tcPr>
            <w:tcW w:type="dxa" w:w="2232"/>
            <w:vAlign w:val="top"/>
            <w:tcMar>
              <w:top w:w="70" w:type="dxa"/>
              <w:start w:w="80" w:type="dxa"/>
              <w:bottom w:w="70" w:type="dxa"/>
              <w:end w:w="80" w:type="dxa"/>
            </w:tcMar>
            <w:shd w:fill="F6F8FB"/>
          </w:tcPr>
          <w:p>
            <w:pPr>
              <w:spacing w:after="0"/>
            </w:pPr>
            <w:r>
              <w:rPr>
                <w:sz w:val="16"/>
              </w:rPr>
              <w:t>project_view</w:t>
            </w:r>
          </w:p>
        </w:tc>
        <w:tc>
          <w:tcPr>
            <w:tcW w:type="dxa" w:w="3888"/>
            <w:vAlign w:val="top"/>
            <w:tcMar>
              <w:top w:w="70" w:type="dxa"/>
              <w:start w:w="80" w:type="dxa"/>
              <w:bottom w:w="70" w:type="dxa"/>
              <w:end w:w="80" w:type="dxa"/>
            </w:tcMar>
            <w:shd w:fill="F6F8FB"/>
          </w:tcPr>
          <w:p>
            <w:pPr>
              <w:spacing w:after="0"/>
            </w:pPr>
            <w:r>
              <w:rPr>
                <w:sz w:val="16"/>
              </w:rPr>
              <w:t>User views a project or blueprint.</w:t>
            </w:r>
          </w:p>
        </w:tc>
        <w:tc>
          <w:tcPr>
            <w:tcW w:type="dxa" w:w="3384"/>
            <w:vAlign w:val="top"/>
            <w:tcMar>
              <w:top w:w="70" w:type="dxa"/>
              <w:start w:w="80" w:type="dxa"/>
              <w:bottom w:w="70" w:type="dxa"/>
              <w:end w:w="80" w:type="dxa"/>
            </w:tcMar>
            <w:shd w:fill="F6F8FB"/>
          </w:tcPr>
          <w:p>
            <w:pPr>
              <w:spacing w:after="0"/>
            </w:pPr>
            <w:r>
              <w:rPr>
                <w:sz w:val="16"/>
              </w:rPr>
              <w:t>Measure proof and portfolio interest.</w:t>
            </w:r>
          </w:p>
        </w:tc>
      </w:tr>
      <w:tr>
        <w:trPr>
          <w:cantSplit/>
        </w:trPr>
        <w:tc>
          <w:tcPr>
            <w:tcW w:type="dxa" w:w="2232"/>
            <w:vAlign w:val="top"/>
            <w:tcMar>
              <w:top w:w="70" w:type="dxa"/>
              <w:start w:w="80" w:type="dxa"/>
              <w:bottom w:w="70" w:type="dxa"/>
              <w:end w:w="80" w:type="dxa"/>
            </w:tcMar>
          </w:tcPr>
          <w:p>
            <w:pPr>
              <w:spacing w:after="0"/>
            </w:pPr>
            <w:r>
              <w:rPr>
                <w:sz w:val="16"/>
              </w:rPr>
              <w:t>training_view</w:t>
            </w:r>
          </w:p>
        </w:tc>
        <w:tc>
          <w:tcPr>
            <w:tcW w:type="dxa" w:w="3888"/>
            <w:vAlign w:val="top"/>
            <w:tcMar>
              <w:top w:w="70" w:type="dxa"/>
              <w:start w:w="80" w:type="dxa"/>
              <w:bottom w:w="70" w:type="dxa"/>
              <w:end w:w="80" w:type="dxa"/>
            </w:tcMar>
          </w:tcPr>
          <w:p>
            <w:pPr>
              <w:spacing w:after="0"/>
            </w:pPr>
            <w:r>
              <w:rPr>
                <w:sz w:val="16"/>
              </w:rPr>
              <w:t>User views a training detail page.</w:t>
            </w:r>
          </w:p>
        </w:tc>
        <w:tc>
          <w:tcPr>
            <w:tcW w:type="dxa" w:w="3384"/>
            <w:vAlign w:val="top"/>
            <w:tcMar>
              <w:top w:w="70" w:type="dxa"/>
              <w:start w:w="80" w:type="dxa"/>
              <w:bottom w:w="70" w:type="dxa"/>
              <w:end w:w="80" w:type="dxa"/>
            </w:tcMar>
          </w:tcPr>
          <w:p>
            <w:pPr>
              <w:spacing w:after="0"/>
            </w:pPr>
            <w:r>
              <w:rPr>
                <w:sz w:val="16"/>
              </w:rPr>
              <w:t>Measure course interest.</w:t>
            </w:r>
          </w:p>
        </w:tc>
      </w:tr>
      <w:tr>
        <w:trPr>
          <w:cantSplit/>
        </w:trPr>
        <w:tc>
          <w:tcPr>
            <w:tcW w:type="dxa" w:w="2232"/>
            <w:vAlign w:val="top"/>
            <w:tcMar>
              <w:top w:w="70" w:type="dxa"/>
              <w:start w:w="80" w:type="dxa"/>
              <w:bottom w:w="70" w:type="dxa"/>
              <w:end w:w="80" w:type="dxa"/>
            </w:tcMar>
            <w:shd w:fill="F6F8FB"/>
          </w:tcPr>
          <w:p>
            <w:pPr>
              <w:spacing w:after="0"/>
            </w:pPr>
            <w:r>
              <w:rPr>
                <w:sz w:val="16"/>
              </w:rPr>
              <w:t>primary_cta_click</w:t>
            </w:r>
          </w:p>
        </w:tc>
        <w:tc>
          <w:tcPr>
            <w:tcW w:type="dxa" w:w="3888"/>
            <w:vAlign w:val="top"/>
            <w:tcMar>
              <w:top w:w="70" w:type="dxa"/>
              <w:start w:w="80" w:type="dxa"/>
              <w:bottom w:w="70" w:type="dxa"/>
              <w:end w:w="80" w:type="dxa"/>
            </w:tcMar>
            <w:shd w:fill="F6F8FB"/>
          </w:tcPr>
          <w:p>
            <w:pPr>
              <w:spacing w:after="0"/>
            </w:pPr>
            <w:r>
              <w:rPr>
                <w:sz w:val="16"/>
              </w:rPr>
              <w:t>User selects a primary page CTA.</w:t>
            </w:r>
          </w:p>
        </w:tc>
        <w:tc>
          <w:tcPr>
            <w:tcW w:type="dxa" w:w="3384"/>
            <w:vAlign w:val="top"/>
            <w:tcMar>
              <w:top w:w="70" w:type="dxa"/>
              <w:start w:w="80" w:type="dxa"/>
              <w:bottom w:w="70" w:type="dxa"/>
              <w:end w:w="80" w:type="dxa"/>
            </w:tcMar>
            <w:shd w:fill="F6F8FB"/>
          </w:tcPr>
          <w:p>
            <w:pPr>
              <w:spacing w:after="0"/>
            </w:pPr>
            <w:r>
              <w:rPr>
                <w:sz w:val="16"/>
              </w:rPr>
              <w:t>Evaluate page conversion intent.</w:t>
            </w:r>
          </w:p>
        </w:tc>
      </w:tr>
      <w:tr>
        <w:trPr>
          <w:cantSplit/>
        </w:trPr>
        <w:tc>
          <w:tcPr>
            <w:tcW w:type="dxa" w:w="2232"/>
            <w:vAlign w:val="top"/>
            <w:tcMar>
              <w:top w:w="70" w:type="dxa"/>
              <w:start w:w="80" w:type="dxa"/>
              <w:bottom w:w="70" w:type="dxa"/>
              <w:end w:w="80" w:type="dxa"/>
            </w:tcMar>
          </w:tcPr>
          <w:p>
            <w:pPr>
              <w:spacing w:after="0"/>
            </w:pPr>
            <w:r>
              <w:rPr>
                <w:sz w:val="16"/>
              </w:rPr>
              <w:t>form_start</w:t>
            </w:r>
          </w:p>
        </w:tc>
        <w:tc>
          <w:tcPr>
            <w:tcW w:type="dxa" w:w="3888"/>
            <w:vAlign w:val="top"/>
            <w:tcMar>
              <w:top w:w="70" w:type="dxa"/>
              <w:start w:w="80" w:type="dxa"/>
              <w:bottom w:w="70" w:type="dxa"/>
              <w:end w:w="80" w:type="dxa"/>
            </w:tcMar>
          </w:tcPr>
          <w:p>
            <w:pPr>
              <w:spacing w:after="0"/>
            </w:pPr>
            <w:r>
              <w:rPr>
                <w:sz w:val="16"/>
              </w:rPr>
              <w:t>User begins an inquiry or registration form.</w:t>
            </w:r>
          </w:p>
        </w:tc>
        <w:tc>
          <w:tcPr>
            <w:tcW w:type="dxa" w:w="3384"/>
            <w:vAlign w:val="top"/>
            <w:tcMar>
              <w:top w:w="70" w:type="dxa"/>
              <w:start w:w="80" w:type="dxa"/>
              <w:bottom w:w="70" w:type="dxa"/>
              <w:end w:w="80" w:type="dxa"/>
            </w:tcMar>
          </w:tcPr>
          <w:p>
            <w:pPr>
              <w:spacing w:after="0"/>
            </w:pPr>
            <w:r>
              <w:rPr>
                <w:sz w:val="16"/>
              </w:rPr>
              <w:t>Identify interest before submission.</w:t>
            </w:r>
          </w:p>
        </w:tc>
      </w:tr>
      <w:tr>
        <w:trPr>
          <w:cantSplit/>
        </w:trPr>
        <w:tc>
          <w:tcPr>
            <w:tcW w:type="dxa" w:w="2232"/>
            <w:vAlign w:val="top"/>
            <w:tcMar>
              <w:top w:w="70" w:type="dxa"/>
              <w:start w:w="80" w:type="dxa"/>
              <w:bottom w:w="70" w:type="dxa"/>
              <w:end w:w="80" w:type="dxa"/>
            </w:tcMar>
            <w:shd w:fill="F6F8FB"/>
          </w:tcPr>
          <w:p>
            <w:pPr>
              <w:spacing w:after="0"/>
            </w:pPr>
            <w:r>
              <w:rPr>
                <w:sz w:val="16"/>
              </w:rPr>
              <w:t>form_submit_success</w:t>
            </w:r>
          </w:p>
        </w:tc>
        <w:tc>
          <w:tcPr>
            <w:tcW w:type="dxa" w:w="3888"/>
            <w:vAlign w:val="top"/>
            <w:tcMar>
              <w:top w:w="70" w:type="dxa"/>
              <w:start w:w="80" w:type="dxa"/>
              <w:bottom w:w="70" w:type="dxa"/>
              <w:end w:w="80" w:type="dxa"/>
            </w:tcMar>
            <w:shd w:fill="F6F8FB"/>
          </w:tcPr>
          <w:p>
            <w:pPr>
              <w:spacing w:after="0"/>
            </w:pPr>
            <w:r>
              <w:rPr>
                <w:sz w:val="16"/>
              </w:rPr>
              <w:t>Validated form is successfully received.</w:t>
            </w:r>
          </w:p>
        </w:tc>
        <w:tc>
          <w:tcPr>
            <w:tcW w:type="dxa" w:w="3384"/>
            <w:vAlign w:val="top"/>
            <w:tcMar>
              <w:top w:w="70" w:type="dxa"/>
              <w:start w:w="80" w:type="dxa"/>
              <w:bottom w:w="70" w:type="dxa"/>
              <w:end w:w="80" w:type="dxa"/>
            </w:tcMar>
            <w:shd w:fill="F6F8FB"/>
          </w:tcPr>
          <w:p>
            <w:pPr>
              <w:spacing w:after="0"/>
            </w:pPr>
            <w:r>
              <w:rPr>
                <w:sz w:val="16"/>
              </w:rPr>
              <w:t>Primary lead and conversion measure.</w:t>
            </w:r>
          </w:p>
        </w:tc>
      </w:tr>
      <w:tr>
        <w:trPr>
          <w:cantSplit/>
        </w:trPr>
        <w:tc>
          <w:tcPr>
            <w:tcW w:type="dxa" w:w="2232"/>
            <w:vAlign w:val="top"/>
            <w:tcMar>
              <w:top w:w="70" w:type="dxa"/>
              <w:start w:w="80" w:type="dxa"/>
              <w:bottom w:w="70" w:type="dxa"/>
              <w:end w:w="80" w:type="dxa"/>
            </w:tcMar>
          </w:tcPr>
          <w:p>
            <w:pPr>
              <w:spacing w:after="0"/>
            </w:pPr>
            <w:r>
              <w:rPr>
                <w:sz w:val="16"/>
              </w:rPr>
              <w:t>form_error</w:t>
            </w:r>
          </w:p>
        </w:tc>
        <w:tc>
          <w:tcPr>
            <w:tcW w:type="dxa" w:w="3888"/>
            <w:vAlign w:val="top"/>
            <w:tcMar>
              <w:top w:w="70" w:type="dxa"/>
              <w:start w:w="80" w:type="dxa"/>
              <w:bottom w:w="70" w:type="dxa"/>
              <w:end w:w="80" w:type="dxa"/>
            </w:tcMar>
          </w:tcPr>
          <w:p>
            <w:pPr>
              <w:spacing w:after="0"/>
            </w:pPr>
            <w:r>
              <w:rPr>
                <w:sz w:val="16"/>
              </w:rPr>
              <w:t>Submission fails or validation blocks progress.</w:t>
            </w:r>
          </w:p>
        </w:tc>
        <w:tc>
          <w:tcPr>
            <w:tcW w:type="dxa" w:w="3384"/>
            <w:vAlign w:val="top"/>
            <w:tcMar>
              <w:top w:w="70" w:type="dxa"/>
              <w:start w:w="80" w:type="dxa"/>
              <w:bottom w:w="70" w:type="dxa"/>
              <w:end w:w="80" w:type="dxa"/>
            </w:tcMar>
          </w:tcPr>
          <w:p>
            <w:pPr>
              <w:spacing w:after="0"/>
            </w:pPr>
            <w:r>
              <w:rPr>
                <w:sz w:val="16"/>
              </w:rPr>
              <w:t>Identify friction and technical issues.</w:t>
            </w:r>
          </w:p>
        </w:tc>
      </w:tr>
      <w:tr>
        <w:trPr>
          <w:cantSplit/>
        </w:trPr>
        <w:tc>
          <w:tcPr>
            <w:tcW w:type="dxa" w:w="2232"/>
            <w:vAlign w:val="top"/>
            <w:tcMar>
              <w:top w:w="70" w:type="dxa"/>
              <w:start w:w="80" w:type="dxa"/>
              <w:bottom w:w="70" w:type="dxa"/>
              <w:end w:w="80" w:type="dxa"/>
            </w:tcMar>
            <w:shd w:fill="F6F8FB"/>
          </w:tcPr>
          <w:p>
            <w:pPr>
              <w:spacing w:after="0"/>
            </w:pPr>
            <w:r>
              <w:rPr>
                <w:sz w:val="16"/>
              </w:rPr>
              <w:t>download</w:t>
            </w:r>
          </w:p>
        </w:tc>
        <w:tc>
          <w:tcPr>
            <w:tcW w:type="dxa" w:w="3888"/>
            <w:vAlign w:val="top"/>
            <w:tcMar>
              <w:top w:w="70" w:type="dxa"/>
              <w:start w:w="80" w:type="dxa"/>
              <w:bottom w:w="70" w:type="dxa"/>
              <w:end w:w="80" w:type="dxa"/>
            </w:tcMar>
            <w:shd w:fill="F6F8FB"/>
          </w:tcPr>
          <w:p>
            <w:pPr>
              <w:spacing w:after="0"/>
            </w:pPr>
            <w:r>
              <w:rPr>
                <w:sz w:val="16"/>
              </w:rPr>
              <w:t>User downloads an approved resource.</w:t>
            </w:r>
          </w:p>
        </w:tc>
        <w:tc>
          <w:tcPr>
            <w:tcW w:type="dxa" w:w="3384"/>
            <w:vAlign w:val="top"/>
            <w:tcMar>
              <w:top w:w="70" w:type="dxa"/>
              <w:start w:w="80" w:type="dxa"/>
              <w:bottom w:w="70" w:type="dxa"/>
              <w:end w:w="80" w:type="dxa"/>
            </w:tcMar>
            <w:shd w:fill="F6F8FB"/>
          </w:tcPr>
          <w:p>
            <w:pPr>
              <w:spacing w:after="0"/>
            </w:pPr>
            <w:r>
              <w:rPr>
                <w:sz w:val="16"/>
              </w:rPr>
              <w:t>Measure resource engagement.</w:t>
            </w:r>
          </w:p>
        </w:tc>
      </w:tr>
      <w:tr>
        <w:trPr>
          <w:cantSplit/>
        </w:trPr>
        <w:tc>
          <w:tcPr>
            <w:tcW w:type="dxa" w:w="2232"/>
            <w:vAlign w:val="top"/>
            <w:tcMar>
              <w:top w:w="70" w:type="dxa"/>
              <w:start w:w="80" w:type="dxa"/>
              <w:bottom w:w="70" w:type="dxa"/>
              <w:end w:w="80" w:type="dxa"/>
            </w:tcMar>
          </w:tcPr>
          <w:p>
            <w:pPr>
              <w:spacing w:after="0"/>
            </w:pPr>
            <w:r>
              <w:rPr>
                <w:sz w:val="16"/>
              </w:rPr>
              <w:t>support_request</w:t>
            </w:r>
          </w:p>
        </w:tc>
        <w:tc>
          <w:tcPr>
            <w:tcW w:type="dxa" w:w="3888"/>
            <w:vAlign w:val="top"/>
            <w:tcMar>
              <w:top w:w="70" w:type="dxa"/>
              <w:start w:w="80" w:type="dxa"/>
              <w:bottom w:w="70" w:type="dxa"/>
              <w:end w:w="80" w:type="dxa"/>
            </w:tcMar>
          </w:tcPr>
          <w:p>
            <w:pPr>
              <w:spacing w:after="0"/>
            </w:pPr>
            <w:r>
              <w:rPr>
                <w:sz w:val="16"/>
              </w:rPr>
              <w:t>Existing client submits a support request.</w:t>
            </w:r>
          </w:p>
        </w:tc>
        <w:tc>
          <w:tcPr>
            <w:tcW w:type="dxa" w:w="3384"/>
            <w:vAlign w:val="top"/>
            <w:tcMar>
              <w:top w:w="70" w:type="dxa"/>
              <w:start w:w="80" w:type="dxa"/>
              <w:bottom w:w="70" w:type="dxa"/>
              <w:end w:w="80" w:type="dxa"/>
            </w:tcMar>
          </w:tcPr>
          <w:p>
            <w:pPr>
              <w:spacing w:after="0"/>
            </w:pPr>
            <w:r>
              <w:rPr>
                <w:sz w:val="16"/>
              </w:rPr>
              <w:t>Measure service demand and operations.</w:t>
            </w:r>
          </w:p>
        </w:tc>
      </w:tr>
      <w:tr>
        <w:trPr>
          <w:cantSplit/>
        </w:trPr>
        <w:tc>
          <w:tcPr>
            <w:tcW w:type="dxa" w:w="2232"/>
            <w:vAlign w:val="top"/>
            <w:tcMar>
              <w:top w:w="70" w:type="dxa"/>
              <w:start w:w="80" w:type="dxa"/>
              <w:bottom w:w="70" w:type="dxa"/>
              <w:end w:w="80" w:type="dxa"/>
            </w:tcMar>
            <w:shd w:fill="F6F8FB"/>
          </w:tcPr>
          <w:p>
            <w:pPr>
              <w:spacing w:after="0"/>
            </w:pPr>
            <w:r>
              <w:rPr>
                <w:sz w:val="16"/>
              </w:rPr>
              <w:t>newsletter_signup</w:t>
            </w:r>
          </w:p>
        </w:tc>
        <w:tc>
          <w:tcPr>
            <w:tcW w:type="dxa" w:w="3888"/>
            <w:vAlign w:val="top"/>
            <w:tcMar>
              <w:top w:w="70" w:type="dxa"/>
              <w:start w:w="80" w:type="dxa"/>
              <w:bottom w:w="70" w:type="dxa"/>
              <w:end w:w="80" w:type="dxa"/>
            </w:tcMar>
            <w:shd w:fill="F6F8FB"/>
          </w:tcPr>
          <w:p>
            <w:pPr>
              <w:spacing w:after="0"/>
            </w:pPr>
            <w:r>
              <w:rPr>
                <w:sz w:val="16"/>
              </w:rPr>
              <w:t>User subscribes with consent.</w:t>
            </w:r>
          </w:p>
        </w:tc>
        <w:tc>
          <w:tcPr>
            <w:tcW w:type="dxa" w:w="3384"/>
            <w:vAlign w:val="top"/>
            <w:tcMar>
              <w:top w:w="70" w:type="dxa"/>
              <w:start w:w="80" w:type="dxa"/>
              <w:bottom w:w="70" w:type="dxa"/>
              <w:end w:w="80" w:type="dxa"/>
            </w:tcMar>
            <w:shd w:fill="F6F8FB"/>
          </w:tcPr>
          <w:p>
            <w:pPr>
              <w:spacing w:after="0"/>
            </w:pPr>
            <w:r>
              <w:rPr>
                <w:sz w:val="16"/>
              </w:rPr>
              <w:t>Measure audience growth.</w:t>
            </w:r>
          </w:p>
        </w:tc>
      </w:tr>
    </w:tbl>
    <w:p>
      <w:pPr>
        <w:spacing w:after="0"/>
      </w:pPr>
    </w:p>
    <w:p>
      <w:pPr>
        <w:pStyle w:val="Heading2"/>
        <w:keepNext/>
      </w:pPr>
      <w:r>
        <w:t>16.2 Reporting Cadence</w:t>
      </w:r>
    </w:p>
    <w:p>
      <w:pPr>
        <w:pStyle w:val="ListBullet"/>
        <w:spacing w:after="40"/>
      </w:pPr>
      <w:r>
        <w:t>Weekly during the first eight weeks after launch: errors, uptime, form delivery, conversion anomalies, and search indexing.</w:t>
      </w:r>
    </w:p>
    <w:p>
      <w:pPr>
        <w:pStyle w:val="ListBullet"/>
        <w:spacing w:after="40"/>
      </w:pPr>
      <w:r>
        <w:t>Monthly: traffic, source, service interest, training interest, conversion rates, top content, search visibility, and device performance.</w:t>
      </w:r>
    </w:p>
    <w:p>
      <w:pPr>
        <w:pStyle w:val="ListBullet"/>
        <w:spacing w:after="40"/>
      </w:pPr>
      <w:r>
        <w:t>Quarterly: content gaps, lead quality, portfolio effectiveness, training demand, accessibility review, and roadmap decisions.</w:t>
      </w:r>
    </w:p>
    <w:p>
      <w:pPr>
        <w:pStyle w:val="Heading2"/>
        <w:keepNext/>
      </w:pPr>
      <w:r>
        <w:t>16.3 Data Quality Requirement</w:t>
      </w:r>
    </w:p>
    <w:p>
      <w:pPr>
        <w:pStyle w:val="BodyText"/>
        <w:spacing w:after="120"/>
      </w:pPr>
      <w:r>
        <w:rPr>
          <w:i w:val="0"/>
        </w:rPr>
        <w:t>Analytics shall exclude test traffic where practical, document event definitions, avoid collecting unnecessary personal information, and maintain consistency across releases.</w:t>
      </w:r>
    </w:p>
    <w:p>
      <w:pPr>
        <w:pStyle w:val="Heading1"/>
        <w:keepNext/>
      </w:pPr>
      <w:r>
        <w:t>17. Product Roadmap and Delivery Plan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728"/>
            <w:shd w:fill="163A5F"/>
            <w:vAlign w:val="center"/>
            <w:tcMar>
              <w:top w:w="80" w:type="dxa"/>
              <w:start w:w="80" w:type="dxa"/>
              <w:bottom w:w="80" w:type="dxa"/>
              <w:end w:w="80" w:type="dxa"/>
            </w:tcMar>
          </w:tcPr>
          <w:p>
            <w:pPr>
              <w:spacing w:after="0"/>
              <w:jc w:val="center"/>
            </w:pPr>
            <w:r>
              <w:rPr>
                <w:b/>
                <w:color w:val="FFFFFF"/>
                <w:sz w:val="14"/>
              </w:rPr>
              <w:t>Phase / Timeframe</w:t>
            </w:r>
          </w:p>
        </w:tc>
        <w:tc>
          <w:tcPr>
            <w:tcW w:type="dxa" w:w="2088"/>
            <w:shd w:fill="163A5F"/>
            <w:vAlign w:val="center"/>
            <w:tcMar>
              <w:top w:w="80" w:type="dxa"/>
              <w:start w:w="80" w:type="dxa"/>
              <w:bottom w:w="80" w:type="dxa"/>
              <w:end w:w="80" w:type="dxa"/>
            </w:tcMar>
          </w:tcPr>
          <w:p>
            <w:pPr>
              <w:spacing w:after="0"/>
              <w:jc w:val="center"/>
            </w:pPr>
            <w:r>
              <w:rPr>
                <w:b/>
                <w:color w:val="FFFFFF"/>
                <w:sz w:val="14"/>
              </w:rPr>
              <w:t>Focus</w:t>
            </w:r>
          </w:p>
        </w:tc>
        <w:tc>
          <w:tcPr>
            <w:tcW w:type="dxa" w:w="4824"/>
            <w:shd w:fill="163A5F"/>
            <w:vAlign w:val="center"/>
            <w:tcMar>
              <w:top w:w="80" w:type="dxa"/>
              <w:start w:w="80" w:type="dxa"/>
              <w:bottom w:w="80" w:type="dxa"/>
              <w:end w:w="80" w:type="dxa"/>
            </w:tcMar>
          </w:tcPr>
          <w:p>
            <w:pPr>
              <w:spacing w:after="0"/>
              <w:jc w:val="center"/>
            </w:pPr>
            <w:r>
              <w:rPr>
                <w:b/>
                <w:color w:val="FFFFFF"/>
                <w:sz w:val="14"/>
              </w:rPr>
              <w:t>Key Deliverables</w:t>
            </w:r>
          </w:p>
        </w:tc>
        <w:tc>
          <w:tcPr>
            <w:tcW w:type="dxa" w:w="1440"/>
            <w:shd w:fill="163A5F"/>
            <w:vAlign w:val="center"/>
            <w:tcMar>
              <w:top w:w="80" w:type="dxa"/>
              <w:start w:w="80" w:type="dxa"/>
              <w:bottom w:w="80" w:type="dxa"/>
              <w:end w:w="80" w:type="dxa"/>
            </w:tcMar>
          </w:tcPr>
          <w:p>
            <w:pPr>
              <w:spacing w:after="0"/>
              <w:jc w:val="center"/>
            </w:pPr>
            <w:r>
              <w:rPr>
                <w:b/>
                <w:color w:val="FFFFFF"/>
                <w:sz w:val="14"/>
              </w:rPr>
              <w:t>Primary Owners</w:t>
            </w:r>
          </w:p>
        </w:tc>
      </w:tr>
      <w:tr>
        <w:trPr>
          <w:cantSplit/>
        </w:trPr>
        <w:tc>
          <w:tcPr>
            <w:tcW w:type="dxa" w:w="1728"/>
            <w:vAlign w:val="top"/>
            <w:tcMar>
              <w:top w:w="70" w:type="dxa"/>
              <w:start w:w="80" w:type="dxa"/>
              <w:bottom w:w="70" w:type="dxa"/>
              <w:end w:w="80" w:type="dxa"/>
            </w:tcMar>
          </w:tcPr>
          <w:p>
            <w:pPr>
              <w:spacing w:after="0"/>
            </w:pPr>
            <w:r>
              <w:rPr>
                <w:sz w:val="14"/>
              </w:rPr>
              <w:t>Phase 0 - Weeks 1-2</w:t>
            </w:r>
          </w:p>
        </w:tc>
        <w:tc>
          <w:tcPr>
            <w:tcW w:type="dxa" w:w="2088"/>
            <w:vAlign w:val="top"/>
            <w:tcMar>
              <w:top w:w="70" w:type="dxa"/>
              <w:start w:w="80" w:type="dxa"/>
              <w:bottom w:w="70" w:type="dxa"/>
              <w:end w:w="80" w:type="dxa"/>
            </w:tcMar>
          </w:tcPr>
          <w:p>
            <w:pPr>
              <w:spacing w:after="0"/>
            </w:pPr>
            <w:r>
              <w:rPr>
                <w:sz w:val="14"/>
              </w:rPr>
              <w:t>Discovery and validation</w:t>
            </w:r>
          </w:p>
        </w:tc>
        <w:tc>
          <w:tcPr>
            <w:tcW w:type="dxa" w:w="4824"/>
            <w:vAlign w:val="top"/>
            <w:tcMar>
              <w:top w:w="70" w:type="dxa"/>
              <w:start w:w="80" w:type="dxa"/>
              <w:bottom w:w="70" w:type="dxa"/>
              <w:end w:w="80" w:type="dxa"/>
            </w:tcMar>
          </w:tcPr>
          <w:p>
            <w:pPr>
              <w:spacing w:after="0"/>
            </w:pPr>
            <w:r>
              <w:rPr>
                <w:sz w:val="14"/>
              </w:rPr>
              <w:t>Stakeholder interviews; existing-content inventory; analytics baseline; brand assets; service validation; technical audit; final scope and acceptance plan.</w:t>
            </w:r>
          </w:p>
        </w:tc>
        <w:tc>
          <w:tcPr>
            <w:tcW w:type="dxa" w:w="1440"/>
            <w:vAlign w:val="top"/>
            <w:tcMar>
              <w:top w:w="70" w:type="dxa"/>
              <w:start w:w="80" w:type="dxa"/>
              <w:bottom w:w="70" w:type="dxa"/>
              <w:end w:w="80" w:type="dxa"/>
            </w:tcMar>
          </w:tcPr>
          <w:p>
            <w:pPr>
              <w:spacing w:after="0"/>
            </w:pPr>
            <w:r>
              <w:rPr>
                <w:sz w:val="14"/>
              </w:rPr>
              <w:t>Product Owner, UX, Content, Technical Lead</w:t>
            </w:r>
          </w:p>
        </w:tc>
      </w:tr>
      <w:tr>
        <w:trPr>
          <w:cantSplit/>
        </w:trPr>
        <w:tc>
          <w:tcPr>
            <w:tcW w:type="dxa" w:w="1728"/>
            <w:vAlign w:val="top"/>
            <w:tcMar>
              <w:top w:w="70" w:type="dxa"/>
              <w:start w:w="80" w:type="dxa"/>
              <w:bottom w:w="70" w:type="dxa"/>
              <w:end w:w="80" w:type="dxa"/>
            </w:tcMar>
            <w:shd w:fill="F6F8FB"/>
          </w:tcPr>
          <w:p>
            <w:pPr>
              <w:spacing w:after="0"/>
            </w:pPr>
            <w:r>
              <w:rPr>
                <w:sz w:val="14"/>
              </w:rPr>
              <w:t>Phase 1A - Weeks 3-5</w:t>
            </w:r>
          </w:p>
        </w:tc>
        <w:tc>
          <w:tcPr>
            <w:tcW w:type="dxa" w:w="2088"/>
            <w:vAlign w:val="top"/>
            <w:tcMar>
              <w:top w:w="70" w:type="dxa"/>
              <w:start w:w="80" w:type="dxa"/>
              <w:bottom w:w="70" w:type="dxa"/>
              <w:end w:w="80" w:type="dxa"/>
            </w:tcMar>
            <w:shd w:fill="F6F8FB"/>
          </w:tcPr>
          <w:p>
            <w:pPr>
              <w:spacing w:after="0"/>
            </w:pPr>
            <w:r>
              <w:rPr>
                <w:sz w:val="14"/>
              </w:rPr>
              <w:t>Information architecture and design</w:t>
            </w:r>
          </w:p>
        </w:tc>
        <w:tc>
          <w:tcPr>
            <w:tcW w:type="dxa" w:w="4824"/>
            <w:vAlign w:val="top"/>
            <w:tcMar>
              <w:top w:w="70" w:type="dxa"/>
              <w:start w:w="80" w:type="dxa"/>
              <w:bottom w:w="70" w:type="dxa"/>
              <w:end w:w="80" w:type="dxa"/>
            </w:tcMar>
            <w:shd w:fill="F6F8FB"/>
          </w:tcPr>
          <w:p>
            <w:pPr>
              <w:spacing w:after="0"/>
            </w:pPr>
            <w:r>
              <w:rPr>
                <w:sz w:val="14"/>
              </w:rPr>
              <w:t>Sitemap; user flows; wireframes; design system; homepage and service prototypes; content templates; usability review.</w:t>
            </w:r>
          </w:p>
        </w:tc>
        <w:tc>
          <w:tcPr>
            <w:tcW w:type="dxa" w:w="1440"/>
            <w:vAlign w:val="top"/>
            <w:tcMar>
              <w:top w:w="70" w:type="dxa"/>
              <w:start w:w="80" w:type="dxa"/>
              <w:bottom w:w="70" w:type="dxa"/>
              <w:end w:w="80" w:type="dxa"/>
            </w:tcMar>
            <w:shd w:fill="F6F8FB"/>
          </w:tcPr>
          <w:p>
            <w:pPr>
              <w:spacing w:after="0"/>
            </w:pPr>
            <w:r>
              <w:rPr>
                <w:sz w:val="14"/>
              </w:rPr>
              <w:t>UX/UI, Content, Product Owner</w:t>
            </w:r>
          </w:p>
        </w:tc>
      </w:tr>
      <w:tr>
        <w:trPr>
          <w:cantSplit/>
        </w:trPr>
        <w:tc>
          <w:tcPr>
            <w:tcW w:type="dxa" w:w="1728"/>
            <w:vAlign w:val="top"/>
            <w:tcMar>
              <w:top w:w="70" w:type="dxa"/>
              <w:start w:w="80" w:type="dxa"/>
              <w:bottom w:w="70" w:type="dxa"/>
              <w:end w:w="80" w:type="dxa"/>
            </w:tcMar>
          </w:tcPr>
          <w:p>
            <w:pPr>
              <w:spacing w:after="0"/>
            </w:pPr>
            <w:r>
              <w:rPr>
                <w:sz w:val="14"/>
              </w:rPr>
              <w:t>Phase 1B - Weeks 6-10</w:t>
            </w:r>
          </w:p>
        </w:tc>
        <w:tc>
          <w:tcPr>
            <w:tcW w:type="dxa" w:w="2088"/>
            <w:vAlign w:val="top"/>
            <w:tcMar>
              <w:top w:w="70" w:type="dxa"/>
              <w:start w:w="80" w:type="dxa"/>
              <w:bottom w:w="70" w:type="dxa"/>
              <w:end w:w="80" w:type="dxa"/>
            </w:tcMar>
          </w:tcPr>
          <w:p>
            <w:pPr>
              <w:spacing w:after="0"/>
            </w:pPr>
            <w:r>
              <w:rPr>
                <w:sz w:val="14"/>
              </w:rPr>
              <w:t>MVP development</w:t>
            </w:r>
          </w:p>
        </w:tc>
        <w:tc>
          <w:tcPr>
            <w:tcW w:type="dxa" w:w="4824"/>
            <w:vAlign w:val="top"/>
            <w:tcMar>
              <w:top w:w="70" w:type="dxa"/>
              <w:start w:w="80" w:type="dxa"/>
              <w:bottom w:w="70" w:type="dxa"/>
              <w:end w:w="80" w:type="dxa"/>
            </w:tcMar>
          </w:tcPr>
          <w:p>
            <w:pPr>
              <w:spacing w:after="0"/>
            </w:pPr>
            <w:r>
              <w:rPr>
                <w:sz w:val="14"/>
              </w:rPr>
              <w:t>CMS; responsive front end; services; training catalog; projects; forms; legal pages; analytics; SEO; integrations.</w:t>
            </w:r>
          </w:p>
        </w:tc>
        <w:tc>
          <w:tcPr>
            <w:tcW w:type="dxa" w:w="1440"/>
            <w:vAlign w:val="top"/>
            <w:tcMar>
              <w:top w:w="70" w:type="dxa"/>
              <w:start w:w="80" w:type="dxa"/>
              <w:bottom w:w="70" w:type="dxa"/>
              <w:end w:w="80" w:type="dxa"/>
            </w:tcMar>
          </w:tcPr>
          <w:p>
            <w:pPr>
              <w:spacing w:after="0"/>
            </w:pPr>
            <w:r>
              <w:rPr>
                <w:sz w:val="14"/>
              </w:rPr>
              <w:t>Front-end, Back-end, CMS, SEO</w:t>
            </w:r>
          </w:p>
        </w:tc>
      </w:tr>
      <w:tr>
        <w:trPr>
          <w:cantSplit/>
        </w:trPr>
        <w:tc>
          <w:tcPr>
            <w:tcW w:type="dxa" w:w="1728"/>
            <w:vAlign w:val="top"/>
            <w:tcMar>
              <w:top w:w="70" w:type="dxa"/>
              <w:start w:w="80" w:type="dxa"/>
              <w:bottom w:w="70" w:type="dxa"/>
              <w:end w:w="80" w:type="dxa"/>
            </w:tcMar>
            <w:shd w:fill="F6F8FB"/>
          </w:tcPr>
          <w:p>
            <w:pPr>
              <w:spacing w:after="0"/>
            </w:pPr>
            <w:r>
              <w:rPr>
                <w:sz w:val="14"/>
              </w:rPr>
              <w:t>Phase 1C - Weeks 11-12</w:t>
            </w:r>
          </w:p>
        </w:tc>
        <w:tc>
          <w:tcPr>
            <w:tcW w:type="dxa" w:w="2088"/>
            <w:vAlign w:val="top"/>
            <w:tcMar>
              <w:top w:w="70" w:type="dxa"/>
              <w:start w:w="80" w:type="dxa"/>
              <w:bottom w:w="70" w:type="dxa"/>
              <w:end w:w="80" w:type="dxa"/>
            </w:tcMar>
            <w:shd w:fill="F6F8FB"/>
          </w:tcPr>
          <w:p>
            <w:pPr>
              <w:spacing w:after="0"/>
            </w:pPr>
            <w:r>
              <w:rPr>
                <w:sz w:val="14"/>
              </w:rPr>
              <w:t>Quality and launch</w:t>
            </w:r>
          </w:p>
        </w:tc>
        <w:tc>
          <w:tcPr>
            <w:tcW w:type="dxa" w:w="4824"/>
            <w:vAlign w:val="top"/>
            <w:tcMar>
              <w:top w:w="70" w:type="dxa"/>
              <w:start w:w="80" w:type="dxa"/>
              <w:bottom w:w="70" w:type="dxa"/>
              <w:end w:w="80" w:type="dxa"/>
            </w:tcMar>
            <w:shd w:fill="F6F8FB"/>
          </w:tcPr>
          <w:p>
            <w:pPr>
              <w:spacing w:after="0"/>
            </w:pPr>
            <w:r>
              <w:rPr>
                <w:sz w:val="14"/>
              </w:rPr>
              <w:t>Content migration; accessibility review; performance testing; security review; form testing; user acceptance testing; launch and monitoring.</w:t>
            </w:r>
          </w:p>
        </w:tc>
        <w:tc>
          <w:tcPr>
            <w:tcW w:type="dxa" w:w="1440"/>
            <w:vAlign w:val="top"/>
            <w:tcMar>
              <w:top w:w="70" w:type="dxa"/>
              <w:start w:w="80" w:type="dxa"/>
              <w:bottom w:w="70" w:type="dxa"/>
              <w:end w:w="80" w:type="dxa"/>
            </w:tcMar>
            <w:shd w:fill="F6F8FB"/>
          </w:tcPr>
          <w:p>
            <w:pPr>
              <w:spacing w:after="0"/>
            </w:pPr>
            <w:r>
              <w:rPr>
                <w:sz w:val="14"/>
              </w:rPr>
              <w:t>QA, DevOps, Product Owner</w:t>
            </w:r>
          </w:p>
        </w:tc>
      </w:tr>
      <w:tr>
        <w:trPr>
          <w:cantSplit/>
        </w:trPr>
        <w:tc>
          <w:tcPr>
            <w:tcW w:type="dxa" w:w="1728"/>
            <w:vAlign w:val="top"/>
            <w:tcMar>
              <w:top w:w="70" w:type="dxa"/>
              <w:start w:w="80" w:type="dxa"/>
              <w:bottom w:w="70" w:type="dxa"/>
              <w:end w:w="80" w:type="dxa"/>
            </w:tcMar>
          </w:tcPr>
          <w:p>
            <w:pPr>
              <w:spacing w:after="0"/>
            </w:pPr>
            <w:r>
              <w:rPr>
                <w:sz w:val="14"/>
              </w:rPr>
              <w:t>Phase 2 - Months 4-6</w:t>
            </w:r>
          </w:p>
        </w:tc>
        <w:tc>
          <w:tcPr>
            <w:tcW w:type="dxa" w:w="2088"/>
            <w:vAlign w:val="top"/>
            <w:tcMar>
              <w:top w:w="70" w:type="dxa"/>
              <w:start w:w="80" w:type="dxa"/>
              <w:bottom w:w="70" w:type="dxa"/>
              <w:end w:w="80" w:type="dxa"/>
            </w:tcMar>
          </w:tcPr>
          <w:p>
            <w:pPr>
              <w:spacing w:after="0"/>
            </w:pPr>
            <w:r>
              <w:rPr>
                <w:sz w:val="14"/>
              </w:rPr>
              <w:t>Conversion expansion</w:t>
            </w:r>
          </w:p>
        </w:tc>
        <w:tc>
          <w:tcPr>
            <w:tcW w:type="dxa" w:w="4824"/>
            <w:vAlign w:val="top"/>
            <w:tcMar>
              <w:top w:w="70" w:type="dxa"/>
              <w:start w:w="80" w:type="dxa"/>
              <w:bottom w:w="70" w:type="dxa"/>
              <w:end w:w="80" w:type="dxa"/>
            </w:tcMar>
          </w:tcPr>
          <w:p>
            <w:pPr>
              <w:spacing w:after="0"/>
            </w:pPr>
            <w:r>
              <w:rPr>
                <w:sz w:val="14"/>
              </w:rPr>
              <w:t>Training registration and payments; newsletter; downloads; support intake; enhanced case studies; campaign landing pages.</w:t>
            </w:r>
          </w:p>
        </w:tc>
        <w:tc>
          <w:tcPr>
            <w:tcW w:type="dxa" w:w="1440"/>
            <w:vAlign w:val="top"/>
            <w:tcMar>
              <w:top w:w="70" w:type="dxa"/>
              <w:start w:w="80" w:type="dxa"/>
              <w:bottom w:w="70" w:type="dxa"/>
              <w:end w:w="80" w:type="dxa"/>
            </w:tcMar>
          </w:tcPr>
          <w:p>
            <w:pPr>
              <w:spacing w:after="0"/>
            </w:pPr>
            <w:r>
              <w:rPr>
                <w:sz w:val="14"/>
              </w:rPr>
              <w:t>Product, Engineering, Training, Marketing</w:t>
            </w:r>
          </w:p>
        </w:tc>
      </w:tr>
      <w:tr>
        <w:trPr>
          <w:cantSplit/>
        </w:trPr>
        <w:tc>
          <w:tcPr>
            <w:tcW w:type="dxa" w:w="1728"/>
            <w:vAlign w:val="top"/>
            <w:tcMar>
              <w:top w:w="70" w:type="dxa"/>
              <w:start w:w="80" w:type="dxa"/>
              <w:bottom w:w="70" w:type="dxa"/>
              <w:end w:w="80" w:type="dxa"/>
            </w:tcMar>
            <w:shd w:fill="F6F8FB"/>
          </w:tcPr>
          <w:p>
            <w:pPr>
              <w:spacing w:after="0"/>
            </w:pPr>
            <w:r>
              <w:rPr>
                <w:sz w:val="14"/>
              </w:rPr>
              <w:t>Phase 3 - Months 7-12</w:t>
            </w:r>
          </w:p>
        </w:tc>
        <w:tc>
          <w:tcPr>
            <w:tcW w:type="dxa" w:w="2088"/>
            <w:vAlign w:val="top"/>
            <w:tcMar>
              <w:top w:w="70" w:type="dxa"/>
              <w:start w:w="80" w:type="dxa"/>
              <w:bottom w:w="70" w:type="dxa"/>
              <w:end w:w="80" w:type="dxa"/>
            </w:tcMar>
            <w:shd w:fill="F6F8FB"/>
          </w:tcPr>
          <w:p>
            <w:pPr>
              <w:spacing w:after="0"/>
            </w:pPr>
            <w:r>
              <w:rPr>
                <w:sz w:val="14"/>
              </w:rPr>
              <w:t>Accounts and portals</w:t>
            </w:r>
          </w:p>
        </w:tc>
        <w:tc>
          <w:tcPr>
            <w:tcW w:type="dxa" w:w="4824"/>
            <w:vAlign w:val="top"/>
            <w:tcMar>
              <w:top w:w="70" w:type="dxa"/>
              <w:start w:w="80" w:type="dxa"/>
              <w:bottom w:w="70" w:type="dxa"/>
              <w:end w:w="80" w:type="dxa"/>
            </w:tcMar>
            <w:shd w:fill="F6F8FB"/>
          </w:tcPr>
          <w:p>
            <w:pPr>
              <w:spacing w:after="0"/>
            </w:pPr>
            <w:r>
              <w:rPr>
                <w:sz w:val="14"/>
              </w:rPr>
              <w:t>Learner accounts; client portal; support tickets; dashboards; API integrations; approved AI navigation assistant.</w:t>
            </w:r>
          </w:p>
        </w:tc>
        <w:tc>
          <w:tcPr>
            <w:tcW w:type="dxa" w:w="1440"/>
            <w:vAlign w:val="top"/>
            <w:tcMar>
              <w:top w:w="70" w:type="dxa"/>
              <w:start w:w="80" w:type="dxa"/>
              <w:bottom w:w="70" w:type="dxa"/>
              <w:end w:w="80" w:type="dxa"/>
            </w:tcMar>
            <w:shd w:fill="F6F8FB"/>
          </w:tcPr>
          <w:p>
            <w:pPr>
              <w:spacing w:after="0"/>
            </w:pPr>
            <w:r>
              <w:rPr>
                <w:sz w:val="14"/>
              </w:rPr>
              <w:t>Product, Engineering, Security, Operations</w:t>
            </w:r>
          </w:p>
        </w:tc>
      </w:tr>
    </w:tbl>
    <w:p>
      <w:pPr>
        <w:spacing w:after="0"/>
      </w:pPr>
    </w:p>
    <w:p>
      <w:pPr>
        <w:pStyle w:val="Heading2"/>
        <w:keepNext/>
      </w:pPr>
      <w:r>
        <w:t>17.1 Launch Readiness Gates</w:t>
      </w:r>
    </w:p>
    <w:p>
      <w:pPr>
        <w:pStyle w:val="ListBullet"/>
        <w:spacing w:after="40"/>
      </w:pPr>
      <w:r>
        <w:t>Founder or Product Owner approval of positioning, services, and public claims.</w:t>
      </w:r>
    </w:p>
    <w:p>
      <w:pPr>
        <w:pStyle w:val="ListBullet"/>
        <w:spacing w:after="40"/>
      </w:pPr>
      <w:r>
        <w:t>Legal approval of policies and form notices.</w:t>
      </w:r>
    </w:p>
    <w:p>
      <w:pPr>
        <w:pStyle w:val="ListBullet"/>
        <w:spacing w:after="40"/>
      </w:pPr>
      <w:r>
        <w:t>Written permission for client names, logos, testimonials, images, and project details.</w:t>
      </w:r>
    </w:p>
    <w:p>
      <w:pPr>
        <w:pStyle w:val="ListBullet"/>
        <w:spacing w:after="40"/>
      </w:pPr>
      <w:r>
        <w:t>All core content approved and entered in the CMS.</w:t>
      </w:r>
    </w:p>
    <w:p>
      <w:pPr>
        <w:pStyle w:val="ListBullet"/>
        <w:spacing w:after="40"/>
      </w:pPr>
      <w:r>
        <w:t>No critical functional, accessibility, security, or performance defects.</w:t>
      </w:r>
    </w:p>
    <w:p>
      <w:pPr>
        <w:pStyle w:val="ListBullet"/>
        <w:spacing w:after="40"/>
      </w:pPr>
      <w:r>
        <w:t>Successful end-to-end delivery of every public form and confirmation email.</w:t>
      </w:r>
    </w:p>
    <w:p>
      <w:pPr>
        <w:pStyle w:val="ListBullet"/>
        <w:spacing w:after="40"/>
      </w:pPr>
      <w:r>
        <w:t>Search indexing controls, redirects, sitemap, analytics, backup, and monitoring verified.</w:t>
      </w:r>
    </w:p>
    <w:p>
      <w:pPr>
        <w:pStyle w:val="Heading1"/>
        <w:keepNext/>
      </w:pPr>
      <w:r>
        <w:t>18. Feature Prioritization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3600"/>
            <w:shd w:fill="163A5F"/>
            <w:vAlign w:val="center"/>
            <w:tcMar>
              <w:top w:w="80" w:type="dxa"/>
              <w:start w:w="80" w:type="dxa"/>
              <w:bottom w:w="80" w:type="dxa"/>
              <w:end w:w="80" w:type="dxa"/>
            </w:tcMar>
          </w:tcPr>
          <w:p>
            <w:pPr>
              <w:spacing w:after="0"/>
              <w:jc w:val="center"/>
            </w:pPr>
            <w:r>
              <w:rPr>
                <w:b/>
                <w:color w:val="FFFFFF"/>
                <w:sz w:val="16"/>
              </w:rPr>
              <w:t>Feature</w:t>
            </w:r>
          </w:p>
        </w:tc>
        <w:tc>
          <w:tcPr>
            <w:tcW w:type="dxa" w:w="1800"/>
            <w:shd w:fill="163A5F"/>
            <w:vAlign w:val="center"/>
            <w:tcMar>
              <w:top w:w="80" w:type="dxa"/>
              <w:start w:w="80" w:type="dxa"/>
              <w:bottom w:w="80" w:type="dxa"/>
              <w:end w:w="80" w:type="dxa"/>
            </w:tcMar>
          </w:tcPr>
          <w:p>
            <w:pPr>
              <w:spacing w:after="0"/>
              <w:jc w:val="center"/>
            </w:pPr>
            <w:r>
              <w:rPr>
                <w:b/>
                <w:color w:val="FFFFFF"/>
                <w:sz w:val="16"/>
              </w:rPr>
              <w:t>Category</w:t>
            </w:r>
          </w:p>
        </w:tc>
        <w:tc>
          <w:tcPr>
            <w:tcW w:type="dxa" w:w="1800"/>
            <w:shd w:fill="163A5F"/>
            <w:vAlign w:val="center"/>
            <w:tcMar>
              <w:top w:w="80" w:type="dxa"/>
              <w:start w:w="80" w:type="dxa"/>
              <w:bottom w:w="80" w:type="dxa"/>
              <w:end w:w="80" w:type="dxa"/>
            </w:tcMar>
          </w:tcPr>
          <w:p>
            <w:pPr>
              <w:spacing w:after="0"/>
              <w:jc w:val="center"/>
            </w:pPr>
            <w:r>
              <w:rPr>
                <w:b/>
                <w:color w:val="FFFFFF"/>
                <w:sz w:val="16"/>
              </w:rPr>
              <w:t>MoSCoW</w:t>
            </w:r>
          </w:p>
        </w:tc>
        <w:tc>
          <w:tcPr>
            <w:tcW w:type="dxa" w:w="2304"/>
            <w:shd w:fill="163A5F"/>
            <w:vAlign w:val="center"/>
            <w:tcMar>
              <w:top w:w="80" w:type="dxa"/>
              <w:start w:w="80" w:type="dxa"/>
              <w:bottom w:w="80" w:type="dxa"/>
              <w:end w:w="80" w:type="dxa"/>
            </w:tcMar>
          </w:tcPr>
          <w:p>
            <w:pPr>
              <w:spacing w:after="0"/>
              <w:jc w:val="center"/>
            </w:pPr>
            <w:r>
              <w:rPr>
                <w:b/>
                <w:color w:val="FFFFFF"/>
                <w:sz w:val="16"/>
              </w:rPr>
              <w:t>Target Release</w:t>
            </w:r>
          </w:p>
        </w:tc>
      </w:tr>
      <w:tr>
        <w:trPr>
          <w:cantSplit/>
        </w:trPr>
        <w:tc>
          <w:tcPr>
            <w:tcW w:type="dxa" w:w="3600"/>
            <w:vAlign w:val="top"/>
            <w:tcMar>
              <w:top w:w="70" w:type="dxa"/>
              <w:start w:w="80" w:type="dxa"/>
              <w:bottom w:w="70" w:type="dxa"/>
              <w:end w:w="80" w:type="dxa"/>
            </w:tcMar>
          </w:tcPr>
          <w:p>
            <w:pPr>
              <w:spacing w:after="0"/>
            </w:pPr>
            <w:r>
              <w:rPr>
                <w:sz w:val="16"/>
              </w:rPr>
              <w:t>Responsive corporate website and brand positioning</w:t>
            </w:r>
          </w:p>
        </w:tc>
        <w:tc>
          <w:tcPr>
            <w:tcW w:type="dxa" w:w="1800"/>
            <w:vAlign w:val="top"/>
            <w:tcMar>
              <w:top w:w="70" w:type="dxa"/>
              <w:start w:w="80" w:type="dxa"/>
              <w:bottom w:w="70" w:type="dxa"/>
              <w:end w:w="80" w:type="dxa"/>
            </w:tcMar>
          </w:tcPr>
          <w:p>
            <w:pPr>
              <w:spacing w:after="0"/>
            </w:pPr>
            <w:r>
              <w:rPr>
                <w:sz w:val="16"/>
              </w:rPr>
              <w:t>Core Web</w:t>
            </w:r>
          </w:p>
        </w:tc>
        <w:tc>
          <w:tcPr>
            <w:tcW w:type="dxa" w:w="1800"/>
            <w:vAlign w:val="top"/>
            <w:tcMar>
              <w:top w:w="70" w:type="dxa"/>
              <w:start w:w="80" w:type="dxa"/>
              <w:bottom w:w="70" w:type="dxa"/>
              <w:end w:w="80" w:type="dxa"/>
            </w:tcMar>
          </w:tcPr>
          <w:p>
            <w:pPr>
              <w:spacing w:after="0"/>
            </w:pPr>
            <w:r>
              <w:rPr>
                <w:sz w:val="16"/>
              </w:rPr>
              <w:t>Must Have</w:t>
            </w:r>
          </w:p>
        </w:tc>
        <w:tc>
          <w:tcPr>
            <w:tcW w:type="dxa" w:w="2304"/>
            <w:vAlign w:val="top"/>
            <w:tcMar>
              <w:top w:w="70" w:type="dxa"/>
              <w:start w:w="80" w:type="dxa"/>
              <w:bottom w:w="70" w:type="dxa"/>
              <w:end w:w="80" w:type="dxa"/>
            </w:tcMar>
          </w:tcPr>
          <w:p>
            <w:pPr>
              <w:spacing w:after="0"/>
            </w:pPr>
            <w:r>
              <w:rPr>
                <w:sz w:val="16"/>
              </w:rPr>
              <w:t>Phase 1</w:t>
            </w:r>
          </w:p>
        </w:tc>
      </w:tr>
      <w:tr>
        <w:trPr>
          <w:cantSplit/>
        </w:trPr>
        <w:tc>
          <w:tcPr>
            <w:tcW w:type="dxa" w:w="3600"/>
            <w:vAlign w:val="top"/>
            <w:tcMar>
              <w:top w:w="70" w:type="dxa"/>
              <w:start w:w="80" w:type="dxa"/>
              <w:bottom w:w="70" w:type="dxa"/>
              <w:end w:w="80" w:type="dxa"/>
            </w:tcMar>
            <w:shd w:fill="F6F8FB"/>
          </w:tcPr>
          <w:p>
            <w:pPr>
              <w:spacing w:after="0"/>
            </w:pPr>
            <w:r>
              <w:rPr>
                <w:sz w:val="16"/>
              </w:rPr>
              <w:t>Service and industry pages</w:t>
            </w:r>
          </w:p>
        </w:tc>
        <w:tc>
          <w:tcPr>
            <w:tcW w:type="dxa" w:w="1800"/>
            <w:vAlign w:val="top"/>
            <w:tcMar>
              <w:top w:w="70" w:type="dxa"/>
              <w:start w:w="80" w:type="dxa"/>
              <w:bottom w:w="70" w:type="dxa"/>
              <w:end w:w="80" w:type="dxa"/>
            </w:tcMar>
            <w:shd w:fill="F6F8FB"/>
          </w:tcPr>
          <w:p>
            <w:pPr>
              <w:spacing w:after="0"/>
            </w:pPr>
            <w:r>
              <w:rPr>
                <w:sz w:val="16"/>
              </w:rPr>
              <w:t>Content</w:t>
            </w:r>
          </w:p>
        </w:tc>
        <w:tc>
          <w:tcPr>
            <w:tcW w:type="dxa" w:w="1800"/>
            <w:vAlign w:val="top"/>
            <w:tcMar>
              <w:top w:w="70" w:type="dxa"/>
              <w:start w:w="80" w:type="dxa"/>
              <w:bottom w:w="70" w:type="dxa"/>
              <w:end w:w="80" w:type="dxa"/>
            </w:tcMar>
            <w:shd w:fill="F6F8FB"/>
          </w:tcPr>
          <w:p>
            <w:pPr>
              <w:spacing w:after="0"/>
            </w:pPr>
            <w:r>
              <w:rPr>
                <w:sz w:val="16"/>
              </w:rPr>
              <w:t>Must Have</w:t>
            </w:r>
          </w:p>
        </w:tc>
        <w:tc>
          <w:tcPr>
            <w:tcW w:type="dxa" w:w="2304"/>
            <w:vAlign w:val="top"/>
            <w:tcMar>
              <w:top w:w="70" w:type="dxa"/>
              <w:start w:w="80" w:type="dxa"/>
              <w:bottom w:w="70" w:type="dxa"/>
              <w:end w:w="80" w:type="dxa"/>
            </w:tcMar>
            <w:shd w:fill="F6F8FB"/>
          </w:tcPr>
          <w:p>
            <w:pPr>
              <w:spacing w:after="0"/>
            </w:pPr>
            <w:r>
              <w:rPr>
                <w:sz w:val="16"/>
              </w:rPr>
              <w:t>Phase 1</w:t>
            </w:r>
          </w:p>
        </w:tc>
      </w:tr>
      <w:tr>
        <w:trPr>
          <w:cantSplit/>
        </w:trPr>
        <w:tc>
          <w:tcPr>
            <w:tcW w:type="dxa" w:w="3600"/>
            <w:vAlign w:val="top"/>
            <w:tcMar>
              <w:top w:w="70" w:type="dxa"/>
              <w:start w:w="80" w:type="dxa"/>
              <w:bottom w:w="70" w:type="dxa"/>
              <w:end w:w="80" w:type="dxa"/>
            </w:tcMar>
          </w:tcPr>
          <w:p>
            <w:pPr>
              <w:spacing w:after="0"/>
            </w:pPr>
            <w:r>
              <w:rPr>
                <w:sz w:val="16"/>
              </w:rPr>
              <w:t>Project and training inquiry forms</w:t>
            </w:r>
          </w:p>
        </w:tc>
        <w:tc>
          <w:tcPr>
            <w:tcW w:type="dxa" w:w="1800"/>
            <w:vAlign w:val="top"/>
            <w:tcMar>
              <w:top w:w="70" w:type="dxa"/>
              <w:start w:w="80" w:type="dxa"/>
              <w:bottom w:w="70" w:type="dxa"/>
              <w:end w:w="80" w:type="dxa"/>
            </w:tcMar>
          </w:tcPr>
          <w:p>
            <w:pPr>
              <w:spacing w:after="0"/>
            </w:pPr>
            <w:r>
              <w:rPr>
                <w:sz w:val="16"/>
              </w:rPr>
              <w:t>Conversion</w:t>
            </w:r>
          </w:p>
        </w:tc>
        <w:tc>
          <w:tcPr>
            <w:tcW w:type="dxa" w:w="1800"/>
            <w:vAlign w:val="top"/>
            <w:tcMar>
              <w:top w:w="70" w:type="dxa"/>
              <w:start w:w="80" w:type="dxa"/>
              <w:bottom w:w="70" w:type="dxa"/>
              <w:end w:w="80" w:type="dxa"/>
            </w:tcMar>
          </w:tcPr>
          <w:p>
            <w:pPr>
              <w:spacing w:after="0"/>
            </w:pPr>
            <w:r>
              <w:rPr>
                <w:sz w:val="16"/>
              </w:rPr>
              <w:t>Must Have</w:t>
            </w:r>
          </w:p>
        </w:tc>
        <w:tc>
          <w:tcPr>
            <w:tcW w:type="dxa" w:w="2304"/>
            <w:vAlign w:val="top"/>
            <w:tcMar>
              <w:top w:w="70" w:type="dxa"/>
              <w:start w:w="80" w:type="dxa"/>
              <w:bottom w:w="70" w:type="dxa"/>
              <w:end w:w="80" w:type="dxa"/>
            </w:tcMar>
          </w:tcPr>
          <w:p>
            <w:pPr>
              <w:spacing w:after="0"/>
            </w:pPr>
            <w:r>
              <w:rPr>
                <w:sz w:val="16"/>
              </w:rPr>
              <w:t>Phase 1</w:t>
            </w:r>
          </w:p>
        </w:tc>
      </w:tr>
      <w:tr>
        <w:trPr>
          <w:cantSplit/>
        </w:trPr>
        <w:tc>
          <w:tcPr>
            <w:tcW w:type="dxa" w:w="3600"/>
            <w:vAlign w:val="top"/>
            <w:tcMar>
              <w:top w:w="70" w:type="dxa"/>
              <w:start w:w="80" w:type="dxa"/>
              <w:bottom w:w="70" w:type="dxa"/>
              <w:end w:w="80" w:type="dxa"/>
            </w:tcMar>
            <w:shd w:fill="F6F8FB"/>
          </w:tcPr>
          <w:p>
            <w:pPr>
              <w:spacing w:after="0"/>
            </w:pPr>
            <w:r>
              <w:rPr>
                <w:sz w:val="16"/>
              </w:rPr>
              <w:t>Training catalog and course templates</w:t>
            </w:r>
          </w:p>
        </w:tc>
        <w:tc>
          <w:tcPr>
            <w:tcW w:type="dxa" w:w="1800"/>
            <w:vAlign w:val="top"/>
            <w:tcMar>
              <w:top w:w="70" w:type="dxa"/>
              <w:start w:w="80" w:type="dxa"/>
              <w:bottom w:w="70" w:type="dxa"/>
              <w:end w:w="80" w:type="dxa"/>
            </w:tcMar>
            <w:shd w:fill="F6F8FB"/>
          </w:tcPr>
          <w:p>
            <w:pPr>
              <w:spacing w:after="0"/>
            </w:pPr>
            <w:r>
              <w:rPr>
                <w:sz w:val="16"/>
              </w:rPr>
              <w:t>Training</w:t>
            </w:r>
          </w:p>
        </w:tc>
        <w:tc>
          <w:tcPr>
            <w:tcW w:type="dxa" w:w="1800"/>
            <w:vAlign w:val="top"/>
            <w:tcMar>
              <w:top w:w="70" w:type="dxa"/>
              <w:start w:w="80" w:type="dxa"/>
              <w:bottom w:w="70" w:type="dxa"/>
              <w:end w:w="80" w:type="dxa"/>
            </w:tcMar>
            <w:shd w:fill="F6F8FB"/>
          </w:tcPr>
          <w:p>
            <w:pPr>
              <w:spacing w:after="0"/>
            </w:pPr>
            <w:r>
              <w:rPr>
                <w:sz w:val="16"/>
              </w:rPr>
              <w:t>Must Have</w:t>
            </w:r>
          </w:p>
        </w:tc>
        <w:tc>
          <w:tcPr>
            <w:tcW w:type="dxa" w:w="2304"/>
            <w:vAlign w:val="top"/>
            <w:tcMar>
              <w:top w:w="70" w:type="dxa"/>
              <w:start w:w="80" w:type="dxa"/>
              <w:bottom w:w="70" w:type="dxa"/>
              <w:end w:w="80" w:type="dxa"/>
            </w:tcMar>
            <w:shd w:fill="F6F8FB"/>
          </w:tcPr>
          <w:p>
            <w:pPr>
              <w:spacing w:after="0"/>
            </w:pPr>
            <w:r>
              <w:rPr>
                <w:sz w:val="16"/>
              </w:rPr>
              <w:t>Phase 1</w:t>
            </w:r>
          </w:p>
        </w:tc>
      </w:tr>
      <w:tr>
        <w:trPr>
          <w:cantSplit/>
        </w:trPr>
        <w:tc>
          <w:tcPr>
            <w:tcW w:type="dxa" w:w="3600"/>
            <w:vAlign w:val="top"/>
            <w:tcMar>
              <w:top w:w="70" w:type="dxa"/>
              <w:start w:w="80" w:type="dxa"/>
              <w:bottom w:w="70" w:type="dxa"/>
              <w:end w:w="80" w:type="dxa"/>
            </w:tcMar>
          </w:tcPr>
          <w:p>
            <w:pPr>
              <w:spacing w:after="0"/>
            </w:pPr>
            <w:r>
              <w:rPr>
                <w:sz w:val="16"/>
              </w:rPr>
              <w:t>Project portfolio with status labels</w:t>
            </w:r>
          </w:p>
        </w:tc>
        <w:tc>
          <w:tcPr>
            <w:tcW w:type="dxa" w:w="1800"/>
            <w:vAlign w:val="top"/>
            <w:tcMar>
              <w:top w:w="70" w:type="dxa"/>
              <w:start w:w="80" w:type="dxa"/>
              <w:bottom w:w="70" w:type="dxa"/>
              <w:end w:w="80" w:type="dxa"/>
            </w:tcMar>
          </w:tcPr>
          <w:p>
            <w:pPr>
              <w:spacing w:after="0"/>
            </w:pPr>
            <w:r>
              <w:rPr>
                <w:sz w:val="16"/>
              </w:rPr>
              <w:t>Trust</w:t>
            </w:r>
          </w:p>
        </w:tc>
        <w:tc>
          <w:tcPr>
            <w:tcW w:type="dxa" w:w="1800"/>
            <w:vAlign w:val="top"/>
            <w:tcMar>
              <w:top w:w="70" w:type="dxa"/>
              <w:start w:w="80" w:type="dxa"/>
              <w:bottom w:w="70" w:type="dxa"/>
              <w:end w:w="80" w:type="dxa"/>
            </w:tcMar>
          </w:tcPr>
          <w:p>
            <w:pPr>
              <w:spacing w:after="0"/>
            </w:pPr>
            <w:r>
              <w:rPr>
                <w:sz w:val="16"/>
              </w:rPr>
              <w:t>Must Have</w:t>
            </w:r>
          </w:p>
        </w:tc>
        <w:tc>
          <w:tcPr>
            <w:tcW w:type="dxa" w:w="2304"/>
            <w:vAlign w:val="top"/>
            <w:tcMar>
              <w:top w:w="70" w:type="dxa"/>
              <w:start w:w="80" w:type="dxa"/>
              <w:bottom w:w="70" w:type="dxa"/>
              <w:end w:w="80" w:type="dxa"/>
            </w:tcMar>
          </w:tcPr>
          <w:p>
            <w:pPr>
              <w:spacing w:after="0"/>
            </w:pPr>
            <w:r>
              <w:rPr>
                <w:sz w:val="16"/>
              </w:rPr>
              <w:t>Phase 1</w:t>
            </w:r>
          </w:p>
        </w:tc>
      </w:tr>
      <w:tr>
        <w:trPr>
          <w:cantSplit/>
        </w:trPr>
        <w:tc>
          <w:tcPr>
            <w:tcW w:type="dxa" w:w="3600"/>
            <w:vAlign w:val="top"/>
            <w:tcMar>
              <w:top w:w="70" w:type="dxa"/>
              <w:start w:w="80" w:type="dxa"/>
              <w:bottom w:w="70" w:type="dxa"/>
              <w:end w:w="80" w:type="dxa"/>
            </w:tcMar>
            <w:shd w:fill="F6F8FB"/>
          </w:tcPr>
          <w:p>
            <w:pPr>
              <w:spacing w:after="0"/>
            </w:pPr>
            <w:r>
              <w:rPr>
                <w:sz w:val="16"/>
              </w:rPr>
              <w:t>Content management system</w:t>
            </w:r>
          </w:p>
        </w:tc>
        <w:tc>
          <w:tcPr>
            <w:tcW w:type="dxa" w:w="1800"/>
            <w:vAlign w:val="top"/>
            <w:tcMar>
              <w:top w:w="70" w:type="dxa"/>
              <w:start w:w="80" w:type="dxa"/>
              <w:bottom w:w="70" w:type="dxa"/>
              <w:end w:w="80" w:type="dxa"/>
            </w:tcMar>
            <w:shd w:fill="F6F8FB"/>
          </w:tcPr>
          <w:p>
            <w:pPr>
              <w:spacing w:after="0"/>
            </w:pPr>
            <w:r>
              <w:rPr>
                <w:sz w:val="16"/>
              </w:rPr>
              <w:t>Operations</w:t>
            </w:r>
          </w:p>
        </w:tc>
        <w:tc>
          <w:tcPr>
            <w:tcW w:type="dxa" w:w="1800"/>
            <w:vAlign w:val="top"/>
            <w:tcMar>
              <w:top w:w="70" w:type="dxa"/>
              <w:start w:w="80" w:type="dxa"/>
              <w:bottom w:w="70" w:type="dxa"/>
              <w:end w:w="80" w:type="dxa"/>
            </w:tcMar>
            <w:shd w:fill="F6F8FB"/>
          </w:tcPr>
          <w:p>
            <w:pPr>
              <w:spacing w:after="0"/>
            </w:pPr>
            <w:r>
              <w:rPr>
                <w:sz w:val="16"/>
              </w:rPr>
              <w:t>Must Have</w:t>
            </w:r>
          </w:p>
        </w:tc>
        <w:tc>
          <w:tcPr>
            <w:tcW w:type="dxa" w:w="2304"/>
            <w:vAlign w:val="top"/>
            <w:tcMar>
              <w:top w:w="70" w:type="dxa"/>
              <w:start w:w="80" w:type="dxa"/>
              <w:bottom w:w="70" w:type="dxa"/>
              <w:end w:w="80" w:type="dxa"/>
            </w:tcMar>
            <w:shd w:fill="F6F8FB"/>
          </w:tcPr>
          <w:p>
            <w:pPr>
              <w:spacing w:after="0"/>
            </w:pPr>
            <w:r>
              <w:rPr>
                <w:sz w:val="16"/>
              </w:rPr>
              <w:t>Phase 1</w:t>
            </w:r>
          </w:p>
        </w:tc>
      </w:tr>
      <w:tr>
        <w:trPr>
          <w:cantSplit/>
        </w:trPr>
        <w:tc>
          <w:tcPr>
            <w:tcW w:type="dxa" w:w="3600"/>
            <w:vAlign w:val="top"/>
            <w:tcMar>
              <w:top w:w="70" w:type="dxa"/>
              <w:start w:w="80" w:type="dxa"/>
              <w:bottom w:w="70" w:type="dxa"/>
              <w:end w:w="80" w:type="dxa"/>
            </w:tcMar>
          </w:tcPr>
          <w:p>
            <w:pPr>
              <w:spacing w:after="0"/>
            </w:pPr>
            <w:r>
              <w:rPr>
                <w:sz w:val="16"/>
              </w:rPr>
              <w:t>Accessibility and technical SEO</w:t>
            </w:r>
          </w:p>
        </w:tc>
        <w:tc>
          <w:tcPr>
            <w:tcW w:type="dxa" w:w="1800"/>
            <w:vAlign w:val="top"/>
            <w:tcMar>
              <w:top w:w="70" w:type="dxa"/>
              <w:start w:w="80" w:type="dxa"/>
              <w:bottom w:w="70" w:type="dxa"/>
              <w:end w:w="80" w:type="dxa"/>
            </w:tcMar>
          </w:tcPr>
          <w:p>
            <w:pPr>
              <w:spacing w:after="0"/>
            </w:pPr>
            <w:r>
              <w:rPr>
                <w:sz w:val="16"/>
              </w:rPr>
              <w:t>Quality</w:t>
            </w:r>
          </w:p>
        </w:tc>
        <w:tc>
          <w:tcPr>
            <w:tcW w:type="dxa" w:w="1800"/>
            <w:vAlign w:val="top"/>
            <w:tcMar>
              <w:top w:w="70" w:type="dxa"/>
              <w:start w:w="80" w:type="dxa"/>
              <w:bottom w:w="70" w:type="dxa"/>
              <w:end w:w="80" w:type="dxa"/>
            </w:tcMar>
          </w:tcPr>
          <w:p>
            <w:pPr>
              <w:spacing w:after="0"/>
            </w:pPr>
            <w:r>
              <w:rPr>
                <w:sz w:val="16"/>
              </w:rPr>
              <w:t>Must Have</w:t>
            </w:r>
          </w:p>
        </w:tc>
        <w:tc>
          <w:tcPr>
            <w:tcW w:type="dxa" w:w="2304"/>
            <w:vAlign w:val="top"/>
            <w:tcMar>
              <w:top w:w="70" w:type="dxa"/>
              <w:start w:w="80" w:type="dxa"/>
              <w:bottom w:w="70" w:type="dxa"/>
              <w:end w:w="80" w:type="dxa"/>
            </w:tcMar>
          </w:tcPr>
          <w:p>
            <w:pPr>
              <w:spacing w:after="0"/>
            </w:pPr>
            <w:r>
              <w:rPr>
                <w:sz w:val="16"/>
              </w:rPr>
              <w:t>Phase 1</w:t>
            </w:r>
          </w:p>
        </w:tc>
      </w:tr>
      <w:tr>
        <w:trPr>
          <w:cantSplit/>
        </w:trPr>
        <w:tc>
          <w:tcPr>
            <w:tcW w:type="dxa" w:w="3600"/>
            <w:vAlign w:val="top"/>
            <w:tcMar>
              <w:top w:w="70" w:type="dxa"/>
              <w:start w:w="80" w:type="dxa"/>
              <w:bottom w:w="70" w:type="dxa"/>
              <w:end w:w="80" w:type="dxa"/>
            </w:tcMar>
            <w:shd w:fill="F6F8FB"/>
          </w:tcPr>
          <w:p>
            <w:pPr>
              <w:spacing w:after="0"/>
            </w:pPr>
            <w:r>
              <w:rPr>
                <w:sz w:val="16"/>
              </w:rPr>
              <w:t>Insights and resources</w:t>
            </w:r>
          </w:p>
        </w:tc>
        <w:tc>
          <w:tcPr>
            <w:tcW w:type="dxa" w:w="1800"/>
            <w:vAlign w:val="top"/>
            <w:tcMar>
              <w:top w:w="70" w:type="dxa"/>
              <w:start w:w="80" w:type="dxa"/>
              <w:bottom w:w="70" w:type="dxa"/>
              <w:end w:w="80" w:type="dxa"/>
            </w:tcMar>
            <w:shd w:fill="F6F8FB"/>
          </w:tcPr>
          <w:p>
            <w:pPr>
              <w:spacing w:after="0"/>
            </w:pPr>
            <w:r>
              <w:rPr>
                <w:sz w:val="16"/>
              </w:rPr>
              <w:t>Content/SEO</w:t>
            </w:r>
          </w:p>
        </w:tc>
        <w:tc>
          <w:tcPr>
            <w:tcW w:type="dxa" w:w="1800"/>
            <w:vAlign w:val="top"/>
            <w:tcMar>
              <w:top w:w="70" w:type="dxa"/>
              <w:start w:w="80" w:type="dxa"/>
              <w:bottom w:w="70" w:type="dxa"/>
              <w:end w:w="80" w:type="dxa"/>
            </w:tcMar>
            <w:shd w:fill="F6F8FB"/>
          </w:tcPr>
          <w:p>
            <w:pPr>
              <w:spacing w:after="0"/>
            </w:pPr>
            <w:r>
              <w:rPr>
                <w:sz w:val="16"/>
              </w:rPr>
              <w:t>Must Have</w:t>
            </w:r>
          </w:p>
        </w:tc>
        <w:tc>
          <w:tcPr>
            <w:tcW w:type="dxa" w:w="2304"/>
            <w:vAlign w:val="top"/>
            <w:tcMar>
              <w:top w:w="70" w:type="dxa"/>
              <w:start w:w="80" w:type="dxa"/>
              <w:bottom w:w="70" w:type="dxa"/>
              <w:end w:w="80" w:type="dxa"/>
            </w:tcMar>
            <w:shd w:fill="F6F8FB"/>
          </w:tcPr>
          <w:p>
            <w:pPr>
              <w:spacing w:after="0"/>
            </w:pPr>
            <w:r>
              <w:rPr>
                <w:sz w:val="16"/>
              </w:rPr>
              <w:t>Phase 1</w:t>
            </w:r>
          </w:p>
        </w:tc>
      </w:tr>
      <w:tr>
        <w:trPr>
          <w:cantSplit/>
        </w:trPr>
        <w:tc>
          <w:tcPr>
            <w:tcW w:type="dxa" w:w="3600"/>
            <w:vAlign w:val="top"/>
            <w:tcMar>
              <w:top w:w="70" w:type="dxa"/>
              <w:start w:w="80" w:type="dxa"/>
              <w:bottom w:w="70" w:type="dxa"/>
              <w:end w:w="80" w:type="dxa"/>
            </w:tcMar>
          </w:tcPr>
          <w:p>
            <w:pPr>
              <w:spacing w:after="0"/>
            </w:pPr>
            <w:r>
              <w:rPr>
                <w:sz w:val="16"/>
              </w:rPr>
              <w:t>Newsletter and downloadable resources</w:t>
            </w:r>
          </w:p>
        </w:tc>
        <w:tc>
          <w:tcPr>
            <w:tcW w:type="dxa" w:w="1800"/>
            <w:vAlign w:val="top"/>
            <w:tcMar>
              <w:top w:w="70" w:type="dxa"/>
              <w:start w:w="80" w:type="dxa"/>
              <w:bottom w:w="70" w:type="dxa"/>
              <w:end w:w="80" w:type="dxa"/>
            </w:tcMar>
          </w:tcPr>
          <w:p>
            <w:pPr>
              <w:spacing w:after="0"/>
            </w:pPr>
            <w:r>
              <w:rPr>
                <w:sz w:val="16"/>
              </w:rPr>
              <w:t>Marketing</w:t>
            </w:r>
          </w:p>
        </w:tc>
        <w:tc>
          <w:tcPr>
            <w:tcW w:type="dxa" w:w="1800"/>
            <w:vAlign w:val="top"/>
            <w:tcMar>
              <w:top w:w="70" w:type="dxa"/>
              <w:start w:w="80" w:type="dxa"/>
              <w:bottom w:w="70" w:type="dxa"/>
              <w:end w:w="80" w:type="dxa"/>
            </w:tcMar>
          </w:tcPr>
          <w:p>
            <w:pPr>
              <w:spacing w:after="0"/>
            </w:pPr>
            <w:r>
              <w:rPr>
                <w:sz w:val="16"/>
              </w:rPr>
              <w:t>Should Have</w:t>
            </w:r>
          </w:p>
        </w:tc>
        <w:tc>
          <w:tcPr>
            <w:tcW w:type="dxa" w:w="2304"/>
            <w:vAlign w:val="top"/>
            <w:tcMar>
              <w:top w:w="70" w:type="dxa"/>
              <w:start w:w="80" w:type="dxa"/>
              <w:bottom w:w="70" w:type="dxa"/>
              <w:end w:w="80" w:type="dxa"/>
            </w:tcMar>
          </w:tcPr>
          <w:p>
            <w:pPr>
              <w:spacing w:after="0"/>
            </w:pPr>
            <w:r>
              <w:rPr>
                <w:sz w:val="16"/>
              </w:rPr>
              <w:t>Phase 2</w:t>
            </w:r>
          </w:p>
        </w:tc>
      </w:tr>
      <w:tr>
        <w:trPr>
          <w:cantSplit/>
        </w:trPr>
        <w:tc>
          <w:tcPr>
            <w:tcW w:type="dxa" w:w="3600"/>
            <w:vAlign w:val="top"/>
            <w:tcMar>
              <w:top w:w="70" w:type="dxa"/>
              <w:start w:w="80" w:type="dxa"/>
              <w:bottom w:w="70" w:type="dxa"/>
              <w:end w:w="80" w:type="dxa"/>
            </w:tcMar>
            <w:shd w:fill="F6F8FB"/>
          </w:tcPr>
          <w:p>
            <w:pPr>
              <w:spacing w:after="0"/>
            </w:pPr>
            <w:r>
              <w:rPr>
                <w:sz w:val="16"/>
              </w:rPr>
              <w:t>Online training registration and payment</w:t>
            </w:r>
          </w:p>
        </w:tc>
        <w:tc>
          <w:tcPr>
            <w:tcW w:type="dxa" w:w="1800"/>
            <w:vAlign w:val="top"/>
            <w:tcMar>
              <w:top w:w="70" w:type="dxa"/>
              <w:start w:w="80" w:type="dxa"/>
              <w:bottom w:w="70" w:type="dxa"/>
              <w:end w:w="80" w:type="dxa"/>
            </w:tcMar>
            <w:shd w:fill="F6F8FB"/>
          </w:tcPr>
          <w:p>
            <w:pPr>
              <w:spacing w:after="0"/>
            </w:pPr>
            <w:r>
              <w:rPr>
                <w:sz w:val="16"/>
              </w:rPr>
              <w:t>Commerce</w:t>
            </w:r>
          </w:p>
        </w:tc>
        <w:tc>
          <w:tcPr>
            <w:tcW w:type="dxa" w:w="1800"/>
            <w:vAlign w:val="top"/>
            <w:tcMar>
              <w:top w:w="70" w:type="dxa"/>
              <w:start w:w="80" w:type="dxa"/>
              <w:bottom w:w="70" w:type="dxa"/>
              <w:end w:w="80" w:type="dxa"/>
            </w:tcMar>
            <w:shd w:fill="F6F8FB"/>
          </w:tcPr>
          <w:p>
            <w:pPr>
              <w:spacing w:after="0"/>
            </w:pPr>
            <w:r>
              <w:rPr>
                <w:sz w:val="16"/>
              </w:rPr>
              <w:t>Should Have</w:t>
            </w:r>
          </w:p>
        </w:tc>
        <w:tc>
          <w:tcPr>
            <w:tcW w:type="dxa" w:w="2304"/>
            <w:vAlign w:val="top"/>
            <w:tcMar>
              <w:top w:w="70" w:type="dxa"/>
              <w:start w:w="80" w:type="dxa"/>
              <w:bottom w:w="70" w:type="dxa"/>
              <w:end w:w="80" w:type="dxa"/>
            </w:tcMar>
            <w:shd w:fill="F6F8FB"/>
          </w:tcPr>
          <w:p>
            <w:pPr>
              <w:spacing w:after="0"/>
            </w:pPr>
            <w:r>
              <w:rPr>
                <w:sz w:val="16"/>
              </w:rPr>
              <w:t>Phase 2</w:t>
            </w:r>
          </w:p>
        </w:tc>
      </w:tr>
      <w:tr>
        <w:trPr>
          <w:cantSplit/>
        </w:trPr>
        <w:tc>
          <w:tcPr>
            <w:tcW w:type="dxa" w:w="3600"/>
            <w:vAlign w:val="top"/>
            <w:tcMar>
              <w:top w:w="70" w:type="dxa"/>
              <w:start w:w="80" w:type="dxa"/>
              <w:bottom w:w="70" w:type="dxa"/>
              <w:end w:w="80" w:type="dxa"/>
            </w:tcMar>
          </w:tcPr>
          <w:p>
            <w:pPr>
              <w:spacing w:after="0"/>
            </w:pPr>
            <w:r>
              <w:rPr>
                <w:sz w:val="16"/>
              </w:rPr>
              <w:t>Support request intake</w:t>
            </w:r>
          </w:p>
        </w:tc>
        <w:tc>
          <w:tcPr>
            <w:tcW w:type="dxa" w:w="1800"/>
            <w:vAlign w:val="top"/>
            <w:tcMar>
              <w:top w:w="70" w:type="dxa"/>
              <w:start w:w="80" w:type="dxa"/>
              <w:bottom w:w="70" w:type="dxa"/>
              <w:end w:w="80" w:type="dxa"/>
            </w:tcMar>
          </w:tcPr>
          <w:p>
            <w:pPr>
              <w:spacing w:after="0"/>
            </w:pPr>
            <w:r>
              <w:rPr>
                <w:sz w:val="16"/>
              </w:rPr>
              <w:t>Client Service</w:t>
            </w:r>
          </w:p>
        </w:tc>
        <w:tc>
          <w:tcPr>
            <w:tcW w:type="dxa" w:w="1800"/>
            <w:vAlign w:val="top"/>
            <w:tcMar>
              <w:top w:w="70" w:type="dxa"/>
              <w:start w:w="80" w:type="dxa"/>
              <w:bottom w:w="70" w:type="dxa"/>
              <w:end w:w="80" w:type="dxa"/>
            </w:tcMar>
          </w:tcPr>
          <w:p>
            <w:pPr>
              <w:spacing w:after="0"/>
            </w:pPr>
            <w:r>
              <w:rPr>
                <w:sz w:val="16"/>
              </w:rPr>
              <w:t>Should Have</w:t>
            </w:r>
          </w:p>
        </w:tc>
        <w:tc>
          <w:tcPr>
            <w:tcW w:type="dxa" w:w="2304"/>
            <w:vAlign w:val="top"/>
            <w:tcMar>
              <w:top w:w="70" w:type="dxa"/>
              <w:start w:w="80" w:type="dxa"/>
              <w:bottom w:w="70" w:type="dxa"/>
              <w:end w:w="80" w:type="dxa"/>
            </w:tcMar>
          </w:tcPr>
          <w:p>
            <w:pPr>
              <w:spacing w:after="0"/>
            </w:pPr>
            <w:r>
              <w:rPr>
                <w:sz w:val="16"/>
              </w:rPr>
              <w:t>Phase 2</w:t>
            </w:r>
          </w:p>
        </w:tc>
      </w:tr>
      <w:tr>
        <w:trPr>
          <w:cantSplit/>
        </w:trPr>
        <w:tc>
          <w:tcPr>
            <w:tcW w:type="dxa" w:w="3600"/>
            <w:vAlign w:val="top"/>
            <w:tcMar>
              <w:top w:w="70" w:type="dxa"/>
              <w:start w:w="80" w:type="dxa"/>
              <w:bottom w:w="70" w:type="dxa"/>
              <w:end w:w="80" w:type="dxa"/>
            </w:tcMar>
            <w:shd w:fill="F6F8FB"/>
          </w:tcPr>
          <w:p>
            <w:pPr>
              <w:spacing w:after="0"/>
            </w:pPr>
            <w:r>
              <w:rPr>
                <w:sz w:val="16"/>
              </w:rPr>
              <w:t>Learner accounts and certificates</w:t>
            </w:r>
          </w:p>
        </w:tc>
        <w:tc>
          <w:tcPr>
            <w:tcW w:type="dxa" w:w="1800"/>
            <w:vAlign w:val="top"/>
            <w:tcMar>
              <w:top w:w="70" w:type="dxa"/>
              <w:start w:w="80" w:type="dxa"/>
              <w:bottom w:w="70" w:type="dxa"/>
              <w:end w:w="80" w:type="dxa"/>
            </w:tcMar>
            <w:shd w:fill="F6F8FB"/>
          </w:tcPr>
          <w:p>
            <w:pPr>
              <w:spacing w:after="0"/>
            </w:pPr>
            <w:r>
              <w:rPr>
                <w:sz w:val="16"/>
              </w:rPr>
              <w:t>Learning Platform</w:t>
            </w:r>
          </w:p>
        </w:tc>
        <w:tc>
          <w:tcPr>
            <w:tcW w:type="dxa" w:w="1800"/>
            <w:vAlign w:val="top"/>
            <w:tcMar>
              <w:top w:w="70" w:type="dxa"/>
              <w:start w:w="80" w:type="dxa"/>
              <w:bottom w:w="70" w:type="dxa"/>
              <w:end w:w="80" w:type="dxa"/>
            </w:tcMar>
            <w:shd w:fill="F6F8FB"/>
          </w:tcPr>
          <w:p>
            <w:pPr>
              <w:spacing w:after="0"/>
            </w:pPr>
            <w:r>
              <w:rPr>
                <w:sz w:val="16"/>
              </w:rPr>
              <w:t>Could Have</w:t>
            </w:r>
          </w:p>
        </w:tc>
        <w:tc>
          <w:tcPr>
            <w:tcW w:type="dxa" w:w="2304"/>
            <w:vAlign w:val="top"/>
            <w:tcMar>
              <w:top w:w="70" w:type="dxa"/>
              <w:start w:w="80" w:type="dxa"/>
              <w:bottom w:w="70" w:type="dxa"/>
              <w:end w:w="80" w:type="dxa"/>
            </w:tcMar>
            <w:shd w:fill="F6F8FB"/>
          </w:tcPr>
          <w:p>
            <w:pPr>
              <w:spacing w:after="0"/>
            </w:pPr>
            <w:r>
              <w:rPr>
                <w:sz w:val="16"/>
              </w:rPr>
              <w:t>Phase 3</w:t>
            </w:r>
          </w:p>
        </w:tc>
      </w:tr>
      <w:tr>
        <w:trPr>
          <w:cantSplit/>
        </w:trPr>
        <w:tc>
          <w:tcPr>
            <w:tcW w:type="dxa" w:w="3600"/>
            <w:vAlign w:val="top"/>
            <w:tcMar>
              <w:top w:w="70" w:type="dxa"/>
              <w:start w:w="80" w:type="dxa"/>
              <w:bottom w:w="70" w:type="dxa"/>
              <w:end w:w="80" w:type="dxa"/>
            </w:tcMar>
          </w:tcPr>
          <w:p>
            <w:pPr>
              <w:spacing w:after="0"/>
            </w:pPr>
            <w:r>
              <w:rPr>
                <w:sz w:val="16"/>
              </w:rPr>
              <w:t>Client portal and ticketing</w:t>
            </w:r>
          </w:p>
        </w:tc>
        <w:tc>
          <w:tcPr>
            <w:tcW w:type="dxa" w:w="1800"/>
            <w:vAlign w:val="top"/>
            <w:tcMar>
              <w:top w:w="70" w:type="dxa"/>
              <w:start w:w="80" w:type="dxa"/>
              <w:bottom w:w="70" w:type="dxa"/>
              <w:end w:w="80" w:type="dxa"/>
            </w:tcMar>
          </w:tcPr>
          <w:p>
            <w:pPr>
              <w:spacing w:after="0"/>
            </w:pPr>
            <w:r>
              <w:rPr>
                <w:sz w:val="16"/>
              </w:rPr>
              <w:t>Client Platform</w:t>
            </w:r>
          </w:p>
        </w:tc>
        <w:tc>
          <w:tcPr>
            <w:tcW w:type="dxa" w:w="1800"/>
            <w:vAlign w:val="top"/>
            <w:tcMar>
              <w:top w:w="70" w:type="dxa"/>
              <w:start w:w="80" w:type="dxa"/>
              <w:bottom w:w="70" w:type="dxa"/>
              <w:end w:w="80" w:type="dxa"/>
            </w:tcMar>
          </w:tcPr>
          <w:p>
            <w:pPr>
              <w:spacing w:after="0"/>
            </w:pPr>
            <w:r>
              <w:rPr>
                <w:sz w:val="16"/>
              </w:rPr>
              <w:t>Could Have</w:t>
            </w:r>
          </w:p>
        </w:tc>
        <w:tc>
          <w:tcPr>
            <w:tcW w:type="dxa" w:w="2304"/>
            <w:vAlign w:val="top"/>
            <w:tcMar>
              <w:top w:w="70" w:type="dxa"/>
              <w:start w:w="80" w:type="dxa"/>
              <w:bottom w:w="70" w:type="dxa"/>
              <w:end w:w="80" w:type="dxa"/>
            </w:tcMar>
          </w:tcPr>
          <w:p>
            <w:pPr>
              <w:spacing w:after="0"/>
            </w:pPr>
            <w:r>
              <w:rPr>
                <w:sz w:val="16"/>
              </w:rPr>
              <w:t>Phase 3</w:t>
            </w:r>
          </w:p>
        </w:tc>
      </w:tr>
      <w:tr>
        <w:trPr>
          <w:cantSplit/>
        </w:trPr>
        <w:tc>
          <w:tcPr>
            <w:tcW w:type="dxa" w:w="3600"/>
            <w:vAlign w:val="top"/>
            <w:tcMar>
              <w:top w:w="70" w:type="dxa"/>
              <w:start w:w="80" w:type="dxa"/>
              <w:bottom w:w="70" w:type="dxa"/>
              <w:end w:w="80" w:type="dxa"/>
            </w:tcMar>
            <w:shd w:fill="F6F8FB"/>
          </w:tcPr>
          <w:p>
            <w:pPr>
              <w:spacing w:after="0"/>
            </w:pPr>
            <w:r>
              <w:rPr>
                <w:sz w:val="16"/>
              </w:rPr>
              <w:t>AI navigation assistant</w:t>
            </w:r>
          </w:p>
        </w:tc>
        <w:tc>
          <w:tcPr>
            <w:tcW w:type="dxa" w:w="1800"/>
            <w:vAlign w:val="top"/>
            <w:tcMar>
              <w:top w:w="70" w:type="dxa"/>
              <w:start w:w="80" w:type="dxa"/>
              <w:bottom w:w="70" w:type="dxa"/>
              <w:end w:w="80" w:type="dxa"/>
            </w:tcMar>
            <w:shd w:fill="F6F8FB"/>
          </w:tcPr>
          <w:p>
            <w:pPr>
              <w:spacing w:after="0"/>
            </w:pPr>
            <w:r>
              <w:rPr>
                <w:sz w:val="16"/>
              </w:rPr>
              <w:t>AI</w:t>
            </w:r>
          </w:p>
        </w:tc>
        <w:tc>
          <w:tcPr>
            <w:tcW w:type="dxa" w:w="1800"/>
            <w:vAlign w:val="top"/>
            <w:tcMar>
              <w:top w:w="70" w:type="dxa"/>
              <w:start w:w="80" w:type="dxa"/>
              <w:bottom w:w="70" w:type="dxa"/>
              <w:end w:w="80" w:type="dxa"/>
            </w:tcMar>
            <w:shd w:fill="F6F8FB"/>
          </w:tcPr>
          <w:p>
            <w:pPr>
              <w:spacing w:after="0"/>
            </w:pPr>
            <w:r>
              <w:rPr>
                <w:sz w:val="16"/>
              </w:rPr>
              <w:t>Could Have</w:t>
            </w:r>
          </w:p>
        </w:tc>
        <w:tc>
          <w:tcPr>
            <w:tcW w:type="dxa" w:w="2304"/>
            <w:vAlign w:val="top"/>
            <w:tcMar>
              <w:top w:w="70" w:type="dxa"/>
              <w:start w:w="80" w:type="dxa"/>
              <w:bottom w:w="70" w:type="dxa"/>
              <w:end w:w="80" w:type="dxa"/>
            </w:tcMar>
            <w:shd w:fill="F6F8FB"/>
          </w:tcPr>
          <w:p>
            <w:pPr>
              <w:spacing w:after="0"/>
            </w:pPr>
            <w:r>
              <w:rPr>
                <w:sz w:val="16"/>
              </w:rPr>
              <w:t>Phase 3 after governance review</w:t>
            </w:r>
          </w:p>
        </w:tc>
      </w:tr>
      <w:tr>
        <w:trPr>
          <w:cantSplit/>
        </w:trPr>
        <w:tc>
          <w:tcPr>
            <w:tcW w:type="dxa" w:w="3600"/>
            <w:vAlign w:val="top"/>
            <w:tcMar>
              <w:top w:w="70" w:type="dxa"/>
              <w:start w:w="80" w:type="dxa"/>
              <w:bottom w:w="70" w:type="dxa"/>
              <w:end w:w="80" w:type="dxa"/>
            </w:tcMar>
          </w:tcPr>
          <w:p>
            <w:pPr>
              <w:spacing w:after="0"/>
            </w:pPr>
            <w:r>
              <w:rPr>
                <w:sz w:val="16"/>
              </w:rPr>
              <w:t>Guaranteed employment claims</w:t>
            </w:r>
          </w:p>
        </w:tc>
        <w:tc>
          <w:tcPr>
            <w:tcW w:type="dxa" w:w="1800"/>
            <w:vAlign w:val="top"/>
            <w:tcMar>
              <w:top w:w="70" w:type="dxa"/>
              <w:start w:w="80" w:type="dxa"/>
              <w:bottom w:w="70" w:type="dxa"/>
              <w:end w:w="80" w:type="dxa"/>
            </w:tcMar>
          </w:tcPr>
          <w:p>
            <w:pPr>
              <w:spacing w:after="0"/>
            </w:pPr>
            <w:r>
              <w:rPr>
                <w:sz w:val="16"/>
              </w:rPr>
              <w:t>Marketing</w:t>
            </w:r>
          </w:p>
        </w:tc>
        <w:tc>
          <w:tcPr>
            <w:tcW w:type="dxa" w:w="1800"/>
            <w:vAlign w:val="top"/>
            <w:tcMar>
              <w:top w:w="70" w:type="dxa"/>
              <w:start w:w="80" w:type="dxa"/>
              <w:bottom w:w="70" w:type="dxa"/>
              <w:end w:w="80" w:type="dxa"/>
            </w:tcMar>
          </w:tcPr>
          <w:p>
            <w:pPr>
              <w:spacing w:after="0"/>
            </w:pPr>
            <w:r>
              <w:rPr>
                <w:sz w:val="16"/>
              </w:rPr>
              <w:t>Will Not Have</w:t>
            </w:r>
          </w:p>
        </w:tc>
        <w:tc>
          <w:tcPr>
            <w:tcW w:type="dxa" w:w="2304"/>
            <w:vAlign w:val="top"/>
            <w:tcMar>
              <w:top w:w="70" w:type="dxa"/>
              <w:start w:w="80" w:type="dxa"/>
              <w:bottom w:w="70" w:type="dxa"/>
              <w:end w:w="80" w:type="dxa"/>
            </w:tcMar>
          </w:tcPr>
          <w:p>
            <w:pPr>
              <w:spacing w:after="0"/>
            </w:pPr>
            <w:r>
              <w:rPr>
                <w:sz w:val="16"/>
              </w:rPr>
              <w:t>Not permitted</w:t>
            </w:r>
          </w:p>
        </w:tc>
      </w:tr>
    </w:tbl>
    <w:p>
      <w:pPr>
        <w:spacing w:after="0"/>
      </w:pPr>
    </w:p>
    <w:p>
      <w:pPr>
        <w:pStyle w:val="Heading1"/>
        <w:keepNext/>
      </w:pPr>
      <w:r>
        <w:t>19. Acceptance Criteria and Definition of Done</w:t>
      </w:r>
    </w:p>
    <w:p>
      <w:pPr>
        <w:pStyle w:val="Heading2"/>
        <w:keepNext/>
      </w:pPr>
      <w:r>
        <w:t>19.1 Homepage Acceptance Criteria</w:t>
      </w:r>
    </w:p>
    <w:p>
      <w:pPr>
        <w:pStyle w:val="ListBullet"/>
        <w:spacing w:after="40"/>
      </w:pPr>
      <w:r>
        <w:t>The first viewport states what Novatrix does and provides distinct project and training actions.</w:t>
      </w:r>
    </w:p>
    <w:p>
      <w:pPr>
        <w:pStyle w:val="ListBullet"/>
        <w:spacing w:after="40"/>
      </w:pPr>
      <w:r>
        <w:t>Four core service pillars are visible and link to dedicated pages.</w:t>
      </w:r>
    </w:p>
    <w:p>
      <w:pPr>
        <w:pStyle w:val="ListBullet"/>
        <w:spacing w:after="40"/>
      </w:pPr>
      <w:r>
        <w:t>The delivery process, industries, evidence, and final CTA are present and approved.</w:t>
      </w:r>
    </w:p>
    <w:p>
      <w:pPr>
        <w:pStyle w:val="ListBullet"/>
        <w:spacing w:after="40"/>
      </w:pPr>
      <w:r>
        <w:t>The page is functional and readable at 320 px width and with keyboard-only navigation.</w:t>
      </w:r>
    </w:p>
    <w:p>
      <w:pPr>
        <w:pStyle w:val="ListBullet"/>
        <w:spacing w:after="40"/>
      </w:pPr>
      <w:r>
        <w:t>Primary content is available in crawlable HTML.</w:t>
      </w:r>
    </w:p>
    <w:p>
      <w:pPr>
        <w:pStyle w:val="Heading2"/>
        <w:keepNext/>
      </w:pPr>
      <w:r>
        <w:t>19.2 Form Acceptance Criteria</w:t>
      </w:r>
    </w:p>
    <w:p>
      <w:pPr>
        <w:pStyle w:val="ListBullet"/>
        <w:spacing w:after="40"/>
      </w:pPr>
      <w:r>
        <w:t>Required fields, formats, privacy notice, consent, and upload restrictions are implemented.</w:t>
      </w:r>
    </w:p>
    <w:p>
      <w:pPr>
        <w:pStyle w:val="ListBullet"/>
        <w:spacing w:after="40"/>
      </w:pPr>
      <w:r>
        <w:t>Successful submissions are stored or delivered to the correct system and recipient.</w:t>
      </w:r>
    </w:p>
    <w:p>
      <w:pPr>
        <w:pStyle w:val="ListBullet"/>
        <w:spacing w:after="40"/>
      </w:pPr>
      <w:r>
        <w:t>The user receives an accessible confirmation and approved automated email.</w:t>
      </w:r>
    </w:p>
    <w:p>
      <w:pPr>
        <w:pStyle w:val="ListBullet"/>
        <w:spacing w:after="40"/>
      </w:pPr>
      <w:r>
        <w:t>Errors do not erase valid user input and are explained clearly.</w:t>
      </w:r>
    </w:p>
    <w:p>
      <w:pPr>
        <w:pStyle w:val="ListBullet"/>
        <w:spacing w:after="40"/>
      </w:pPr>
      <w:r>
        <w:t>Spam protection does not prevent normal completion by keyboard or assistive technology users.</w:t>
      </w:r>
    </w:p>
    <w:p>
      <w:pPr>
        <w:pStyle w:val="Heading2"/>
        <w:keepNext/>
      </w:pPr>
      <w:r>
        <w:t>19.3 Content Management Acceptance Criteria</w:t>
      </w:r>
    </w:p>
    <w:p>
      <w:pPr>
        <w:pStyle w:val="ListBullet"/>
        <w:spacing w:after="40"/>
      </w:pPr>
      <w:r>
        <w:t>An authorized nondeveloper can create and update a standard service, course, project, and article page.</w:t>
      </w:r>
    </w:p>
    <w:p>
      <w:pPr>
        <w:pStyle w:val="ListBullet"/>
        <w:spacing w:after="40"/>
      </w:pPr>
      <w:r>
        <w:t>Editors can manage title, summary, body, images, CTA, metadata, status, and publication state.</w:t>
      </w:r>
    </w:p>
    <w:p>
      <w:pPr>
        <w:pStyle w:val="ListBullet"/>
        <w:spacing w:after="40"/>
      </w:pPr>
      <w:r>
        <w:t>Preview, revision history, and role permissions function as selected for the platform.</w:t>
      </w:r>
    </w:p>
    <w:p>
      <w:pPr>
        <w:pStyle w:val="ListBullet"/>
        <w:spacing w:after="40"/>
      </w:pPr>
      <w:r>
        <w:t>Draft or unapproved content is not publicly accessible or indexable.</w:t>
      </w:r>
    </w:p>
    <w:p>
      <w:pPr>
        <w:pStyle w:val="Heading2"/>
        <w:keepNext/>
      </w:pPr>
      <w:r>
        <w:t>19.4 Definition of Done</w:t>
      </w:r>
    </w:p>
    <w:p>
      <w:pPr>
        <w:pStyle w:val="BodyText"/>
        <w:spacing w:after="120"/>
      </w:pPr>
      <w:r>
        <w:rPr>
          <w:i w:val="0"/>
        </w:rPr>
        <w:t>A release is done only when the approved requirements are implemented, content is approved, tests pass, analytics are verified, security and accessibility checks are complete, operational owners are trained, documentation is delivered, backups are confirmed, and the Product Owner formally accepts the release.</w:t>
      </w:r>
    </w:p>
    <w:p>
      <w:pPr>
        <w:pStyle w:val="Heading1"/>
        <w:keepNext/>
      </w:pPr>
      <w:r>
        <w:t>20. Risks, Dependencies, and Mitigations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3384"/>
            <w:shd w:fill="163A5F"/>
            <w:vAlign w:val="center"/>
            <w:tcMar>
              <w:top w:w="80" w:type="dxa"/>
              <w:start w:w="80" w:type="dxa"/>
              <w:bottom w:w="80" w:type="dxa"/>
              <w:end w:w="80" w:type="dxa"/>
            </w:tcMar>
          </w:tcPr>
          <w:p>
            <w:pPr>
              <w:spacing w:after="0"/>
              <w:jc w:val="center"/>
            </w:pPr>
            <w:r>
              <w:rPr>
                <w:b/>
                <w:color w:val="FFFFFF"/>
                <w:sz w:val="14"/>
              </w:rPr>
              <w:t>Risk</w:t>
            </w:r>
          </w:p>
        </w:tc>
        <w:tc>
          <w:tcPr>
            <w:tcW w:type="dxa" w:w="1152"/>
            <w:shd w:fill="163A5F"/>
            <w:vAlign w:val="center"/>
            <w:tcMar>
              <w:top w:w="80" w:type="dxa"/>
              <w:start w:w="80" w:type="dxa"/>
              <w:bottom w:w="80" w:type="dxa"/>
              <w:end w:w="80" w:type="dxa"/>
            </w:tcMar>
          </w:tcPr>
          <w:p>
            <w:pPr>
              <w:spacing w:after="0"/>
              <w:jc w:val="center"/>
            </w:pPr>
            <w:r>
              <w:rPr>
                <w:b/>
                <w:color w:val="FFFFFF"/>
                <w:sz w:val="14"/>
              </w:rPr>
              <w:t>Likelihood</w:t>
            </w:r>
          </w:p>
        </w:tc>
        <w:tc>
          <w:tcPr>
            <w:tcW w:type="dxa" w:w="1080"/>
            <w:shd w:fill="163A5F"/>
            <w:vAlign w:val="center"/>
            <w:tcMar>
              <w:top w:w="80" w:type="dxa"/>
              <w:start w:w="80" w:type="dxa"/>
              <w:bottom w:w="80" w:type="dxa"/>
              <w:end w:w="80" w:type="dxa"/>
            </w:tcMar>
          </w:tcPr>
          <w:p>
            <w:pPr>
              <w:spacing w:after="0"/>
              <w:jc w:val="center"/>
            </w:pPr>
            <w:r>
              <w:rPr>
                <w:b/>
                <w:color w:val="FFFFFF"/>
                <w:sz w:val="14"/>
              </w:rPr>
              <w:t>Impact</w:t>
            </w:r>
          </w:p>
        </w:tc>
        <w:tc>
          <w:tcPr>
            <w:tcW w:type="dxa" w:w="3888"/>
            <w:shd w:fill="163A5F"/>
            <w:vAlign w:val="center"/>
            <w:tcMar>
              <w:top w:w="80" w:type="dxa"/>
              <w:start w:w="80" w:type="dxa"/>
              <w:bottom w:w="80" w:type="dxa"/>
              <w:end w:w="80" w:type="dxa"/>
            </w:tcMar>
          </w:tcPr>
          <w:p>
            <w:pPr>
              <w:spacing w:after="0"/>
              <w:jc w:val="center"/>
            </w:pPr>
            <w:r>
              <w:rPr>
                <w:b/>
                <w:color w:val="FFFFFF"/>
                <w:sz w:val="14"/>
              </w:rPr>
              <w:t>Mitigation</w:t>
            </w:r>
          </w:p>
        </w:tc>
      </w:tr>
      <w:tr>
        <w:trPr>
          <w:cantSplit/>
        </w:trPr>
        <w:tc>
          <w:tcPr>
            <w:tcW w:type="dxa" w:w="3384"/>
            <w:vAlign w:val="top"/>
            <w:tcMar>
              <w:top w:w="70" w:type="dxa"/>
              <w:start w:w="80" w:type="dxa"/>
              <w:bottom w:w="70" w:type="dxa"/>
              <w:end w:w="80" w:type="dxa"/>
            </w:tcMar>
          </w:tcPr>
          <w:p>
            <w:pPr>
              <w:spacing w:after="0"/>
            </w:pPr>
            <w:r>
              <w:rPr>
                <w:sz w:val="14"/>
              </w:rPr>
              <w:t>Unclear service scope or frequent positioning changes</w:t>
            </w:r>
          </w:p>
        </w:tc>
        <w:tc>
          <w:tcPr>
            <w:tcW w:type="dxa" w:w="1152"/>
            <w:vAlign w:val="top"/>
            <w:tcMar>
              <w:top w:w="70" w:type="dxa"/>
              <w:start w:w="80" w:type="dxa"/>
              <w:bottom w:w="70" w:type="dxa"/>
              <w:end w:w="80" w:type="dxa"/>
            </w:tcMar>
          </w:tcPr>
          <w:p>
            <w:pPr>
              <w:spacing w:after="0"/>
            </w:pPr>
            <w:r>
              <w:rPr>
                <w:sz w:val="14"/>
              </w:rPr>
              <w:t>Medium</w:t>
            </w:r>
          </w:p>
        </w:tc>
        <w:tc>
          <w:tcPr>
            <w:tcW w:type="dxa" w:w="1080"/>
            <w:vAlign w:val="top"/>
            <w:tcMar>
              <w:top w:w="70" w:type="dxa"/>
              <w:start w:w="80" w:type="dxa"/>
              <w:bottom w:w="70" w:type="dxa"/>
              <w:end w:w="80" w:type="dxa"/>
            </w:tcMar>
          </w:tcPr>
          <w:p>
            <w:pPr>
              <w:spacing w:after="0"/>
            </w:pPr>
            <w:r>
              <w:rPr>
                <w:sz w:val="14"/>
              </w:rPr>
              <w:t>High</w:t>
            </w:r>
          </w:p>
        </w:tc>
        <w:tc>
          <w:tcPr>
            <w:tcW w:type="dxa" w:w="3888"/>
            <w:vAlign w:val="top"/>
            <w:tcMar>
              <w:top w:w="70" w:type="dxa"/>
              <w:start w:w="80" w:type="dxa"/>
              <w:bottom w:w="70" w:type="dxa"/>
              <w:end w:w="80" w:type="dxa"/>
            </w:tcMar>
          </w:tcPr>
          <w:p>
            <w:pPr>
              <w:spacing w:after="0"/>
            </w:pPr>
            <w:r>
              <w:rPr>
                <w:sz w:val="14"/>
              </w:rPr>
              <w:t>Approve service definitions, target users, and claims before final design and content production.</w:t>
            </w:r>
          </w:p>
        </w:tc>
      </w:tr>
      <w:tr>
        <w:trPr>
          <w:cantSplit/>
        </w:trPr>
        <w:tc>
          <w:tcPr>
            <w:tcW w:type="dxa" w:w="3384"/>
            <w:vAlign w:val="top"/>
            <w:tcMar>
              <w:top w:w="70" w:type="dxa"/>
              <w:start w:w="80" w:type="dxa"/>
              <w:bottom w:w="70" w:type="dxa"/>
              <w:end w:w="80" w:type="dxa"/>
            </w:tcMar>
            <w:shd w:fill="F6F8FB"/>
          </w:tcPr>
          <w:p>
            <w:pPr>
              <w:spacing w:after="0"/>
            </w:pPr>
            <w:r>
              <w:rPr>
                <w:sz w:val="14"/>
              </w:rPr>
              <w:t>Insufficient project evidence</w:t>
            </w:r>
          </w:p>
        </w:tc>
        <w:tc>
          <w:tcPr>
            <w:tcW w:type="dxa" w:w="1152"/>
            <w:vAlign w:val="top"/>
            <w:tcMar>
              <w:top w:w="70" w:type="dxa"/>
              <w:start w:w="80" w:type="dxa"/>
              <w:bottom w:w="70" w:type="dxa"/>
              <w:end w:w="80" w:type="dxa"/>
            </w:tcMar>
            <w:shd w:fill="F6F8FB"/>
          </w:tcPr>
          <w:p>
            <w:pPr>
              <w:spacing w:after="0"/>
            </w:pPr>
            <w:r>
              <w:rPr>
                <w:sz w:val="14"/>
              </w:rPr>
              <w:t>High</w:t>
            </w:r>
          </w:p>
        </w:tc>
        <w:tc>
          <w:tcPr>
            <w:tcW w:type="dxa" w:w="1080"/>
            <w:vAlign w:val="top"/>
            <w:tcMar>
              <w:top w:w="70" w:type="dxa"/>
              <w:start w:w="80" w:type="dxa"/>
              <w:bottom w:w="70" w:type="dxa"/>
              <w:end w:w="80" w:type="dxa"/>
            </w:tcMar>
            <w:shd w:fill="F6F8FB"/>
          </w:tcPr>
          <w:p>
            <w:pPr>
              <w:spacing w:after="0"/>
            </w:pPr>
            <w:r>
              <w:rPr>
                <w:sz w:val="14"/>
              </w:rPr>
              <w:t>High</w:t>
            </w:r>
          </w:p>
        </w:tc>
        <w:tc>
          <w:tcPr>
            <w:tcW w:type="dxa" w:w="3888"/>
            <w:vAlign w:val="top"/>
            <w:tcMar>
              <w:top w:w="70" w:type="dxa"/>
              <w:start w:w="80" w:type="dxa"/>
              <w:bottom w:w="70" w:type="dxa"/>
              <w:end w:w="80" w:type="dxa"/>
            </w:tcMar>
            <w:shd w:fill="F6F8FB"/>
          </w:tcPr>
          <w:p>
            <w:pPr>
              <w:spacing w:after="0"/>
            </w:pPr>
            <w:r>
              <w:rPr>
                <w:sz w:val="14"/>
              </w:rPr>
              <w:t>Use transparent product-blueprint or in-development labels; prioritize real demos and verified outcomes; do not fabricate proof.</w:t>
            </w:r>
          </w:p>
        </w:tc>
      </w:tr>
      <w:tr>
        <w:trPr>
          <w:cantSplit/>
        </w:trPr>
        <w:tc>
          <w:tcPr>
            <w:tcW w:type="dxa" w:w="3384"/>
            <w:vAlign w:val="top"/>
            <w:tcMar>
              <w:top w:w="70" w:type="dxa"/>
              <w:start w:w="80" w:type="dxa"/>
              <w:bottom w:w="70" w:type="dxa"/>
              <w:end w:w="80" w:type="dxa"/>
            </w:tcMar>
          </w:tcPr>
          <w:p>
            <w:pPr>
              <w:spacing w:after="0"/>
            </w:pPr>
            <w:r>
              <w:rPr>
                <w:sz w:val="14"/>
              </w:rPr>
              <w:t>Confidential TIIPE information published</w:t>
            </w:r>
          </w:p>
        </w:tc>
        <w:tc>
          <w:tcPr>
            <w:tcW w:type="dxa" w:w="1152"/>
            <w:vAlign w:val="top"/>
            <w:tcMar>
              <w:top w:w="70" w:type="dxa"/>
              <w:start w:w="80" w:type="dxa"/>
              <w:bottom w:w="70" w:type="dxa"/>
              <w:end w:w="80" w:type="dxa"/>
            </w:tcMar>
          </w:tcPr>
          <w:p>
            <w:pPr>
              <w:spacing w:after="0"/>
            </w:pPr>
            <w:r>
              <w:rPr>
                <w:sz w:val="14"/>
              </w:rPr>
              <w:t>Low</w:t>
            </w:r>
          </w:p>
        </w:tc>
        <w:tc>
          <w:tcPr>
            <w:tcW w:type="dxa" w:w="1080"/>
            <w:vAlign w:val="top"/>
            <w:tcMar>
              <w:top w:w="70" w:type="dxa"/>
              <w:start w:w="80" w:type="dxa"/>
              <w:bottom w:w="70" w:type="dxa"/>
              <w:end w:w="80" w:type="dxa"/>
            </w:tcMar>
          </w:tcPr>
          <w:p>
            <w:pPr>
              <w:spacing w:after="0"/>
            </w:pPr>
            <w:r>
              <w:rPr>
                <w:sz w:val="14"/>
              </w:rPr>
              <w:t>High</w:t>
            </w:r>
          </w:p>
        </w:tc>
        <w:tc>
          <w:tcPr>
            <w:tcW w:type="dxa" w:w="3888"/>
            <w:vAlign w:val="top"/>
            <w:tcMar>
              <w:top w:w="70" w:type="dxa"/>
              <w:start w:w="80" w:type="dxa"/>
              <w:bottom w:w="70" w:type="dxa"/>
              <w:end w:w="80" w:type="dxa"/>
            </w:tcMar>
          </w:tcPr>
          <w:p>
            <w:pPr>
              <w:spacing w:after="0"/>
            </w:pPr>
            <w:r>
              <w:rPr>
                <w:sz w:val="14"/>
              </w:rPr>
              <w:t>Require content review and written authorization; use sanitized summaries only.</w:t>
            </w:r>
          </w:p>
        </w:tc>
      </w:tr>
      <w:tr>
        <w:trPr>
          <w:cantSplit/>
        </w:trPr>
        <w:tc>
          <w:tcPr>
            <w:tcW w:type="dxa" w:w="3384"/>
            <w:vAlign w:val="top"/>
            <w:tcMar>
              <w:top w:w="70" w:type="dxa"/>
              <w:start w:w="80" w:type="dxa"/>
              <w:bottom w:w="70" w:type="dxa"/>
              <w:end w:w="80" w:type="dxa"/>
            </w:tcMar>
            <w:shd w:fill="F6F8FB"/>
          </w:tcPr>
          <w:p>
            <w:pPr>
              <w:spacing w:after="0"/>
            </w:pPr>
            <w:r>
              <w:rPr>
                <w:sz w:val="14"/>
              </w:rPr>
              <w:t>Website remains difficult for search engines to index</w:t>
            </w:r>
          </w:p>
        </w:tc>
        <w:tc>
          <w:tcPr>
            <w:tcW w:type="dxa" w:w="1152"/>
            <w:vAlign w:val="top"/>
            <w:tcMar>
              <w:top w:w="70" w:type="dxa"/>
              <w:start w:w="80" w:type="dxa"/>
              <w:bottom w:w="70" w:type="dxa"/>
              <w:end w:w="80" w:type="dxa"/>
            </w:tcMar>
            <w:shd w:fill="F6F8FB"/>
          </w:tcPr>
          <w:p>
            <w:pPr>
              <w:spacing w:after="0"/>
            </w:pPr>
            <w:r>
              <w:rPr>
                <w:sz w:val="14"/>
              </w:rPr>
              <w:t>Medium</w:t>
            </w:r>
          </w:p>
        </w:tc>
        <w:tc>
          <w:tcPr>
            <w:tcW w:type="dxa" w:w="1080"/>
            <w:vAlign w:val="top"/>
            <w:tcMar>
              <w:top w:w="70" w:type="dxa"/>
              <w:start w:w="80" w:type="dxa"/>
              <w:bottom w:w="70" w:type="dxa"/>
              <w:end w:w="80" w:type="dxa"/>
            </w:tcMar>
            <w:shd w:fill="F6F8FB"/>
          </w:tcPr>
          <w:p>
            <w:pPr>
              <w:spacing w:after="0"/>
            </w:pPr>
            <w:r>
              <w:rPr>
                <w:sz w:val="14"/>
              </w:rPr>
              <w:t>High</w:t>
            </w:r>
          </w:p>
        </w:tc>
        <w:tc>
          <w:tcPr>
            <w:tcW w:type="dxa" w:w="3888"/>
            <w:vAlign w:val="top"/>
            <w:tcMar>
              <w:top w:w="70" w:type="dxa"/>
              <w:start w:w="80" w:type="dxa"/>
              <w:bottom w:w="70" w:type="dxa"/>
              <w:end w:w="80" w:type="dxa"/>
            </w:tcMar>
            <w:shd w:fill="F6F8FB"/>
          </w:tcPr>
          <w:p>
            <w:pPr>
              <w:spacing w:after="0"/>
            </w:pPr>
            <w:r>
              <w:rPr>
                <w:sz w:val="14"/>
              </w:rPr>
              <w:t>Use server-rendered or statically generated public content; validate with search and crawl testing before launch.</w:t>
            </w:r>
          </w:p>
        </w:tc>
      </w:tr>
      <w:tr>
        <w:trPr>
          <w:cantSplit/>
        </w:trPr>
        <w:tc>
          <w:tcPr>
            <w:tcW w:type="dxa" w:w="3384"/>
            <w:vAlign w:val="top"/>
            <w:tcMar>
              <w:top w:w="70" w:type="dxa"/>
              <w:start w:w="80" w:type="dxa"/>
              <w:bottom w:w="70" w:type="dxa"/>
              <w:end w:w="80" w:type="dxa"/>
            </w:tcMar>
          </w:tcPr>
          <w:p>
            <w:pPr>
              <w:spacing w:after="0"/>
            </w:pPr>
            <w:r>
              <w:rPr>
                <w:sz w:val="14"/>
              </w:rPr>
              <w:t>Slow pages caused by media and animation</w:t>
            </w:r>
          </w:p>
        </w:tc>
        <w:tc>
          <w:tcPr>
            <w:tcW w:type="dxa" w:w="1152"/>
            <w:vAlign w:val="top"/>
            <w:tcMar>
              <w:top w:w="70" w:type="dxa"/>
              <w:start w:w="80" w:type="dxa"/>
              <w:bottom w:w="70" w:type="dxa"/>
              <w:end w:w="80" w:type="dxa"/>
            </w:tcMar>
          </w:tcPr>
          <w:p>
            <w:pPr>
              <w:spacing w:after="0"/>
            </w:pPr>
            <w:r>
              <w:rPr>
                <w:sz w:val="14"/>
              </w:rPr>
              <w:t>Medium</w:t>
            </w:r>
          </w:p>
        </w:tc>
        <w:tc>
          <w:tcPr>
            <w:tcW w:type="dxa" w:w="1080"/>
            <w:vAlign w:val="top"/>
            <w:tcMar>
              <w:top w:w="70" w:type="dxa"/>
              <w:start w:w="80" w:type="dxa"/>
              <w:bottom w:w="70" w:type="dxa"/>
              <w:end w:w="80" w:type="dxa"/>
            </w:tcMar>
          </w:tcPr>
          <w:p>
            <w:pPr>
              <w:spacing w:after="0"/>
            </w:pPr>
            <w:r>
              <w:rPr>
                <w:sz w:val="14"/>
              </w:rPr>
              <w:t>Medium</w:t>
            </w:r>
          </w:p>
        </w:tc>
        <w:tc>
          <w:tcPr>
            <w:tcW w:type="dxa" w:w="3888"/>
            <w:vAlign w:val="top"/>
            <w:tcMar>
              <w:top w:w="70" w:type="dxa"/>
              <w:start w:w="80" w:type="dxa"/>
              <w:bottom w:w="70" w:type="dxa"/>
              <w:end w:w="80" w:type="dxa"/>
            </w:tcMar>
          </w:tcPr>
          <w:p>
            <w:pPr>
              <w:spacing w:after="0"/>
            </w:pPr>
            <w:r>
              <w:rPr>
                <w:sz w:val="14"/>
              </w:rPr>
              <w:t>Set image budgets, compress media, avoid autoplay, limit scripts, and test on mid-range mobile devices.</w:t>
            </w:r>
          </w:p>
        </w:tc>
      </w:tr>
      <w:tr>
        <w:trPr>
          <w:cantSplit/>
        </w:trPr>
        <w:tc>
          <w:tcPr>
            <w:tcW w:type="dxa" w:w="3384"/>
            <w:vAlign w:val="top"/>
            <w:tcMar>
              <w:top w:w="70" w:type="dxa"/>
              <w:start w:w="80" w:type="dxa"/>
              <w:bottom w:w="70" w:type="dxa"/>
              <w:end w:w="80" w:type="dxa"/>
            </w:tcMar>
            <w:shd w:fill="F6F8FB"/>
          </w:tcPr>
          <w:p>
            <w:pPr>
              <w:spacing w:after="0"/>
            </w:pPr>
            <w:r>
              <w:rPr>
                <w:sz w:val="14"/>
              </w:rPr>
              <w:t>Form delivery failure</w:t>
            </w:r>
          </w:p>
        </w:tc>
        <w:tc>
          <w:tcPr>
            <w:tcW w:type="dxa" w:w="1152"/>
            <w:vAlign w:val="top"/>
            <w:tcMar>
              <w:top w:w="70" w:type="dxa"/>
              <w:start w:w="80" w:type="dxa"/>
              <w:bottom w:w="70" w:type="dxa"/>
              <w:end w:w="80" w:type="dxa"/>
            </w:tcMar>
            <w:shd w:fill="F6F8FB"/>
          </w:tcPr>
          <w:p>
            <w:pPr>
              <w:spacing w:after="0"/>
            </w:pPr>
            <w:r>
              <w:rPr>
                <w:sz w:val="14"/>
              </w:rPr>
              <w:t>Medium</w:t>
            </w:r>
          </w:p>
        </w:tc>
        <w:tc>
          <w:tcPr>
            <w:tcW w:type="dxa" w:w="1080"/>
            <w:vAlign w:val="top"/>
            <w:tcMar>
              <w:top w:w="70" w:type="dxa"/>
              <w:start w:w="80" w:type="dxa"/>
              <w:bottom w:w="70" w:type="dxa"/>
              <w:end w:w="80" w:type="dxa"/>
            </w:tcMar>
            <w:shd w:fill="F6F8FB"/>
          </w:tcPr>
          <w:p>
            <w:pPr>
              <w:spacing w:after="0"/>
            </w:pPr>
            <w:r>
              <w:rPr>
                <w:sz w:val="14"/>
              </w:rPr>
              <w:t>High</w:t>
            </w:r>
          </w:p>
        </w:tc>
        <w:tc>
          <w:tcPr>
            <w:tcW w:type="dxa" w:w="3888"/>
            <w:vAlign w:val="top"/>
            <w:tcMar>
              <w:top w:w="70" w:type="dxa"/>
              <w:start w:w="80" w:type="dxa"/>
              <w:bottom w:w="70" w:type="dxa"/>
              <w:end w:w="80" w:type="dxa"/>
            </w:tcMar>
            <w:shd w:fill="F6F8FB"/>
          </w:tcPr>
          <w:p>
            <w:pPr>
              <w:spacing w:after="0"/>
            </w:pPr>
            <w:r>
              <w:rPr>
                <w:sz w:val="14"/>
              </w:rPr>
              <w:t>Use transactional email and server-side logging; add monitoring, retries, and administrative review.</w:t>
            </w:r>
          </w:p>
        </w:tc>
      </w:tr>
      <w:tr>
        <w:trPr>
          <w:cantSplit/>
        </w:trPr>
        <w:tc>
          <w:tcPr>
            <w:tcW w:type="dxa" w:w="3384"/>
            <w:vAlign w:val="top"/>
            <w:tcMar>
              <w:top w:w="70" w:type="dxa"/>
              <w:start w:w="80" w:type="dxa"/>
              <w:bottom w:w="70" w:type="dxa"/>
              <w:end w:w="80" w:type="dxa"/>
            </w:tcMar>
          </w:tcPr>
          <w:p>
            <w:pPr>
              <w:spacing w:after="0"/>
            </w:pPr>
            <w:r>
              <w:rPr>
                <w:sz w:val="14"/>
              </w:rPr>
              <w:t>Unsupported claims about compliance, accreditation, or outcomes</w:t>
            </w:r>
          </w:p>
        </w:tc>
        <w:tc>
          <w:tcPr>
            <w:tcW w:type="dxa" w:w="1152"/>
            <w:vAlign w:val="top"/>
            <w:tcMar>
              <w:top w:w="70" w:type="dxa"/>
              <w:start w:w="80" w:type="dxa"/>
              <w:bottom w:w="70" w:type="dxa"/>
              <w:end w:w="80" w:type="dxa"/>
            </w:tcMar>
          </w:tcPr>
          <w:p>
            <w:pPr>
              <w:spacing w:after="0"/>
            </w:pPr>
            <w:r>
              <w:rPr>
                <w:sz w:val="14"/>
              </w:rPr>
              <w:t>Medium</w:t>
            </w:r>
          </w:p>
        </w:tc>
        <w:tc>
          <w:tcPr>
            <w:tcW w:type="dxa" w:w="1080"/>
            <w:vAlign w:val="top"/>
            <w:tcMar>
              <w:top w:w="70" w:type="dxa"/>
              <w:start w:w="80" w:type="dxa"/>
              <w:bottom w:w="70" w:type="dxa"/>
              <w:end w:w="80" w:type="dxa"/>
            </w:tcMar>
          </w:tcPr>
          <w:p>
            <w:pPr>
              <w:spacing w:after="0"/>
            </w:pPr>
            <w:r>
              <w:rPr>
                <w:sz w:val="14"/>
              </w:rPr>
              <w:t>High</w:t>
            </w:r>
          </w:p>
        </w:tc>
        <w:tc>
          <w:tcPr>
            <w:tcW w:type="dxa" w:w="3888"/>
            <w:vAlign w:val="top"/>
            <w:tcMar>
              <w:top w:w="70" w:type="dxa"/>
              <w:start w:w="80" w:type="dxa"/>
              <w:bottom w:w="70" w:type="dxa"/>
              <w:end w:w="80" w:type="dxa"/>
            </w:tcMar>
          </w:tcPr>
          <w:p>
            <w:pPr>
              <w:spacing w:after="0"/>
            </w:pPr>
            <w:r>
              <w:rPr>
                <w:sz w:val="14"/>
              </w:rPr>
              <w:t>Create claims approval workflow and evidence register.</w:t>
            </w:r>
          </w:p>
        </w:tc>
      </w:tr>
      <w:tr>
        <w:trPr>
          <w:cantSplit/>
        </w:trPr>
        <w:tc>
          <w:tcPr>
            <w:tcW w:type="dxa" w:w="3384"/>
            <w:vAlign w:val="top"/>
            <w:tcMar>
              <w:top w:w="70" w:type="dxa"/>
              <w:start w:w="80" w:type="dxa"/>
              <w:bottom w:w="70" w:type="dxa"/>
              <w:end w:w="80" w:type="dxa"/>
            </w:tcMar>
            <w:shd w:fill="F6F8FB"/>
          </w:tcPr>
          <w:p>
            <w:pPr>
              <w:spacing w:after="0"/>
            </w:pPr>
            <w:r>
              <w:rPr>
                <w:sz w:val="14"/>
              </w:rPr>
              <w:t>CMS is difficult for staff to use</w:t>
            </w:r>
          </w:p>
        </w:tc>
        <w:tc>
          <w:tcPr>
            <w:tcW w:type="dxa" w:w="1152"/>
            <w:vAlign w:val="top"/>
            <w:tcMar>
              <w:top w:w="70" w:type="dxa"/>
              <w:start w:w="80" w:type="dxa"/>
              <w:bottom w:w="70" w:type="dxa"/>
              <w:end w:w="80" w:type="dxa"/>
            </w:tcMar>
            <w:shd w:fill="F6F8FB"/>
          </w:tcPr>
          <w:p>
            <w:pPr>
              <w:spacing w:after="0"/>
            </w:pPr>
            <w:r>
              <w:rPr>
                <w:sz w:val="14"/>
              </w:rPr>
              <w:t>Medium</w:t>
            </w:r>
          </w:p>
        </w:tc>
        <w:tc>
          <w:tcPr>
            <w:tcW w:type="dxa" w:w="1080"/>
            <w:vAlign w:val="top"/>
            <w:tcMar>
              <w:top w:w="70" w:type="dxa"/>
              <w:start w:w="80" w:type="dxa"/>
              <w:bottom w:w="70" w:type="dxa"/>
              <w:end w:w="80" w:type="dxa"/>
            </w:tcMar>
            <w:shd w:fill="F6F8FB"/>
          </w:tcPr>
          <w:p>
            <w:pPr>
              <w:spacing w:after="0"/>
            </w:pPr>
            <w:r>
              <w:rPr>
                <w:sz w:val="14"/>
              </w:rPr>
              <w:t>Medium</w:t>
            </w:r>
          </w:p>
        </w:tc>
        <w:tc>
          <w:tcPr>
            <w:tcW w:type="dxa" w:w="3888"/>
            <w:vAlign w:val="top"/>
            <w:tcMar>
              <w:top w:w="70" w:type="dxa"/>
              <w:start w:w="80" w:type="dxa"/>
              <w:bottom w:w="70" w:type="dxa"/>
              <w:end w:w="80" w:type="dxa"/>
            </w:tcMar>
            <w:shd w:fill="F6F8FB"/>
          </w:tcPr>
          <w:p>
            <w:pPr>
              <w:spacing w:after="0"/>
            </w:pPr>
            <w:r>
              <w:rPr>
                <w:sz w:val="14"/>
              </w:rPr>
              <w:t>Select a maintainable CMS, use reusable templates, conduct editor training, and provide a content guide.</w:t>
            </w:r>
          </w:p>
        </w:tc>
      </w:tr>
      <w:tr>
        <w:trPr>
          <w:cantSplit/>
        </w:trPr>
        <w:tc>
          <w:tcPr>
            <w:tcW w:type="dxa" w:w="3384"/>
            <w:vAlign w:val="top"/>
            <w:tcMar>
              <w:top w:w="70" w:type="dxa"/>
              <w:start w:w="80" w:type="dxa"/>
              <w:bottom w:w="70" w:type="dxa"/>
              <w:end w:w="80" w:type="dxa"/>
            </w:tcMar>
          </w:tcPr>
          <w:p>
            <w:pPr>
              <w:spacing w:after="0"/>
            </w:pPr>
            <w:r>
              <w:rPr>
                <w:sz w:val="14"/>
              </w:rPr>
              <w:t>Security vulnerability in forms, plugins, or dependencies</w:t>
            </w:r>
          </w:p>
        </w:tc>
        <w:tc>
          <w:tcPr>
            <w:tcW w:type="dxa" w:w="1152"/>
            <w:vAlign w:val="top"/>
            <w:tcMar>
              <w:top w:w="70" w:type="dxa"/>
              <w:start w:w="80" w:type="dxa"/>
              <w:bottom w:w="70" w:type="dxa"/>
              <w:end w:w="80" w:type="dxa"/>
            </w:tcMar>
          </w:tcPr>
          <w:p>
            <w:pPr>
              <w:spacing w:after="0"/>
            </w:pPr>
            <w:r>
              <w:rPr>
                <w:sz w:val="14"/>
              </w:rPr>
              <w:t>Medium</w:t>
            </w:r>
          </w:p>
        </w:tc>
        <w:tc>
          <w:tcPr>
            <w:tcW w:type="dxa" w:w="1080"/>
            <w:vAlign w:val="top"/>
            <w:tcMar>
              <w:top w:w="70" w:type="dxa"/>
              <w:start w:w="80" w:type="dxa"/>
              <w:bottom w:w="70" w:type="dxa"/>
              <w:end w:w="80" w:type="dxa"/>
            </w:tcMar>
          </w:tcPr>
          <w:p>
            <w:pPr>
              <w:spacing w:after="0"/>
            </w:pPr>
            <w:r>
              <w:rPr>
                <w:sz w:val="14"/>
              </w:rPr>
              <w:t>High</w:t>
            </w:r>
          </w:p>
        </w:tc>
        <w:tc>
          <w:tcPr>
            <w:tcW w:type="dxa" w:w="3888"/>
            <w:vAlign w:val="top"/>
            <w:tcMar>
              <w:top w:w="70" w:type="dxa"/>
              <w:start w:w="80" w:type="dxa"/>
              <w:bottom w:w="70" w:type="dxa"/>
              <w:end w:w="80" w:type="dxa"/>
            </w:tcMar>
          </w:tcPr>
          <w:p>
            <w:pPr>
              <w:spacing w:after="0"/>
            </w:pPr>
            <w:r>
              <w:rPr>
                <w:sz w:val="14"/>
              </w:rPr>
              <w:t>Use maintained components, least privilege, input controls, patching, monitoring, and periodic review.</w:t>
            </w:r>
          </w:p>
        </w:tc>
      </w:tr>
      <w:tr>
        <w:trPr>
          <w:cantSplit/>
        </w:trPr>
        <w:tc>
          <w:tcPr>
            <w:tcW w:type="dxa" w:w="3384"/>
            <w:vAlign w:val="top"/>
            <w:tcMar>
              <w:top w:w="70" w:type="dxa"/>
              <w:start w:w="80" w:type="dxa"/>
              <w:bottom w:w="70" w:type="dxa"/>
              <w:end w:w="80" w:type="dxa"/>
            </w:tcMar>
            <w:shd w:fill="F6F8FB"/>
          </w:tcPr>
          <w:p>
            <w:pPr>
              <w:spacing w:after="0"/>
            </w:pPr>
            <w:r>
              <w:rPr>
                <w:sz w:val="14"/>
              </w:rPr>
              <w:t>Phase 1 expands into a full platform</w:t>
            </w:r>
          </w:p>
        </w:tc>
        <w:tc>
          <w:tcPr>
            <w:tcW w:type="dxa" w:w="1152"/>
            <w:vAlign w:val="top"/>
            <w:tcMar>
              <w:top w:w="70" w:type="dxa"/>
              <w:start w:w="80" w:type="dxa"/>
              <w:bottom w:w="70" w:type="dxa"/>
              <w:end w:w="80" w:type="dxa"/>
            </w:tcMar>
            <w:shd w:fill="F6F8FB"/>
          </w:tcPr>
          <w:p>
            <w:pPr>
              <w:spacing w:after="0"/>
            </w:pPr>
            <w:r>
              <w:rPr>
                <w:sz w:val="14"/>
              </w:rPr>
              <w:t>High</w:t>
            </w:r>
          </w:p>
        </w:tc>
        <w:tc>
          <w:tcPr>
            <w:tcW w:type="dxa" w:w="1080"/>
            <w:vAlign w:val="top"/>
            <w:tcMar>
              <w:top w:w="70" w:type="dxa"/>
              <w:start w:w="80" w:type="dxa"/>
              <w:bottom w:w="70" w:type="dxa"/>
              <w:end w:w="80" w:type="dxa"/>
            </w:tcMar>
            <w:shd w:fill="F6F8FB"/>
          </w:tcPr>
          <w:p>
            <w:pPr>
              <w:spacing w:after="0"/>
            </w:pPr>
            <w:r>
              <w:rPr>
                <w:sz w:val="14"/>
              </w:rPr>
              <w:t>Medium</w:t>
            </w:r>
          </w:p>
        </w:tc>
        <w:tc>
          <w:tcPr>
            <w:tcW w:type="dxa" w:w="3888"/>
            <w:vAlign w:val="top"/>
            <w:tcMar>
              <w:top w:w="70" w:type="dxa"/>
              <w:start w:w="80" w:type="dxa"/>
              <w:bottom w:w="70" w:type="dxa"/>
              <w:end w:w="80" w:type="dxa"/>
            </w:tcMar>
            <w:shd w:fill="F6F8FB"/>
          </w:tcPr>
          <w:p>
            <w:pPr>
              <w:spacing w:after="0"/>
            </w:pPr>
            <w:r>
              <w:rPr>
                <w:sz w:val="14"/>
              </w:rPr>
              <w:t>Protect MVP boundaries; move accounts, payments, ticketing, and AI to approved later phases.</w:t>
            </w:r>
          </w:p>
        </w:tc>
      </w:tr>
    </w:tbl>
    <w:p>
      <w:pPr>
        <w:spacing w:after="0"/>
      </w:pPr>
    </w:p>
    <w:p>
      <w:pPr>
        <w:pStyle w:val="Heading2"/>
        <w:keepNext/>
      </w:pPr>
      <w:r>
        <w:t>20.1 Key Dependencies</w:t>
      </w:r>
    </w:p>
    <w:p>
      <w:pPr>
        <w:pStyle w:val="ListBullet"/>
        <w:spacing w:after="40"/>
      </w:pPr>
      <w:r>
        <w:t>Approved logo, color palette, typography, and image assets.</w:t>
      </w:r>
    </w:p>
    <w:p>
      <w:pPr>
        <w:pStyle w:val="ListBullet"/>
        <w:spacing w:after="40"/>
      </w:pPr>
      <w:r>
        <w:t>Final company registration, address, phone, email, and social links approved for publication.</w:t>
      </w:r>
    </w:p>
    <w:p>
      <w:pPr>
        <w:pStyle w:val="ListBullet"/>
        <w:spacing w:after="40"/>
      </w:pPr>
      <w:r>
        <w:t>Confirmed service list, technology capabilities, sectors, and geographic markets.</w:t>
      </w:r>
    </w:p>
    <w:p>
      <w:pPr>
        <w:pStyle w:val="ListBullet"/>
        <w:spacing w:after="40"/>
      </w:pPr>
      <w:r>
        <w:t>Approved team biographies and professional credentials.</w:t>
      </w:r>
    </w:p>
    <w:p>
      <w:pPr>
        <w:pStyle w:val="ListBullet"/>
        <w:spacing w:after="40"/>
      </w:pPr>
      <w:r>
        <w:t>Written permission for every client name, logo, testimonial, image, and project claim.</w:t>
      </w:r>
    </w:p>
    <w:p>
      <w:pPr>
        <w:pStyle w:val="ListBullet"/>
        <w:spacing w:after="40"/>
      </w:pPr>
      <w:r>
        <w:t>Named owners for project leads, training leads, support requests, content publishing, and analytics review.</w:t>
      </w:r>
    </w:p>
    <w:p>
      <w:pPr>
        <w:pStyle w:val="ListBullet"/>
        <w:spacing w:after="40"/>
      </w:pPr>
      <w:r>
        <w:t>Legal review of privacy, terms, cookies, data protection, training policy, and accessibility statement.</w:t>
      </w:r>
    </w:p>
    <w:p>
      <w:pPr>
        <w:pStyle w:val="Heading1"/>
        <w:keepNext/>
      </w:pPr>
      <w:r>
        <w:t>21. Decisions Still to Be Made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shd w:fill="163A5F"/>
            <w:vAlign w:val="center"/>
            <w:tcMar>
              <w:top w:w="80" w:type="dxa"/>
              <w:start w:w="80" w:type="dxa"/>
              <w:bottom w:w="80" w:type="dxa"/>
              <w:end w:w="80" w:type="dxa"/>
            </w:tcMar>
          </w:tcPr>
          <w:p>
            <w:pPr>
              <w:spacing w:after="0"/>
              <w:jc w:val="center"/>
            </w:pPr>
            <w:r>
              <w:rPr>
                <w:b/>
                <w:color w:val="FFFFFF"/>
                <w:sz w:val="15"/>
              </w:rPr>
              <w:t>Decision</w:t>
            </w:r>
          </w:p>
        </w:tc>
        <w:tc>
          <w:tcPr>
            <w:tcW w:type="dxa" w:w="5832"/>
            <w:shd w:fill="163A5F"/>
            <w:vAlign w:val="center"/>
            <w:tcMar>
              <w:top w:w="80" w:type="dxa"/>
              <w:start w:w="80" w:type="dxa"/>
              <w:bottom w:w="80" w:type="dxa"/>
              <w:end w:w="80" w:type="dxa"/>
            </w:tcMar>
          </w:tcPr>
          <w:p>
            <w:pPr>
              <w:spacing w:after="0"/>
              <w:jc w:val="center"/>
            </w:pPr>
            <w:r>
              <w:rPr>
                <w:b/>
                <w:color w:val="FFFFFF"/>
                <w:sz w:val="15"/>
              </w:rPr>
              <w:t>Options / Questions</w:t>
            </w:r>
          </w:p>
        </w:tc>
        <w:tc>
          <w:tcPr>
            <w:tcW w:type="dxa" w:w="1728"/>
            <w:shd w:fill="163A5F"/>
            <w:vAlign w:val="center"/>
            <w:tcMar>
              <w:top w:w="80" w:type="dxa"/>
              <w:start w:w="80" w:type="dxa"/>
              <w:bottom w:w="80" w:type="dxa"/>
              <w:end w:w="80" w:type="dxa"/>
            </w:tcMar>
          </w:tcPr>
          <w:p>
            <w:pPr>
              <w:spacing w:after="0"/>
              <w:jc w:val="center"/>
            </w:pPr>
            <w:r>
              <w:rPr>
                <w:b/>
                <w:color w:val="FFFFFF"/>
                <w:sz w:val="15"/>
              </w:rPr>
              <w:t>Owner</w:t>
            </w:r>
          </w:p>
        </w:tc>
      </w:tr>
      <w:tr>
        <w:trPr>
          <w:cantSplit/>
        </w:trPr>
        <w:tc>
          <w:tcPr>
            <w:tcW w:type="dxa" w:w="2304"/>
            <w:vAlign w:val="top"/>
            <w:tcMar>
              <w:top w:w="70" w:type="dxa"/>
              <w:start w:w="80" w:type="dxa"/>
              <w:bottom w:w="70" w:type="dxa"/>
              <w:end w:w="80" w:type="dxa"/>
            </w:tcMar>
          </w:tcPr>
          <w:p>
            <w:pPr>
              <w:spacing w:after="0"/>
            </w:pPr>
            <w:r>
              <w:rPr>
                <w:sz w:val="15"/>
              </w:rPr>
              <w:t>Approved brand system</w:t>
            </w:r>
          </w:p>
        </w:tc>
        <w:tc>
          <w:tcPr>
            <w:tcW w:type="dxa" w:w="5832"/>
            <w:vAlign w:val="top"/>
            <w:tcMar>
              <w:top w:w="70" w:type="dxa"/>
              <w:start w:w="80" w:type="dxa"/>
              <w:bottom w:w="70" w:type="dxa"/>
              <w:end w:w="80" w:type="dxa"/>
            </w:tcMar>
          </w:tcPr>
          <w:p>
            <w:pPr>
              <w:spacing w:after="0"/>
            </w:pPr>
            <w:r>
              <w:rPr>
                <w:sz w:val="15"/>
              </w:rPr>
              <w:t>Retain current visual identity or complete a brand refresh before website design?</w:t>
            </w:r>
          </w:p>
        </w:tc>
        <w:tc>
          <w:tcPr>
            <w:tcW w:type="dxa" w:w="1728"/>
            <w:vAlign w:val="top"/>
            <w:tcMar>
              <w:top w:w="70" w:type="dxa"/>
              <w:start w:w="80" w:type="dxa"/>
              <w:bottom w:w="70" w:type="dxa"/>
              <w:end w:w="80" w:type="dxa"/>
            </w:tcMar>
          </w:tcPr>
          <w:p>
            <w:pPr>
              <w:spacing w:after="0"/>
            </w:pPr>
            <w:r>
              <w:rPr>
                <w:sz w:val="15"/>
              </w:rPr>
              <w:t>Founder / Brand Owner</w:t>
            </w:r>
          </w:p>
        </w:tc>
      </w:tr>
      <w:tr>
        <w:trPr>
          <w:cantSplit/>
        </w:trPr>
        <w:tc>
          <w:tcPr>
            <w:tcW w:type="dxa" w:w="2304"/>
            <w:vAlign w:val="top"/>
            <w:tcMar>
              <w:top w:w="70" w:type="dxa"/>
              <w:start w:w="80" w:type="dxa"/>
              <w:bottom w:w="70" w:type="dxa"/>
              <w:end w:w="80" w:type="dxa"/>
            </w:tcMar>
            <w:shd w:fill="F6F8FB"/>
          </w:tcPr>
          <w:p>
            <w:pPr>
              <w:spacing w:after="0"/>
            </w:pPr>
            <w:r>
              <w:rPr>
                <w:sz w:val="15"/>
              </w:rPr>
              <w:t>Primary markets</w:t>
            </w:r>
          </w:p>
        </w:tc>
        <w:tc>
          <w:tcPr>
            <w:tcW w:type="dxa" w:w="5832"/>
            <w:vAlign w:val="top"/>
            <w:tcMar>
              <w:top w:w="70" w:type="dxa"/>
              <w:start w:w="80" w:type="dxa"/>
              <w:bottom w:w="70" w:type="dxa"/>
              <w:end w:w="80" w:type="dxa"/>
            </w:tcMar>
            <w:shd w:fill="F6F8FB"/>
          </w:tcPr>
          <w:p>
            <w:pPr>
              <w:spacing w:after="0"/>
            </w:pPr>
            <w:r>
              <w:rPr>
                <w:sz w:val="15"/>
              </w:rPr>
              <w:t>Nigeria only, Africa-wide, diaspora, global, or a phased market statement?</w:t>
            </w:r>
          </w:p>
        </w:tc>
        <w:tc>
          <w:tcPr>
            <w:tcW w:type="dxa" w:w="1728"/>
            <w:vAlign w:val="top"/>
            <w:tcMar>
              <w:top w:w="70" w:type="dxa"/>
              <w:start w:w="80" w:type="dxa"/>
              <w:bottom w:w="70" w:type="dxa"/>
              <w:end w:w="80" w:type="dxa"/>
            </w:tcMar>
            <w:shd w:fill="F6F8FB"/>
          </w:tcPr>
          <w:p>
            <w:pPr>
              <w:spacing w:after="0"/>
            </w:pPr>
            <w:r>
              <w:rPr>
                <w:sz w:val="15"/>
              </w:rPr>
              <w:t>Founder / Business Development</w:t>
            </w:r>
          </w:p>
        </w:tc>
      </w:tr>
      <w:tr>
        <w:trPr>
          <w:cantSplit/>
        </w:trPr>
        <w:tc>
          <w:tcPr>
            <w:tcW w:type="dxa" w:w="2304"/>
            <w:vAlign w:val="top"/>
            <w:tcMar>
              <w:top w:w="70" w:type="dxa"/>
              <w:start w:w="80" w:type="dxa"/>
              <w:bottom w:w="70" w:type="dxa"/>
              <w:end w:w="80" w:type="dxa"/>
            </w:tcMar>
          </w:tcPr>
          <w:p>
            <w:pPr>
              <w:spacing w:after="0"/>
            </w:pPr>
            <w:r>
              <w:rPr>
                <w:sz w:val="15"/>
              </w:rPr>
              <w:t>Service boundaries</w:t>
            </w:r>
          </w:p>
        </w:tc>
        <w:tc>
          <w:tcPr>
            <w:tcW w:type="dxa" w:w="5832"/>
            <w:vAlign w:val="top"/>
            <w:tcMar>
              <w:top w:w="70" w:type="dxa"/>
              <w:start w:w="80" w:type="dxa"/>
              <w:bottom w:w="70" w:type="dxa"/>
              <w:end w:w="80" w:type="dxa"/>
            </w:tcMar>
          </w:tcPr>
          <w:p>
            <w:pPr>
              <w:spacing w:after="0"/>
            </w:pPr>
            <w:r>
              <w:rPr>
                <w:sz w:val="15"/>
              </w:rPr>
              <w:t>Which technologies and implementation services are currently deliverable by the team?</w:t>
            </w:r>
          </w:p>
        </w:tc>
        <w:tc>
          <w:tcPr>
            <w:tcW w:type="dxa" w:w="1728"/>
            <w:vAlign w:val="top"/>
            <w:tcMar>
              <w:top w:w="70" w:type="dxa"/>
              <w:start w:w="80" w:type="dxa"/>
              <w:bottom w:w="70" w:type="dxa"/>
              <w:end w:w="80" w:type="dxa"/>
            </w:tcMar>
          </w:tcPr>
          <w:p>
            <w:pPr>
              <w:spacing w:after="0"/>
            </w:pPr>
            <w:r>
              <w:rPr>
                <w:sz w:val="15"/>
              </w:rPr>
              <w:t>Technical Lead</w:t>
            </w:r>
          </w:p>
        </w:tc>
      </w:tr>
      <w:tr>
        <w:trPr>
          <w:cantSplit/>
        </w:trPr>
        <w:tc>
          <w:tcPr>
            <w:tcW w:type="dxa" w:w="2304"/>
            <w:vAlign w:val="top"/>
            <w:tcMar>
              <w:top w:w="70" w:type="dxa"/>
              <w:start w:w="80" w:type="dxa"/>
              <w:bottom w:w="70" w:type="dxa"/>
              <w:end w:w="80" w:type="dxa"/>
            </w:tcMar>
            <w:shd w:fill="F6F8FB"/>
          </w:tcPr>
          <w:p>
            <w:pPr>
              <w:spacing w:after="0"/>
            </w:pPr>
            <w:r>
              <w:rPr>
                <w:sz w:val="15"/>
              </w:rPr>
              <w:t>Training model</w:t>
            </w:r>
          </w:p>
        </w:tc>
        <w:tc>
          <w:tcPr>
            <w:tcW w:type="dxa" w:w="5832"/>
            <w:vAlign w:val="top"/>
            <w:tcMar>
              <w:top w:w="70" w:type="dxa"/>
              <w:start w:w="80" w:type="dxa"/>
              <w:bottom w:w="70" w:type="dxa"/>
              <w:end w:w="80" w:type="dxa"/>
            </w:tcMar>
            <w:shd w:fill="F6F8FB"/>
          </w:tcPr>
          <w:p>
            <w:pPr>
              <w:spacing w:after="0"/>
            </w:pPr>
            <w:r>
              <w:rPr>
                <w:sz w:val="15"/>
              </w:rPr>
              <w:t>Live online, in-person, hybrid, self-paced, cohort-based, or a combination?</w:t>
            </w:r>
          </w:p>
        </w:tc>
        <w:tc>
          <w:tcPr>
            <w:tcW w:type="dxa" w:w="1728"/>
            <w:vAlign w:val="top"/>
            <w:tcMar>
              <w:top w:w="70" w:type="dxa"/>
              <w:start w:w="80" w:type="dxa"/>
              <w:bottom w:w="70" w:type="dxa"/>
              <w:end w:w="80" w:type="dxa"/>
            </w:tcMar>
            <w:shd w:fill="F6F8FB"/>
          </w:tcPr>
          <w:p>
            <w:pPr>
              <w:spacing w:after="0"/>
            </w:pPr>
            <w:r>
              <w:rPr>
                <w:sz w:val="15"/>
              </w:rPr>
              <w:t>Training Lead</w:t>
            </w:r>
          </w:p>
        </w:tc>
      </w:tr>
      <w:tr>
        <w:trPr>
          <w:cantSplit/>
        </w:trPr>
        <w:tc>
          <w:tcPr>
            <w:tcW w:type="dxa" w:w="2304"/>
            <w:vAlign w:val="top"/>
            <w:tcMar>
              <w:top w:w="70" w:type="dxa"/>
              <w:start w:w="80" w:type="dxa"/>
              <w:bottom w:w="70" w:type="dxa"/>
              <w:end w:w="80" w:type="dxa"/>
            </w:tcMar>
          </w:tcPr>
          <w:p>
            <w:pPr>
              <w:spacing w:after="0"/>
            </w:pPr>
            <w:r>
              <w:rPr>
                <w:sz w:val="15"/>
              </w:rPr>
              <w:t>Course certification</w:t>
            </w:r>
          </w:p>
        </w:tc>
        <w:tc>
          <w:tcPr>
            <w:tcW w:type="dxa" w:w="5832"/>
            <w:vAlign w:val="top"/>
            <w:tcMar>
              <w:top w:w="70" w:type="dxa"/>
              <w:start w:w="80" w:type="dxa"/>
              <w:bottom w:w="70" w:type="dxa"/>
              <w:end w:w="80" w:type="dxa"/>
            </w:tcMar>
          </w:tcPr>
          <w:p>
            <w:pPr>
              <w:spacing w:after="0"/>
            </w:pPr>
            <w:r>
              <w:rPr>
                <w:sz w:val="15"/>
              </w:rPr>
              <w:t>Participation certificate, assessed certificate, partner-issued credential, or no certificate?</w:t>
            </w:r>
          </w:p>
        </w:tc>
        <w:tc>
          <w:tcPr>
            <w:tcW w:type="dxa" w:w="1728"/>
            <w:vAlign w:val="top"/>
            <w:tcMar>
              <w:top w:w="70" w:type="dxa"/>
              <w:start w:w="80" w:type="dxa"/>
              <w:bottom w:w="70" w:type="dxa"/>
              <w:end w:w="80" w:type="dxa"/>
            </w:tcMar>
          </w:tcPr>
          <w:p>
            <w:pPr>
              <w:spacing w:after="0"/>
            </w:pPr>
            <w:r>
              <w:rPr>
                <w:sz w:val="15"/>
              </w:rPr>
              <w:t>Training Lead / Legal</w:t>
            </w:r>
          </w:p>
        </w:tc>
      </w:tr>
      <w:tr>
        <w:trPr>
          <w:cantSplit/>
        </w:trPr>
        <w:tc>
          <w:tcPr>
            <w:tcW w:type="dxa" w:w="2304"/>
            <w:vAlign w:val="top"/>
            <w:tcMar>
              <w:top w:w="70" w:type="dxa"/>
              <w:start w:w="80" w:type="dxa"/>
              <w:bottom w:w="70" w:type="dxa"/>
              <w:end w:w="80" w:type="dxa"/>
            </w:tcMar>
            <w:shd w:fill="F6F8FB"/>
          </w:tcPr>
          <w:p>
            <w:pPr>
              <w:spacing w:after="0"/>
            </w:pPr>
            <w:r>
              <w:rPr>
                <w:sz w:val="15"/>
              </w:rPr>
              <w:t>Pricing disclosure</w:t>
            </w:r>
          </w:p>
        </w:tc>
        <w:tc>
          <w:tcPr>
            <w:tcW w:type="dxa" w:w="5832"/>
            <w:vAlign w:val="top"/>
            <w:tcMar>
              <w:top w:w="70" w:type="dxa"/>
              <w:start w:w="80" w:type="dxa"/>
              <w:bottom w:w="70" w:type="dxa"/>
              <w:end w:w="80" w:type="dxa"/>
            </w:tcMar>
            <w:shd w:fill="F6F8FB"/>
          </w:tcPr>
          <w:p>
            <w:pPr>
              <w:spacing w:after="0"/>
            </w:pPr>
            <w:r>
              <w:rPr>
                <w:sz w:val="15"/>
              </w:rPr>
              <w:t>Publish fixed prices, starting prices, custom quotes, or request-only pricing?</w:t>
            </w:r>
          </w:p>
        </w:tc>
        <w:tc>
          <w:tcPr>
            <w:tcW w:type="dxa" w:w="1728"/>
            <w:vAlign w:val="top"/>
            <w:tcMar>
              <w:top w:w="70" w:type="dxa"/>
              <w:start w:w="80" w:type="dxa"/>
              <w:bottom w:w="70" w:type="dxa"/>
              <w:end w:w="80" w:type="dxa"/>
            </w:tcMar>
            <w:shd w:fill="F6F8FB"/>
          </w:tcPr>
          <w:p>
            <w:pPr>
              <w:spacing w:after="0"/>
            </w:pPr>
            <w:r>
              <w:rPr>
                <w:sz w:val="15"/>
              </w:rPr>
              <w:t>Finance / Product Owner</w:t>
            </w:r>
          </w:p>
        </w:tc>
      </w:tr>
      <w:tr>
        <w:trPr>
          <w:cantSplit/>
        </w:trPr>
        <w:tc>
          <w:tcPr>
            <w:tcW w:type="dxa" w:w="2304"/>
            <w:vAlign w:val="top"/>
            <w:tcMar>
              <w:top w:w="70" w:type="dxa"/>
              <w:start w:w="80" w:type="dxa"/>
              <w:bottom w:w="70" w:type="dxa"/>
              <w:end w:w="80" w:type="dxa"/>
            </w:tcMar>
          </w:tcPr>
          <w:p>
            <w:pPr>
              <w:spacing w:after="0"/>
            </w:pPr>
            <w:r>
              <w:rPr>
                <w:sz w:val="15"/>
              </w:rPr>
              <w:t>Consultation scheduling</w:t>
            </w:r>
          </w:p>
        </w:tc>
        <w:tc>
          <w:tcPr>
            <w:tcW w:type="dxa" w:w="5832"/>
            <w:vAlign w:val="top"/>
            <w:tcMar>
              <w:top w:w="70" w:type="dxa"/>
              <w:start w:w="80" w:type="dxa"/>
              <w:bottom w:w="70" w:type="dxa"/>
              <w:end w:w="80" w:type="dxa"/>
            </w:tcMar>
          </w:tcPr>
          <w:p>
            <w:pPr>
              <w:spacing w:after="0"/>
            </w:pPr>
            <w:r>
              <w:rPr>
                <w:sz w:val="15"/>
              </w:rPr>
              <w:t>Embedded scheduler, form-first qualification, or direct contact?</w:t>
            </w:r>
          </w:p>
        </w:tc>
        <w:tc>
          <w:tcPr>
            <w:tcW w:type="dxa" w:w="1728"/>
            <w:vAlign w:val="top"/>
            <w:tcMar>
              <w:top w:w="70" w:type="dxa"/>
              <w:start w:w="80" w:type="dxa"/>
              <w:bottom w:w="70" w:type="dxa"/>
              <w:end w:w="80" w:type="dxa"/>
            </w:tcMar>
          </w:tcPr>
          <w:p>
            <w:pPr>
              <w:spacing w:after="0"/>
            </w:pPr>
            <w:r>
              <w:rPr>
                <w:sz w:val="15"/>
              </w:rPr>
              <w:t>Business Development</w:t>
            </w:r>
          </w:p>
        </w:tc>
      </w:tr>
      <w:tr>
        <w:trPr>
          <w:cantSplit/>
        </w:trPr>
        <w:tc>
          <w:tcPr>
            <w:tcW w:type="dxa" w:w="2304"/>
            <w:vAlign w:val="top"/>
            <w:tcMar>
              <w:top w:w="70" w:type="dxa"/>
              <w:start w:w="80" w:type="dxa"/>
              <w:bottom w:w="70" w:type="dxa"/>
              <w:end w:w="80" w:type="dxa"/>
            </w:tcMar>
            <w:shd w:fill="F6F8FB"/>
          </w:tcPr>
          <w:p>
            <w:pPr>
              <w:spacing w:after="0"/>
            </w:pPr>
            <w:r>
              <w:rPr>
                <w:sz w:val="15"/>
              </w:rPr>
              <w:t>CMS and stack</w:t>
            </w:r>
          </w:p>
        </w:tc>
        <w:tc>
          <w:tcPr>
            <w:tcW w:type="dxa" w:w="5832"/>
            <w:vAlign w:val="top"/>
            <w:tcMar>
              <w:top w:w="70" w:type="dxa"/>
              <w:start w:w="80" w:type="dxa"/>
              <w:bottom w:w="70" w:type="dxa"/>
              <w:end w:w="80" w:type="dxa"/>
            </w:tcMar>
            <w:shd w:fill="F6F8FB"/>
          </w:tcPr>
          <w:p>
            <w:pPr>
              <w:spacing w:after="0"/>
            </w:pPr>
            <w:r>
              <w:rPr>
                <w:sz w:val="15"/>
              </w:rPr>
              <w:t>Select based on security, SEO, editor experience, team capacity, hosting, and long-term maintenance.</w:t>
            </w:r>
          </w:p>
        </w:tc>
        <w:tc>
          <w:tcPr>
            <w:tcW w:type="dxa" w:w="1728"/>
            <w:vAlign w:val="top"/>
            <w:tcMar>
              <w:top w:w="70" w:type="dxa"/>
              <w:start w:w="80" w:type="dxa"/>
              <w:bottom w:w="70" w:type="dxa"/>
              <w:end w:w="80" w:type="dxa"/>
            </w:tcMar>
            <w:shd w:fill="F6F8FB"/>
          </w:tcPr>
          <w:p>
            <w:pPr>
              <w:spacing w:after="0"/>
            </w:pPr>
            <w:r>
              <w:rPr>
                <w:sz w:val="15"/>
              </w:rPr>
              <w:t>Technical Lead</w:t>
            </w:r>
          </w:p>
        </w:tc>
      </w:tr>
      <w:tr>
        <w:trPr>
          <w:cantSplit/>
        </w:trPr>
        <w:tc>
          <w:tcPr>
            <w:tcW w:type="dxa" w:w="2304"/>
            <w:vAlign w:val="top"/>
            <w:tcMar>
              <w:top w:w="70" w:type="dxa"/>
              <w:start w:w="80" w:type="dxa"/>
              <w:bottom w:w="70" w:type="dxa"/>
              <w:end w:w="80" w:type="dxa"/>
            </w:tcMar>
          </w:tcPr>
          <w:p>
            <w:pPr>
              <w:spacing w:after="0"/>
            </w:pPr>
            <w:r>
              <w:rPr>
                <w:sz w:val="15"/>
              </w:rPr>
              <w:t>TIIPE reference</w:t>
            </w:r>
          </w:p>
        </w:tc>
        <w:tc>
          <w:tcPr>
            <w:tcW w:type="dxa" w:w="5832"/>
            <w:vAlign w:val="top"/>
            <w:tcMar>
              <w:top w:w="70" w:type="dxa"/>
              <w:start w:w="80" w:type="dxa"/>
              <w:bottom w:w="70" w:type="dxa"/>
              <w:end w:w="80" w:type="dxa"/>
            </w:tcMar>
          </w:tcPr>
          <w:p>
            <w:pPr>
              <w:spacing w:after="0"/>
            </w:pPr>
            <w:r>
              <w:rPr>
                <w:sz w:val="15"/>
              </w:rPr>
              <w:t>Whether, when, and how the TIIPE product blueprint may be publicly displayed.</w:t>
            </w:r>
          </w:p>
        </w:tc>
        <w:tc>
          <w:tcPr>
            <w:tcW w:type="dxa" w:w="1728"/>
            <w:vAlign w:val="top"/>
            <w:tcMar>
              <w:top w:w="70" w:type="dxa"/>
              <w:start w:w="80" w:type="dxa"/>
              <w:bottom w:w="70" w:type="dxa"/>
              <w:end w:w="80" w:type="dxa"/>
            </w:tcMar>
          </w:tcPr>
          <w:p>
            <w:pPr>
              <w:spacing w:after="0"/>
            </w:pPr>
            <w:r>
              <w:rPr>
                <w:sz w:val="15"/>
              </w:rPr>
              <w:t>TIIPE Founder / Novatrix Founder</w:t>
            </w:r>
          </w:p>
        </w:tc>
      </w:tr>
      <w:tr>
        <w:trPr>
          <w:cantSplit/>
        </w:trPr>
        <w:tc>
          <w:tcPr>
            <w:tcW w:type="dxa" w:w="2304"/>
            <w:vAlign w:val="top"/>
            <w:tcMar>
              <w:top w:w="70" w:type="dxa"/>
              <w:start w:w="80" w:type="dxa"/>
              <w:bottom w:w="70" w:type="dxa"/>
              <w:end w:w="80" w:type="dxa"/>
            </w:tcMar>
            <w:shd w:fill="F6F8FB"/>
          </w:tcPr>
          <w:p>
            <w:pPr>
              <w:spacing w:after="0"/>
            </w:pPr>
            <w:r>
              <w:rPr>
                <w:sz w:val="15"/>
              </w:rPr>
              <w:t>Project status standard</w:t>
            </w:r>
          </w:p>
        </w:tc>
        <w:tc>
          <w:tcPr>
            <w:tcW w:type="dxa" w:w="5832"/>
            <w:vAlign w:val="top"/>
            <w:tcMar>
              <w:top w:w="70" w:type="dxa"/>
              <w:start w:w="80" w:type="dxa"/>
              <w:bottom w:w="70" w:type="dxa"/>
              <w:end w:w="80" w:type="dxa"/>
            </w:tcMar>
            <w:shd w:fill="F6F8FB"/>
          </w:tcPr>
          <w:p>
            <w:pPr>
              <w:spacing w:after="0"/>
            </w:pPr>
            <w:r>
              <w:rPr>
                <w:sz w:val="15"/>
              </w:rPr>
              <w:t>What evidence is required for Delivered, In Development, and Concept labels?</w:t>
            </w:r>
          </w:p>
        </w:tc>
        <w:tc>
          <w:tcPr>
            <w:tcW w:type="dxa" w:w="1728"/>
            <w:vAlign w:val="top"/>
            <w:tcMar>
              <w:top w:w="70" w:type="dxa"/>
              <w:start w:w="80" w:type="dxa"/>
              <w:bottom w:w="70" w:type="dxa"/>
              <w:end w:w="80" w:type="dxa"/>
            </w:tcMar>
            <w:shd w:fill="F6F8FB"/>
          </w:tcPr>
          <w:p>
            <w:pPr>
              <w:spacing w:after="0"/>
            </w:pPr>
            <w:r>
              <w:rPr>
                <w:sz w:val="15"/>
              </w:rPr>
              <w:t>Product Owner</w:t>
            </w:r>
          </w:p>
        </w:tc>
      </w:tr>
      <w:tr>
        <w:trPr>
          <w:cantSplit/>
        </w:trPr>
        <w:tc>
          <w:tcPr>
            <w:tcW w:type="dxa" w:w="2304"/>
            <w:vAlign w:val="top"/>
            <w:tcMar>
              <w:top w:w="70" w:type="dxa"/>
              <w:start w:w="80" w:type="dxa"/>
              <w:bottom w:w="70" w:type="dxa"/>
              <w:end w:w="80" w:type="dxa"/>
            </w:tcMar>
          </w:tcPr>
          <w:p>
            <w:pPr>
              <w:spacing w:after="0"/>
            </w:pPr>
            <w:r>
              <w:rPr>
                <w:sz w:val="15"/>
              </w:rPr>
              <w:t>Support model</w:t>
            </w:r>
          </w:p>
        </w:tc>
        <w:tc>
          <w:tcPr>
            <w:tcW w:type="dxa" w:w="5832"/>
            <w:vAlign w:val="top"/>
            <w:tcMar>
              <w:top w:w="70" w:type="dxa"/>
              <w:start w:w="80" w:type="dxa"/>
              <w:bottom w:w="70" w:type="dxa"/>
              <w:end w:w="80" w:type="dxa"/>
            </w:tcMar>
          </w:tcPr>
          <w:p>
            <w:pPr>
              <w:spacing w:after="0"/>
            </w:pPr>
            <w:r>
              <w:rPr>
                <w:sz w:val="15"/>
              </w:rPr>
              <w:t>Public support form, email routing, ticketing system, service hours, and response commitments.</w:t>
            </w:r>
          </w:p>
        </w:tc>
        <w:tc>
          <w:tcPr>
            <w:tcW w:type="dxa" w:w="1728"/>
            <w:vAlign w:val="top"/>
            <w:tcMar>
              <w:top w:w="70" w:type="dxa"/>
              <w:start w:w="80" w:type="dxa"/>
              <w:bottom w:w="70" w:type="dxa"/>
              <w:end w:w="80" w:type="dxa"/>
            </w:tcMar>
          </w:tcPr>
          <w:p>
            <w:pPr>
              <w:spacing w:after="0"/>
            </w:pPr>
            <w:r>
              <w:rPr>
                <w:sz w:val="15"/>
              </w:rPr>
              <w:t>Operations / Technical Support</w:t>
            </w:r>
          </w:p>
        </w:tc>
      </w:tr>
    </w:tbl>
    <w:p>
      <w:pPr>
        <w:spacing w:after="0"/>
      </w:pPr>
    </w:p>
    <w:p>
      <w:pPr>
        <w:pStyle w:val="Heading1"/>
        <w:keepNext/>
      </w:pPr>
      <w:r>
        <w:t>22. Governance and Sign-Off</w:t>
      </w:r>
    </w:p>
    <w:p>
      <w:pPr>
        <w:pStyle w:val="Heading2"/>
        <w:keepNext/>
      </w:pPr>
      <w:r>
        <w:t>22.1 Product Governance</w:t>
      </w:r>
    </w:p>
    <w:p>
      <w:pPr>
        <w:pStyle w:val="ListBullet"/>
        <w:spacing w:after="40"/>
      </w:pPr>
      <w:r>
        <w:t>The Product Owner approves scope, priorities, acceptance criteria, and release decisions.</w:t>
      </w:r>
    </w:p>
    <w:p>
      <w:pPr>
        <w:pStyle w:val="ListBullet"/>
        <w:spacing w:after="40"/>
      </w:pPr>
      <w:r>
        <w:t>The Technical Lead approves architecture, security controls, integrations, and deployment readiness.</w:t>
      </w:r>
    </w:p>
    <w:p>
      <w:pPr>
        <w:pStyle w:val="ListBullet"/>
        <w:spacing w:after="40"/>
      </w:pPr>
      <w:r>
        <w:t>The Content Owner approves public messaging, service claims, projects, testimonials, and legal-page publication.</w:t>
      </w:r>
    </w:p>
    <w:p>
      <w:pPr>
        <w:pStyle w:val="ListBullet"/>
        <w:spacing w:after="40"/>
      </w:pPr>
      <w:r>
        <w:t>The Training Lead approves course information, outcomes, prerequisites, schedules, assessment, and certificate wording.</w:t>
      </w:r>
    </w:p>
    <w:p>
      <w:pPr>
        <w:pStyle w:val="ListBullet"/>
        <w:spacing w:after="40"/>
      </w:pPr>
      <w:r>
        <w:t>The Founder or delegated executive provides final sign-off for public launch.</w:t>
      </w:r>
    </w:p>
    <w:p>
      <w:pPr>
        <w:pStyle w:val="Heading2"/>
        <w:keepNext/>
      </w:pPr>
      <w:r>
        <w:t>22.2 Change Control</w:t>
      </w:r>
    </w:p>
    <w:p>
      <w:pPr>
        <w:pStyle w:val="BodyText"/>
        <w:spacing w:after="120"/>
      </w:pPr>
      <w:r>
        <w:rPr>
          <w:i w:val="0"/>
        </w:rPr>
        <w:t>Any request that materially changes scope, timeline, architecture, legal obligations, data handling, or release acceptance shall be documented with impact, priority, owner, and approval before implementation.</w:t>
      </w:r>
    </w:p>
    <w:p>
      <w:pPr>
        <w:pStyle w:val="Heading2"/>
        <w:keepNext/>
      </w:pPr>
      <w:r>
        <w:t>22.3 Authorization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4608"/>
            <w:shd w:fill="163A5F"/>
            <w:vAlign w:val="center"/>
            <w:tcMar>
              <w:top w:w="80" w:type="dxa"/>
              <w:start w:w="80" w:type="dxa"/>
              <w:bottom w:w="80" w:type="dxa"/>
              <w:end w:w="80" w:type="dxa"/>
            </w:tcMar>
          </w:tcPr>
          <w:p>
            <w:pPr>
              <w:spacing w:after="0"/>
              <w:jc w:val="center"/>
            </w:pPr>
            <w:r>
              <w:rPr>
                <w:b/>
                <w:color w:val="FFFFFF"/>
                <w:sz w:val="18"/>
              </w:rPr>
              <w:t>Stakeholder and Title</w:t>
            </w:r>
          </w:p>
        </w:tc>
        <w:tc>
          <w:tcPr>
            <w:tcW w:type="dxa" w:w="3024"/>
            <w:shd w:fill="163A5F"/>
            <w:vAlign w:val="center"/>
            <w:tcMar>
              <w:top w:w="80" w:type="dxa"/>
              <w:start w:w="80" w:type="dxa"/>
              <w:bottom w:w="80" w:type="dxa"/>
              <w:end w:w="80" w:type="dxa"/>
            </w:tcMar>
          </w:tcPr>
          <w:p>
            <w:pPr>
              <w:spacing w:after="0"/>
              <w:jc w:val="center"/>
            </w:pPr>
            <w:r>
              <w:rPr>
                <w:b/>
                <w:color w:val="FFFFFF"/>
                <w:sz w:val="18"/>
              </w:rPr>
              <w:t>Signature</w:t>
            </w:r>
          </w:p>
        </w:tc>
        <w:tc>
          <w:tcPr>
            <w:tcW w:type="dxa" w:w="1728"/>
            <w:shd w:fill="163A5F"/>
            <w:vAlign w:val="center"/>
            <w:tcMar>
              <w:top w:w="80" w:type="dxa"/>
              <w:start w:w="80" w:type="dxa"/>
              <w:bottom w:w="80" w:type="dxa"/>
              <w:end w:w="80" w:type="dxa"/>
            </w:tcMar>
          </w:tcPr>
          <w:p>
            <w:pPr>
              <w:spacing w:after="0"/>
              <w:jc w:val="center"/>
            </w:pPr>
            <w:r>
              <w:rPr>
                <w:b/>
                <w:color w:val="FFFFFF"/>
                <w:sz w:val="18"/>
              </w:rPr>
              <w:t>Date</w:t>
            </w:r>
          </w:p>
        </w:tc>
      </w:tr>
      <w:tr>
        <w:trPr>
          <w:cantSplit/>
        </w:trPr>
        <w:tc>
          <w:tcPr>
            <w:tcW w:type="dxa" w:w="4608"/>
            <w:vAlign w:val="top"/>
            <w:tcMar>
              <w:top w:w="70" w:type="dxa"/>
              <w:start w:w="80" w:type="dxa"/>
              <w:bottom w:w="70" w:type="dxa"/>
              <w:end w:w="80" w:type="dxa"/>
            </w:tcMar>
          </w:tcPr>
          <w:p>
            <w:pPr>
              <w:spacing w:after="0"/>
            </w:pPr>
            <w:r>
              <w:rPr>
                <w:sz w:val="18"/>
              </w:rPr>
              <w:t>Founder / Executive Sponsor</w:t>
            </w:r>
          </w:p>
        </w:tc>
        <w:tc>
          <w:tcPr>
            <w:tcW w:type="dxa" w:w="3024"/>
            <w:vAlign w:val="top"/>
            <w:tcMar>
              <w:top w:w="70" w:type="dxa"/>
              <w:start w:w="80" w:type="dxa"/>
              <w:bottom w:w="70" w:type="dxa"/>
              <w:end w:w="80" w:type="dxa"/>
            </w:tcMar>
          </w:tcPr>
          <w:p>
            <w:pPr>
              <w:spacing w:after="0"/>
            </w:pPr>
            <w:r>
              <w:rPr>
                <w:sz w:val="18"/>
              </w:rPr>
            </w:r>
          </w:p>
        </w:tc>
        <w:tc>
          <w:tcPr>
            <w:tcW w:type="dxa" w:w="1728"/>
            <w:vAlign w:val="top"/>
            <w:tcMar>
              <w:top w:w="70" w:type="dxa"/>
              <w:start w:w="80" w:type="dxa"/>
              <w:bottom w:w="70" w:type="dxa"/>
              <w:end w:w="80" w:type="dxa"/>
            </w:tcMar>
          </w:tcPr>
          <w:p>
            <w:pPr>
              <w:spacing w:after="0"/>
            </w:pPr>
            <w:r>
              <w:rPr>
                <w:sz w:val="18"/>
              </w:rPr>
            </w:r>
          </w:p>
        </w:tc>
      </w:tr>
      <w:tr>
        <w:trPr>
          <w:cantSplit/>
        </w:trPr>
        <w:tc>
          <w:tcPr>
            <w:tcW w:type="dxa" w:w="4608"/>
            <w:vAlign w:val="top"/>
            <w:tcMar>
              <w:top w:w="70" w:type="dxa"/>
              <w:start w:w="80" w:type="dxa"/>
              <w:bottom w:w="70" w:type="dxa"/>
              <w:end w:w="80" w:type="dxa"/>
            </w:tcMar>
            <w:shd w:fill="F6F8FB"/>
          </w:tcPr>
          <w:p>
            <w:pPr>
              <w:spacing w:after="0"/>
            </w:pPr>
            <w:r>
              <w:rPr>
                <w:sz w:val="18"/>
              </w:rPr>
              <w:t>Product Owner</w:t>
            </w:r>
          </w:p>
        </w:tc>
        <w:tc>
          <w:tcPr>
            <w:tcW w:type="dxa" w:w="3024"/>
            <w:vAlign w:val="top"/>
            <w:tcMar>
              <w:top w:w="70" w:type="dxa"/>
              <w:start w:w="80" w:type="dxa"/>
              <w:bottom w:w="70" w:type="dxa"/>
              <w:end w:w="80" w:type="dxa"/>
            </w:tcMar>
            <w:shd w:fill="F6F8FB"/>
          </w:tcPr>
          <w:p>
            <w:pPr>
              <w:spacing w:after="0"/>
            </w:pPr>
            <w:r>
              <w:rPr>
                <w:sz w:val="18"/>
              </w:rPr>
            </w:r>
          </w:p>
        </w:tc>
        <w:tc>
          <w:tcPr>
            <w:tcW w:type="dxa" w:w="1728"/>
            <w:vAlign w:val="top"/>
            <w:tcMar>
              <w:top w:w="70" w:type="dxa"/>
              <w:start w:w="80" w:type="dxa"/>
              <w:bottom w:w="70" w:type="dxa"/>
              <w:end w:w="80" w:type="dxa"/>
            </w:tcMar>
            <w:shd w:fill="F6F8FB"/>
          </w:tcPr>
          <w:p>
            <w:pPr>
              <w:spacing w:after="0"/>
            </w:pPr>
            <w:r>
              <w:rPr>
                <w:sz w:val="18"/>
              </w:rPr>
            </w:r>
          </w:p>
        </w:tc>
      </w:tr>
      <w:tr>
        <w:trPr>
          <w:cantSplit/>
        </w:trPr>
        <w:tc>
          <w:tcPr>
            <w:tcW w:type="dxa" w:w="4608"/>
            <w:vAlign w:val="top"/>
            <w:tcMar>
              <w:top w:w="70" w:type="dxa"/>
              <w:start w:w="80" w:type="dxa"/>
              <w:bottom w:w="70" w:type="dxa"/>
              <w:end w:w="80" w:type="dxa"/>
            </w:tcMar>
          </w:tcPr>
          <w:p>
            <w:pPr>
              <w:spacing w:after="0"/>
            </w:pPr>
            <w:r>
              <w:rPr>
                <w:sz w:val="18"/>
              </w:rPr>
              <w:t>Technical Lead</w:t>
            </w:r>
          </w:p>
        </w:tc>
        <w:tc>
          <w:tcPr>
            <w:tcW w:type="dxa" w:w="3024"/>
            <w:vAlign w:val="top"/>
            <w:tcMar>
              <w:top w:w="70" w:type="dxa"/>
              <w:start w:w="80" w:type="dxa"/>
              <w:bottom w:w="70" w:type="dxa"/>
              <w:end w:w="80" w:type="dxa"/>
            </w:tcMar>
          </w:tcPr>
          <w:p>
            <w:pPr>
              <w:spacing w:after="0"/>
            </w:pPr>
            <w:r>
              <w:rPr>
                <w:sz w:val="18"/>
              </w:rPr>
            </w:r>
          </w:p>
        </w:tc>
        <w:tc>
          <w:tcPr>
            <w:tcW w:type="dxa" w:w="1728"/>
            <w:vAlign w:val="top"/>
            <w:tcMar>
              <w:top w:w="70" w:type="dxa"/>
              <w:start w:w="80" w:type="dxa"/>
              <w:bottom w:w="70" w:type="dxa"/>
              <w:end w:w="80" w:type="dxa"/>
            </w:tcMar>
          </w:tcPr>
          <w:p>
            <w:pPr>
              <w:spacing w:after="0"/>
            </w:pPr>
            <w:r>
              <w:rPr>
                <w:sz w:val="18"/>
              </w:rPr>
            </w:r>
          </w:p>
        </w:tc>
      </w:tr>
      <w:tr>
        <w:trPr>
          <w:cantSplit/>
        </w:trPr>
        <w:tc>
          <w:tcPr>
            <w:tcW w:type="dxa" w:w="4608"/>
            <w:vAlign w:val="top"/>
            <w:tcMar>
              <w:top w:w="70" w:type="dxa"/>
              <w:start w:w="80" w:type="dxa"/>
              <w:bottom w:w="70" w:type="dxa"/>
              <w:end w:w="80" w:type="dxa"/>
            </w:tcMar>
            <w:shd w:fill="F6F8FB"/>
          </w:tcPr>
          <w:p>
            <w:pPr>
              <w:spacing w:after="0"/>
            </w:pPr>
            <w:r>
              <w:rPr>
                <w:sz w:val="18"/>
              </w:rPr>
              <w:t>Content / Brand Owner</w:t>
            </w:r>
          </w:p>
        </w:tc>
        <w:tc>
          <w:tcPr>
            <w:tcW w:type="dxa" w:w="3024"/>
            <w:vAlign w:val="top"/>
            <w:tcMar>
              <w:top w:w="70" w:type="dxa"/>
              <w:start w:w="80" w:type="dxa"/>
              <w:bottom w:w="70" w:type="dxa"/>
              <w:end w:w="80" w:type="dxa"/>
            </w:tcMar>
            <w:shd w:fill="F6F8FB"/>
          </w:tcPr>
          <w:p>
            <w:pPr>
              <w:spacing w:after="0"/>
            </w:pPr>
            <w:r>
              <w:rPr>
                <w:sz w:val="18"/>
              </w:rPr>
            </w:r>
          </w:p>
        </w:tc>
        <w:tc>
          <w:tcPr>
            <w:tcW w:type="dxa" w:w="1728"/>
            <w:vAlign w:val="top"/>
            <w:tcMar>
              <w:top w:w="70" w:type="dxa"/>
              <w:start w:w="80" w:type="dxa"/>
              <w:bottom w:w="70" w:type="dxa"/>
              <w:end w:w="80" w:type="dxa"/>
            </w:tcMar>
            <w:shd w:fill="F6F8FB"/>
          </w:tcPr>
          <w:p>
            <w:pPr>
              <w:spacing w:after="0"/>
            </w:pPr>
            <w:r>
              <w:rPr>
                <w:sz w:val="18"/>
              </w:rPr>
            </w:r>
          </w:p>
        </w:tc>
      </w:tr>
      <w:tr>
        <w:trPr>
          <w:cantSplit/>
        </w:trPr>
        <w:tc>
          <w:tcPr>
            <w:tcW w:type="dxa" w:w="4608"/>
            <w:vAlign w:val="top"/>
            <w:tcMar>
              <w:top w:w="70" w:type="dxa"/>
              <w:start w:w="80" w:type="dxa"/>
              <w:bottom w:w="70" w:type="dxa"/>
              <w:end w:w="80" w:type="dxa"/>
            </w:tcMar>
          </w:tcPr>
          <w:p>
            <w:pPr>
              <w:spacing w:after="0"/>
            </w:pPr>
            <w:r>
              <w:rPr>
                <w:sz w:val="18"/>
              </w:rPr>
              <w:t>Training Lead</w:t>
            </w:r>
          </w:p>
        </w:tc>
        <w:tc>
          <w:tcPr>
            <w:tcW w:type="dxa" w:w="3024"/>
            <w:vAlign w:val="top"/>
            <w:tcMar>
              <w:top w:w="70" w:type="dxa"/>
              <w:start w:w="80" w:type="dxa"/>
              <w:bottom w:w="70" w:type="dxa"/>
              <w:end w:w="80" w:type="dxa"/>
            </w:tcMar>
          </w:tcPr>
          <w:p>
            <w:pPr>
              <w:spacing w:after="0"/>
            </w:pPr>
            <w:r>
              <w:rPr>
                <w:sz w:val="18"/>
              </w:rPr>
            </w:r>
          </w:p>
        </w:tc>
        <w:tc>
          <w:tcPr>
            <w:tcW w:type="dxa" w:w="1728"/>
            <w:vAlign w:val="top"/>
            <w:tcMar>
              <w:top w:w="70" w:type="dxa"/>
              <w:start w:w="80" w:type="dxa"/>
              <w:bottom w:w="70" w:type="dxa"/>
              <w:end w:w="80" w:type="dxa"/>
            </w:tcMar>
          </w:tcPr>
          <w:p>
            <w:pPr>
              <w:spacing w:after="0"/>
            </w:pPr>
            <w:r>
              <w:rPr>
                <w:sz w:val="18"/>
              </w:rPr>
            </w:r>
          </w:p>
        </w:tc>
      </w:tr>
    </w:tbl>
    <w:p>
      <w:pPr>
        <w:spacing w:after="0"/>
      </w:pPr>
    </w:p>
    <w:p>
      <w:r>
        <w:br w:type="page"/>
      </w:r>
    </w:p>
    <w:p>
      <w:pPr>
        <w:pStyle w:val="Heading1"/>
        <w:keepNext/>
      </w:pPr>
      <w:r>
        <w:t>Appendix A. Recommended Homepage Content</w:t>
      </w:r>
    </w:p>
    <w:p>
      <w:pPr>
        <w:pStyle w:val="Heading2"/>
        <w:keepNext/>
      </w:pPr>
      <w:r>
        <w:t>A.1 Hero Section</w:t>
      </w:r>
    </w:p>
    <w:tbl>
      <w:tblPr>
        <w:tblW w:type="auto" w:w="0"/>
        <w:jc w:val="center"/>
        <w:tblLayout w:type="autofit"/>
        <w:tblLook w:firstColumn="1" w:firstRow="1" w:lastColumn="0" w:lastRow="0" w:noHBand="0" w:noVBand="1" w:val="04A0"/>
      </w:tblPr>
      <w:tblGrid>
        <w:gridCol w:w="9994"/>
      </w:tblGrid>
      <w:tr>
        <w:tc>
          <w:tcPr>
            <w:tcW w:type="dxa" w:w="9994"/>
            <w:shd w:fill="EEF4FF"/>
            <w:tcBorders>
              <w:top w:val="nil"/>
              <w:left w:val="single" w:sz="24" w:color="2563EB"/>
              <w:bottom w:val="nil"/>
              <w:right w:val="nil"/>
            </w:tcBorders>
            <w:tcMar>
              <w:top w:w="120" w:type="dxa"/>
              <w:start w:w="160" w:type="dxa"/>
              <w:bottom w:w="120" w:type="dxa"/>
              <w:end w:w="160" w:type="dxa"/>
            </w:tcMar>
          </w:tcPr>
          <w:p>
            <w:pPr>
              <w:spacing w:after="60"/>
            </w:pPr>
            <w:r>
              <w:rPr>
                <w:b/>
                <w:color w:val="2563EB"/>
              </w:rPr>
              <w:t>Headline</w:t>
            </w:r>
          </w:p>
          <w:p>
            <w:pPr>
              <w:spacing w:after="0"/>
            </w:pPr>
            <w:r>
              <w:t>Build Better Systems. Equip Better Teams.</w:t>
            </w:r>
          </w:p>
        </w:tc>
      </w:tr>
    </w:tbl>
    <w:p>
      <w:pPr>
        <w:pStyle w:val="BodyText"/>
        <w:spacing w:after="120"/>
      </w:pPr>
      <w:r>
        <w:rPr>
          <w:i w:val="0"/>
        </w:rPr>
        <w:t>Supporting copy: Novatrix develops custom software, implements reliable digital systems, and provides practical technology training for businesses, institutions, nonprofits, and emerging professionals across Africa and beyond.</w:t>
      </w:r>
    </w:p>
    <w:p>
      <w:pPr>
        <w:pStyle w:val="ListBullet"/>
        <w:spacing w:after="40"/>
      </w:pPr>
      <w:r>
        <w:t>Primary CTA: Start a Project</w:t>
      </w:r>
    </w:p>
    <w:p>
      <w:pPr>
        <w:pStyle w:val="ListBullet"/>
        <w:spacing w:after="40"/>
      </w:pPr>
      <w:r>
        <w:t>Secondary CTA: Explore Our Training</w:t>
      </w:r>
    </w:p>
    <w:p>
      <w:pPr>
        <w:pStyle w:val="ListBullet"/>
        <w:spacing w:after="40"/>
      </w:pPr>
      <w:r>
        <w:t>Capability strip: Web Applications | Mobile Apps | Business Systems | Data and AI Solutions | Technology Training | Technical Support</w:t>
      </w:r>
    </w:p>
    <w:p>
      <w:pPr>
        <w:pStyle w:val="Heading2"/>
        <w:keepNext/>
      </w:pPr>
      <w:r>
        <w:t>A.2 Why Novatrix</w:t>
      </w:r>
    </w:p>
    <w:p>
      <w:pPr>
        <w:pStyle w:val="BodyText"/>
        <w:spacing w:after="120"/>
      </w:pPr>
      <w:r>
        <w:rPr>
          <w:i w:val="0"/>
        </w:rPr>
        <w:t>Technology should not stop at deployment. A system delivers value only when it is properly designed, successfully implemented, and confidently used. Novatrix supports clients throughout the complete digital transformation journey - from requirements gathering and product design to development, implementation, training, maintenance, and optimization.</w:t>
      </w:r>
    </w:p>
    <w:p>
      <w:pPr>
        <w:pStyle w:val="Heading2"/>
        <w:keepNext/>
      </w:pPr>
      <w:r>
        <w:t>A.3 Four Service Pillars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63A5F"/>
            <w:vAlign w:val="center"/>
            <w:tcMar>
              <w:top w:w="80" w:type="dxa"/>
              <w:start w:w="80" w:type="dxa"/>
              <w:bottom w:w="80" w:type="dxa"/>
              <w:end w:w="80" w:type="dxa"/>
            </w:tcMar>
          </w:tcPr>
          <w:p>
            <w:pPr>
              <w:spacing w:after="0"/>
              <w:jc w:val="center"/>
            </w:pPr>
            <w:r>
              <w:rPr>
                <w:b/>
                <w:color w:val="FFFFFF"/>
                <w:sz w:val="16"/>
              </w:rPr>
              <w:t>Service</w:t>
            </w:r>
          </w:p>
        </w:tc>
        <w:tc>
          <w:tcPr>
            <w:tcW w:type="dxa" w:w="5760"/>
            <w:shd w:fill="163A5F"/>
            <w:vAlign w:val="center"/>
            <w:tcMar>
              <w:top w:w="80" w:type="dxa"/>
              <w:start w:w="80" w:type="dxa"/>
              <w:bottom w:w="80" w:type="dxa"/>
              <w:end w:w="80" w:type="dxa"/>
            </w:tcMar>
          </w:tcPr>
          <w:p>
            <w:pPr>
              <w:spacing w:after="0"/>
              <w:jc w:val="center"/>
            </w:pPr>
            <w:r>
              <w:rPr>
                <w:b/>
                <w:color w:val="FFFFFF"/>
                <w:sz w:val="16"/>
              </w:rPr>
              <w:t>Homepage Summary</w:t>
            </w:r>
          </w:p>
        </w:tc>
        <w:tc>
          <w:tcPr>
            <w:tcW w:type="dxa" w:w="1440"/>
            <w:shd w:fill="163A5F"/>
            <w:vAlign w:val="center"/>
            <w:tcMar>
              <w:top w:w="80" w:type="dxa"/>
              <w:start w:w="80" w:type="dxa"/>
              <w:bottom w:w="80" w:type="dxa"/>
              <w:end w:w="80" w:type="dxa"/>
            </w:tcMar>
          </w:tcPr>
          <w:p>
            <w:pPr>
              <w:spacing w:after="0"/>
              <w:jc w:val="center"/>
            </w:pPr>
            <w:r>
              <w:rPr>
                <w:b/>
                <w:color w:val="FFFFFF"/>
                <w:sz w:val="16"/>
              </w:rPr>
              <w:t>CTA</w:t>
            </w:r>
          </w:p>
        </w:tc>
      </w:tr>
      <w:tr>
        <w:trPr>
          <w:cantSplit/>
        </w:trPr>
        <w:tc>
          <w:tcPr>
            <w:tcW w:type="dxa" w:w="2232"/>
            <w:vAlign w:val="top"/>
            <w:tcMar>
              <w:top w:w="70" w:type="dxa"/>
              <w:start w:w="80" w:type="dxa"/>
              <w:bottom w:w="70" w:type="dxa"/>
              <w:end w:w="80" w:type="dxa"/>
            </w:tcMar>
          </w:tcPr>
          <w:p>
            <w:pPr>
              <w:spacing w:after="0"/>
            </w:pPr>
            <w:r>
              <w:rPr>
                <w:sz w:val="16"/>
              </w:rPr>
              <w:t>Custom Software Development</w:t>
            </w:r>
          </w:p>
        </w:tc>
        <w:tc>
          <w:tcPr>
            <w:tcW w:type="dxa" w:w="5760"/>
            <w:vAlign w:val="top"/>
            <w:tcMar>
              <w:top w:w="70" w:type="dxa"/>
              <w:start w:w="80" w:type="dxa"/>
              <w:bottom w:w="70" w:type="dxa"/>
              <w:end w:w="80" w:type="dxa"/>
            </w:tcMar>
          </w:tcPr>
          <w:p>
            <w:pPr>
              <w:spacing w:after="0"/>
            </w:pPr>
            <w:r>
              <w:rPr>
                <w:sz w:val="16"/>
              </w:rPr>
              <w:t>Secure, scalable, and user-friendly web, mobile, portal, dashboard, automation, data, and integration solutions tailored to operational needs.</w:t>
            </w:r>
          </w:p>
        </w:tc>
        <w:tc>
          <w:tcPr>
            <w:tcW w:type="dxa" w:w="1440"/>
            <w:vAlign w:val="top"/>
            <w:tcMar>
              <w:top w:w="70" w:type="dxa"/>
              <w:start w:w="80" w:type="dxa"/>
              <w:bottom w:w="70" w:type="dxa"/>
              <w:end w:w="80" w:type="dxa"/>
            </w:tcMar>
          </w:tcPr>
          <w:p>
            <w:pPr>
              <w:spacing w:after="0"/>
            </w:pPr>
            <w:r>
              <w:rPr>
                <w:sz w:val="16"/>
              </w:rPr>
              <w:t>Explore Software Development</w:t>
            </w:r>
          </w:p>
        </w:tc>
      </w:tr>
      <w:tr>
        <w:trPr>
          <w:cantSplit/>
        </w:trPr>
        <w:tc>
          <w:tcPr>
            <w:tcW w:type="dxa" w:w="2232"/>
            <w:vAlign w:val="top"/>
            <w:tcMar>
              <w:top w:w="70" w:type="dxa"/>
              <w:start w:w="80" w:type="dxa"/>
              <w:bottom w:w="70" w:type="dxa"/>
              <w:end w:w="80" w:type="dxa"/>
            </w:tcMar>
            <w:shd w:fill="F6F8FB"/>
          </w:tcPr>
          <w:p>
            <w:pPr>
              <w:spacing w:after="0"/>
            </w:pPr>
            <w:r>
              <w:rPr>
                <w:sz w:val="16"/>
              </w:rPr>
              <w:t>System Implementation and Integration</w:t>
            </w:r>
          </w:p>
        </w:tc>
        <w:tc>
          <w:tcPr>
            <w:tcW w:type="dxa" w:w="5760"/>
            <w:vAlign w:val="top"/>
            <w:tcMar>
              <w:top w:w="70" w:type="dxa"/>
              <w:start w:w="80" w:type="dxa"/>
              <w:bottom w:w="70" w:type="dxa"/>
              <w:end w:w="80" w:type="dxa"/>
            </w:tcMar>
            <w:shd w:fill="F6F8FB"/>
          </w:tcPr>
          <w:p>
            <w:pPr>
              <w:spacing w:after="0"/>
            </w:pPr>
            <w:r>
              <w:rPr>
                <w:sz w:val="16"/>
              </w:rPr>
              <w:t>Assessment, selection, configuration, migration, workflow redesign, integration, testing, go-live, and optimization.</w:t>
            </w:r>
          </w:p>
        </w:tc>
        <w:tc>
          <w:tcPr>
            <w:tcW w:type="dxa" w:w="1440"/>
            <w:vAlign w:val="top"/>
            <w:tcMar>
              <w:top w:w="70" w:type="dxa"/>
              <w:start w:w="80" w:type="dxa"/>
              <w:bottom w:w="70" w:type="dxa"/>
              <w:end w:w="80" w:type="dxa"/>
            </w:tcMar>
            <w:shd w:fill="F6F8FB"/>
          </w:tcPr>
          <w:p>
            <w:pPr>
              <w:spacing w:after="0"/>
            </w:pPr>
            <w:r>
              <w:rPr>
                <w:sz w:val="16"/>
              </w:rPr>
              <w:t>Schedule a System Assessment</w:t>
            </w:r>
          </w:p>
        </w:tc>
      </w:tr>
      <w:tr>
        <w:trPr>
          <w:cantSplit/>
        </w:trPr>
        <w:tc>
          <w:tcPr>
            <w:tcW w:type="dxa" w:w="2232"/>
            <w:vAlign w:val="top"/>
            <w:tcMar>
              <w:top w:w="70" w:type="dxa"/>
              <w:start w:w="80" w:type="dxa"/>
              <w:bottom w:w="70" w:type="dxa"/>
              <w:end w:w="80" w:type="dxa"/>
            </w:tcMar>
          </w:tcPr>
          <w:p>
            <w:pPr>
              <w:spacing w:after="0"/>
            </w:pPr>
            <w:r>
              <w:rPr>
                <w:sz w:val="16"/>
              </w:rPr>
              <w:t>Technology Training and Workforce Development</w:t>
            </w:r>
          </w:p>
        </w:tc>
        <w:tc>
          <w:tcPr>
            <w:tcW w:type="dxa" w:w="5760"/>
            <w:vAlign w:val="top"/>
            <w:tcMar>
              <w:top w:w="70" w:type="dxa"/>
              <w:start w:w="80" w:type="dxa"/>
              <w:bottom w:w="70" w:type="dxa"/>
              <w:end w:w="80" w:type="dxa"/>
            </w:tcMar>
          </w:tcPr>
          <w:p>
            <w:pPr>
              <w:spacing w:after="0"/>
            </w:pPr>
            <w:r>
              <w:rPr>
                <w:sz w:val="16"/>
              </w:rPr>
              <w:t>Hands-on training from digital foundations to software, data, AI, cloud, cybersecurity awareness, and project delivery.</w:t>
            </w:r>
          </w:p>
        </w:tc>
        <w:tc>
          <w:tcPr>
            <w:tcW w:type="dxa" w:w="1440"/>
            <w:vAlign w:val="top"/>
            <w:tcMar>
              <w:top w:w="70" w:type="dxa"/>
              <w:start w:w="80" w:type="dxa"/>
              <w:bottom w:w="70" w:type="dxa"/>
              <w:end w:w="80" w:type="dxa"/>
            </w:tcMar>
          </w:tcPr>
          <w:p>
            <w:pPr>
              <w:spacing w:after="0"/>
            </w:pPr>
            <w:r>
              <w:rPr>
                <w:sz w:val="16"/>
              </w:rPr>
              <w:t>Explore Training Programs</w:t>
            </w:r>
          </w:p>
        </w:tc>
      </w:tr>
      <w:tr>
        <w:trPr>
          <w:cantSplit/>
        </w:trPr>
        <w:tc>
          <w:tcPr>
            <w:tcW w:type="dxa" w:w="2232"/>
            <w:vAlign w:val="top"/>
            <w:tcMar>
              <w:top w:w="70" w:type="dxa"/>
              <w:start w:w="80" w:type="dxa"/>
              <w:bottom w:w="70" w:type="dxa"/>
              <w:end w:w="80" w:type="dxa"/>
            </w:tcMar>
            <w:shd w:fill="F6F8FB"/>
          </w:tcPr>
          <w:p>
            <w:pPr>
              <w:spacing w:after="0"/>
            </w:pPr>
            <w:r>
              <w:rPr>
                <w:sz w:val="16"/>
              </w:rPr>
              <w:t>Support and System Optimization</w:t>
            </w:r>
          </w:p>
        </w:tc>
        <w:tc>
          <w:tcPr>
            <w:tcW w:type="dxa" w:w="5760"/>
            <w:vAlign w:val="top"/>
            <w:tcMar>
              <w:top w:w="70" w:type="dxa"/>
              <w:start w:w="80" w:type="dxa"/>
              <w:bottom w:w="70" w:type="dxa"/>
              <w:end w:w="80" w:type="dxa"/>
            </w:tcMar>
            <w:shd w:fill="F6F8FB"/>
          </w:tcPr>
          <w:p>
            <w:pPr>
              <w:spacing w:after="0"/>
            </w:pPr>
            <w:r>
              <w:rPr>
                <w:sz w:val="16"/>
              </w:rPr>
              <w:t>Maintenance, monitoring, updates, issue resolution, enhancements, user assistance, backup, recovery, and refresher training.</w:t>
            </w:r>
          </w:p>
        </w:tc>
        <w:tc>
          <w:tcPr>
            <w:tcW w:type="dxa" w:w="1440"/>
            <w:vAlign w:val="top"/>
            <w:tcMar>
              <w:top w:w="70" w:type="dxa"/>
              <w:start w:w="80" w:type="dxa"/>
              <w:bottom w:w="70" w:type="dxa"/>
              <w:end w:w="80" w:type="dxa"/>
            </w:tcMar>
            <w:shd w:fill="F6F8FB"/>
          </w:tcPr>
          <w:p>
            <w:pPr>
              <w:spacing w:after="0"/>
            </w:pPr>
            <w:r>
              <w:rPr>
                <w:sz w:val="16"/>
              </w:rPr>
              <w:t>Get Technical Support</w:t>
            </w:r>
          </w:p>
        </w:tc>
      </w:tr>
    </w:tbl>
    <w:p>
      <w:pPr>
        <w:spacing w:after="0"/>
      </w:pPr>
    </w:p>
    <w:p>
      <w:pPr>
        <w:pStyle w:val="Heading2"/>
        <w:keepNext/>
      </w:pPr>
      <w:r>
        <w:t>A.4 Delivery Process</w:t>
      </w:r>
    </w:p>
    <w:p>
      <w:pPr>
        <w:pStyle w:val="BodyText"/>
        <w:spacing w:after="40"/>
        <w:ind w:left="331" w:hanging="331"/>
      </w:pPr>
      <w:r>
        <w:rPr>
          <w:b w:val="0"/>
        </w:rPr>
        <w:t xml:space="preserve">1. </w:t>
      </w:r>
      <w:r>
        <w:t>Discover - understand goals, users, workflows, systems, constraints, and success measures.</w:t>
      </w:r>
    </w:p>
    <w:p>
      <w:pPr>
        <w:pStyle w:val="BodyText"/>
        <w:spacing w:after="40"/>
        <w:ind w:left="331" w:hanging="331"/>
      </w:pPr>
      <w:r>
        <w:rPr>
          <w:b w:val="0"/>
        </w:rPr>
        <w:t xml:space="preserve">2. </w:t>
      </w:r>
      <w:r>
        <w:t>Define - document requirements, scope, deliverables, timeline, responsibilities, risks, and acceptance criteria.</w:t>
      </w:r>
    </w:p>
    <w:p>
      <w:pPr>
        <w:pStyle w:val="BodyText"/>
        <w:spacing w:after="40"/>
        <w:ind w:left="331" w:hanging="331"/>
      </w:pPr>
      <w:r>
        <w:rPr>
          <w:b w:val="0"/>
        </w:rPr>
        <w:t xml:space="preserve">3. </w:t>
      </w:r>
      <w:r>
        <w:t>Design - create architecture, user journeys, prototypes, data structures, and implementation plan.</w:t>
      </w:r>
    </w:p>
    <w:p>
      <w:pPr>
        <w:pStyle w:val="BodyText"/>
        <w:spacing w:after="40"/>
        <w:ind w:left="331" w:hanging="331"/>
      </w:pPr>
      <w:r>
        <w:rPr>
          <w:b w:val="0"/>
        </w:rPr>
        <w:t xml:space="preserve">4. </w:t>
      </w:r>
      <w:r>
        <w:t>Develop or Configure - build the custom solution or configure and integrate the selected platform.</w:t>
      </w:r>
    </w:p>
    <w:p>
      <w:pPr>
        <w:pStyle w:val="BodyText"/>
        <w:spacing w:after="40"/>
        <w:ind w:left="331" w:hanging="331"/>
      </w:pPr>
      <w:r>
        <w:rPr>
          <w:b w:val="0"/>
        </w:rPr>
        <w:t xml:space="preserve">5. </w:t>
      </w:r>
      <w:r>
        <w:t>Test - perform functional, security, usability, accessibility, performance, and user acceptance testing.</w:t>
      </w:r>
    </w:p>
    <w:p>
      <w:pPr>
        <w:pStyle w:val="BodyText"/>
        <w:spacing w:after="40"/>
        <w:ind w:left="331" w:hanging="331"/>
      </w:pPr>
      <w:r>
        <w:rPr>
          <w:b w:val="0"/>
        </w:rPr>
        <w:t xml:space="preserve">6. </w:t>
      </w:r>
      <w:r>
        <w:t>Train - prepare administrators and users through practical training, documentation, and guided exercises.</w:t>
      </w:r>
    </w:p>
    <w:p>
      <w:pPr>
        <w:pStyle w:val="BodyText"/>
        <w:spacing w:after="40"/>
        <w:ind w:left="331" w:hanging="331"/>
      </w:pPr>
      <w:r>
        <w:rPr>
          <w:b w:val="0"/>
        </w:rPr>
        <w:t xml:space="preserve">7. </w:t>
      </w:r>
      <w:r>
        <w:t>Launch - deploy, migrate approved data, support go-live, and resolve initial issues.</w:t>
      </w:r>
    </w:p>
    <w:p>
      <w:pPr>
        <w:pStyle w:val="BodyText"/>
        <w:spacing w:after="40"/>
        <w:ind w:left="331" w:hanging="331"/>
      </w:pPr>
      <w:r>
        <w:rPr>
          <w:b w:val="0"/>
        </w:rPr>
        <w:t xml:space="preserve">8. </w:t>
      </w:r>
      <w:r>
        <w:t>Support and Optimize - monitor, maintain, collect feedback, and introduce improvements.</w:t>
      </w:r>
    </w:p>
    <w:p>
      <w:pPr>
        <w:pStyle w:val="Heading2"/>
        <w:keepNext/>
      </w:pPr>
      <w:r>
        <w:t>A.5 Featured Project Requirement</w:t>
      </w:r>
    </w:p>
    <w:p>
      <w:pPr>
        <w:pStyle w:val="BodyText"/>
        <w:spacing w:after="120"/>
      </w:pPr>
      <w:r>
        <w:rPr>
          <w:i w:val="0"/>
        </w:rPr>
        <w:t>The homepage may feature one approved project or product blueprint using the structure Challenge -&gt; Novatrix Approach -&gt; Solution -&gt; Technology -&gt; Training -&gt; Outcome. Every item must display an accurate project status and must not imply completion without evidence.</w:t>
      </w:r>
    </w:p>
    <w:p>
      <w:pPr>
        <w:pStyle w:val="Heading2"/>
        <w:keepNext/>
      </w:pPr>
      <w:r>
        <w:t>A.6 Final Call to Action</w:t>
      </w:r>
    </w:p>
    <w:tbl>
      <w:tblPr>
        <w:tblW w:type="auto" w:w="0"/>
        <w:jc w:val="center"/>
        <w:tblLayout w:type="autofit"/>
        <w:tblLook w:firstColumn="1" w:firstRow="1" w:lastColumn="0" w:lastRow="0" w:noHBand="0" w:noVBand="1" w:val="04A0"/>
      </w:tblPr>
      <w:tblGrid>
        <w:gridCol w:w="9994"/>
      </w:tblGrid>
      <w:tr>
        <w:tc>
          <w:tcPr>
            <w:tcW w:type="dxa" w:w="9994"/>
            <w:shd w:fill="E9F7F4"/>
            <w:tcBorders>
              <w:top w:val="nil"/>
              <w:left w:val="single" w:sz="24" w:color="0F766E"/>
              <w:bottom w:val="nil"/>
              <w:right w:val="nil"/>
            </w:tcBorders>
            <w:tcMar>
              <w:top w:w="120" w:type="dxa"/>
              <w:start w:w="160" w:type="dxa"/>
              <w:bottom w:w="120" w:type="dxa"/>
              <w:end w:w="160" w:type="dxa"/>
            </w:tcMar>
          </w:tcPr>
          <w:p>
            <w:pPr>
              <w:spacing w:after="60"/>
            </w:pPr>
            <w:r>
              <w:rPr>
                <w:b/>
                <w:color w:val="0F766E"/>
              </w:rPr>
              <w:t>Recommended Closing Message</w:t>
            </w:r>
          </w:p>
          <w:p>
            <w:pPr>
              <w:spacing w:after="0"/>
            </w:pPr>
            <w:r>
              <w:t>Need a digital solution, a stronger implementation plan, or practical technology training? Talk with Novatrix about the next step.</w:t>
            </w:r>
          </w:p>
        </w:tc>
      </w:tr>
    </w:tbl>
    <w:p>
      <w:pPr>
        <w:pStyle w:val="Heading1"/>
        <w:keepNext/>
      </w:pPr>
      <w:r>
        <w:t>Appendix B. Service Page Content Framework</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63A5F"/>
            <w:vAlign w:val="center"/>
            <w:tcMar>
              <w:top w:w="80" w:type="dxa"/>
              <w:start w:w="80" w:type="dxa"/>
              <w:bottom w:w="80" w:type="dxa"/>
              <w:end w:w="80" w:type="dxa"/>
            </w:tcMar>
          </w:tcPr>
          <w:p>
            <w:pPr>
              <w:spacing w:after="0"/>
              <w:jc w:val="center"/>
            </w:pPr>
            <w:r>
              <w:rPr>
                <w:b/>
                <w:color w:val="FFFFFF"/>
                <w:sz w:val="17"/>
              </w:rPr>
              <w:t>Section</w:t>
            </w:r>
          </w:p>
        </w:tc>
        <w:tc>
          <w:tcPr>
            <w:tcW w:type="dxa" w:w="7128"/>
            <w:shd w:fill="163A5F"/>
            <w:vAlign w:val="center"/>
            <w:tcMar>
              <w:top w:w="80" w:type="dxa"/>
              <w:start w:w="80" w:type="dxa"/>
              <w:bottom w:w="80" w:type="dxa"/>
              <w:end w:w="80" w:type="dxa"/>
            </w:tcMar>
          </w:tcPr>
          <w:p>
            <w:pPr>
              <w:spacing w:after="0"/>
              <w:jc w:val="center"/>
            </w:pPr>
            <w:r>
              <w:rPr>
                <w:b/>
                <w:color w:val="FFFFFF"/>
                <w:sz w:val="17"/>
              </w:rPr>
              <w:t>Content Requirement</w:t>
            </w:r>
          </w:p>
        </w:tc>
      </w:tr>
      <w:tr>
        <w:trPr>
          <w:cantSplit/>
        </w:trPr>
        <w:tc>
          <w:tcPr>
            <w:tcW w:type="dxa" w:w="2376"/>
            <w:vAlign w:val="top"/>
            <w:tcMar>
              <w:top w:w="70" w:type="dxa"/>
              <w:start w:w="80" w:type="dxa"/>
              <w:bottom w:w="70" w:type="dxa"/>
              <w:end w:w="80" w:type="dxa"/>
            </w:tcMar>
          </w:tcPr>
          <w:p>
            <w:pPr>
              <w:spacing w:after="0"/>
            </w:pPr>
            <w:r>
              <w:rPr>
                <w:sz w:val="17"/>
              </w:rPr>
              <w:t>Hero</w:t>
            </w:r>
          </w:p>
        </w:tc>
        <w:tc>
          <w:tcPr>
            <w:tcW w:type="dxa" w:w="7128"/>
            <w:vAlign w:val="top"/>
            <w:tcMar>
              <w:top w:w="70" w:type="dxa"/>
              <w:start w:w="80" w:type="dxa"/>
              <w:bottom w:w="70" w:type="dxa"/>
              <w:end w:w="80" w:type="dxa"/>
            </w:tcMar>
          </w:tcPr>
          <w:p>
            <w:pPr>
              <w:spacing w:after="0"/>
            </w:pPr>
            <w:r>
              <w:rPr>
                <w:sz w:val="17"/>
              </w:rPr>
              <w:t>Service-specific outcome, audience, short value statement, and one primary CTA.</w:t>
            </w:r>
          </w:p>
        </w:tc>
      </w:tr>
      <w:tr>
        <w:trPr>
          <w:cantSplit/>
        </w:trPr>
        <w:tc>
          <w:tcPr>
            <w:tcW w:type="dxa" w:w="2376"/>
            <w:vAlign w:val="top"/>
            <w:tcMar>
              <w:top w:w="70" w:type="dxa"/>
              <w:start w:w="80" w:type="dxa"/>
              <w:bottom w:w="70" w:type="dxa"/>
              <w:end w:w="80" w:type="dxa"/>
            </w:tcMar>
            <w:shd w:fill="F6F8FB"/>
          </w:tcPr>
          <w:p>
            <w:pPr>
              <w:spacing w:after="0"/>
            </w:pPr>
            <w:r>
              <w:rPr>
                <w:sz w:val="17"/>
              </w:rPr>
              <w:t>Problem</w:t>
            </w:r>
          </w:p>
        </w:tc>
        <w:tc>
          <w:tcPr>
            <w:tcW w:type="dxa" w:w="7128"/>
            <w:vAlign w:val="top"/>
            <w:tcMar>
              <w:top w:w="70" w:type="dxa"/>
              <w:start w:w="80" w:type="dxa"/>
              <w:bottom w:w="70" w:type="dxa"/>
              <w:end w:w="80" w:type="dxa"/>
            </w:tcMar>
            <w:shd w:fill="F6F8FB"/>
          </w:tcPr>
          <w:p>
            <w:pPr>
              <w:spacing w:after="0"/>
            </w:pPr>
            <w:r>
              <w:rPr>
                <w:sz w:val="17"/>
              </w:rPr>
              <w:t>The operational, technical, or workforce problem the service addresses.</w:t>
            </w:r>
          </w:p>
        </w:tc>
      </w:tr>
      <w:tr>
        <w:trPr>
          <w:cantSplit/>
        </w:trPr>
        <w:tc>
          <w:tcPr>
            <w:tcW w:type="dxa" w:w="2376"/>
            <w:vAlign w:val="top"/>
            <w:tcMar>
              <w:top w:w="70" w:type="dxa"/>
              <w:start w:w="80" w:type="dxa"/>
              <w:bottom w:w="70" w:type="dxa"/>
              <w:end w:w="80" w:type="dxa"/>
            </w:tcMar>
          </w:tcPr>
          <w:p>
            <w:pPr>
              <w:spacing w:after="0"/>
            </w:pPr>
            <w:r>
              <w:rPr>
                <w:sz w:val="17"/>
              </w:rPr>
              <w:t>Capabilities</w:t>
            </w:r>
          </w:p>
        </w:tc>
        <w:tc>
          <w:tcPr>
            <w:tcW w:type="dxa" w:w="7128"/>
            <w:vAlign w:val="top"/>
            <w:tcMar>
              <w:top w:w="70" w:type="dxa"/>
              <w:start w:w="80" w:type="dxa"/>
              <w:bottom w:w="70" w:type="dxa"/>
              <w:end w:w="80" w:type="dxa"/>
            </w:tcMar>
          </w:tcPr>
          <w:p>
            <w:pPr>
              <w:spacing w:after="0"/>
            </w:pPr>
            <w:r>
              <w:rPr>
                <w:sz w:val="17"/>
              </w:rPr>
              <w:t>Specific deliverables and boundaries, written in customer language.</w:t>
            </w:r>
          </w:p>
        </w:tc>
      </w:tr>
      <w:tr>
        <w:trPr>
          <w:cantSplit/>
        </w:trPr>
        <w:tc>
          <w:tcPr>
            <w:tcW w:type="dxa" w:w="2376"/>
            <w:vAlign w:val="top"/>
            <w:tcMar>
              <w:top w:w="70" w:type="dxa"/>
              <w:start w:w="80" w:type="dxa"/>
              <w:bottom w:w="70" w:type="dxa"/>
              <w:end w:w="80" w:type="dxa"/>
            </w:tcMar>
            <w:shd w:fill="F6F8FB"/>
          </w:tcPr>
          <w:p>
            <w:pPr>
              <w:spacing w:after="0"/>
            </w:pPr>
            <w:r>
              <w:rPr>
                <w:sz w:val="17"/>
              </w:rPr>
              <w:t>Engagement types</w:t>
            </w:r>
          </w:p>
        </w:tc>
        <w:tc>
          <w:tcPr>
            <w:tcW w:type="dxa" w:w="7128"/>
            <w:vAlign w:val="top"/>
            <w:tcMar>
              <w:top w:w="70" w:type="dxa"/>
              <w:start w:w="80" w:type="dxa"/>
              <w:bottom w:w="70" w:type="dxa"/>
              <w:end w:w="80" w:type="dxa"/>
            </w:tcMar>
            <w:shd w:fill="F6F8FB"/>
          </w:tcPr>
          <w:p>
            <w:pPr>
              <w:spacing w:after="0"/>
            </w:pPr>
            <w:r>
              <w:rPr>
                <w:sz w:val="17"/>
              </w:rPr>
              <w:t>Examples such as new build, modernization, implementation, integration, training, maintenance, or audit.</w:t>
            </w:r>
          </w:p>
        </w:tc>
      </w:tr>
      <w:tr>
        <w:trPr>
          <w:cantSplit/>
        </w:trPr>
        <w:tc>
          <w:tcPr>
            <w:tcW w:type="dxa" w:w="2376"/>
            <w:vAlign w:val="top"/>
            <w:tcMar>
              <w:top w:w="70" w:type="dxa"/>
              <w:start w:w="80" w:type="dxa"/>
              <w:bottom w:w="70" w:type="dxa"/>
              <w:end w:w="80" w:type="dxa"/>
            </w:tcMar>
          </w:tcPr>
          <w:p>
            <w:pPr>
              <w:spacing w:after="0"/>
            </w:pPr>
            <w:r>
              <w:rPr>
                <w:sz w:val="17"/>
              </w:rPr>
              <w:t>Delivery process</w:t>
            </w:r>
          </w:p>
        </w:tc>
        <w:tc>
          <w:tcPr>
            <w:tcW w:type="dxa" w:w="7128"/>
            <w:vAlign w:val="top"/>
            <w:tcMar>
              <w:top w:w="70" w:type="dxa"/>
              <w:start w:w="80" w:type="dxa"/>
              <w:bottom w:w="70" w:type="dxa"/>
              <w:end w:w="80" w:type="dxa"/>
            </w:tcMar>
          </w:tcPr>
          <w:p>
            <w:pPr>
              <w:spacing w:after="0"/>
            </w:pPr>
            <w:r>
              <w:rPr>
                <w:sz w:val="17"/>
              </w:rPr>
              <w:t>Relevant stages, responsibilities, client inputs, and decision points.</w:t>
            </w:r>
          </w:p>
        </w:tc>
      </w:tr>
      <w:tr>
        <w:trPr>
          <w:cantSplit/>
        </w:trPr>
        <w:tc>
          <w:tcPr>
            <w:tcW w:type="dxa" w:w="2376"/>
            <w:vAlign w:val="top"/>
            <w:tcMar>
              <w:top w:w="70" w:type="dxa"/>
              <w:start w:w="80" w:type="dxa"/>
              <w:bottom w:w="70" w:type="dxa"/>
              <w:end w:w="80" w:type="dxa"/>
            </w:tcMar>
            <w:shd w:fill="F6F8FB"/>
          </w:tcPr>
          <w:p>
            <w:pPr>
              <w:spacing w:after="0"/>
            </w:pPr>
            <w:r>
              <w:rPr>
                <w:sz w:val="17"/>
              </w:rPr>
              <w:t>Industries</w:t>
            </w:r>
          </w:p>
        </w:tc>
        <w:tc>
          <w:tcPr>
            <w:tcW w:type="dxa" w:w="7128"/>
            <w:vAlign w:val="top"/>
            <w:tcMar>
              <w:top w:w="70" w:type="dxa"/>
              <w:start w:w="80" w:type="dxa"/>
              <w:bottom w:w="70" w:type="dxa"/>
              <w:end w:w="80" w:type="dxa"/>
            </w:tcMar>
            <w:shd w:fill="F6F8FB"/>
          </w:tcPr>
          <w:p>
            <w:pPr>
              <w:spacing w:after="0"/>
            </w:pPr>
            <w:r>
              <w:rPr>
                <w:sz w:val="17"/>
              </w:rPr>
              <w:t>Approved sectors and common use cases without unsupported compliance claims.</w:t>
            </w:r>
          </w:p>
        </w:tc>
      </w:tr>
      <w:tr>
        <w:trPr>
          <w:cantSplit/>
        </w:trPr>
        <w:tc>
          <w:tcPr>
            <w:tcW w:type="dxa" w:w="2376"/>
            <w:vAlign w:val="top"/>
            <w:tcMar>
              <w:top w:w="70" w:type="dxa"/>
              <w:start w:w="80" w:type="dxa"/>
              <w:bottom w:w="70" w:type="dxa"/>
              <w:end w:w="80" w:type="dxa"/>
            </w:tcMar>
          </w:tcPr>
          <w:p>
            <w:pPr>
              <w:spacing w:after="0"/>
            </w:pPr>
            <w:r>
              <w:rPr>
                <w:sz w:val="17"/>
              </w:rPr>
              <w:t>Evidence</w:t>
            </w:r>
          </w:p>
        </w:tc>
        <w:tc>
          <w:tcPr>
            <w:tcW w:type="dxa" w:w="7128"/>
            <w:vAlign w:val="top"/>
            <w:tcMar>
              <w:top w:w="70" w:type="dxa"/>
              <w:start w:w="80" w:type="dxa"/>
              <w:bottom w:w="70" w:type="dxa"/>
              <w:end w:w="80" w:type="dxa"/>
            </w:tcMar>
          </w:tcPr>
          <w:p>
            <w:pPr>
              <w:spacing w:after="0"/>
            </w:pPr>
            <w:r>
              <w:rPr>
                <w:sz w:val="17"/>
              </w:rPr>
              <w:t>Verified project, prototype, demonstration, testimonial, credential, or measurable result.</w:t>
            </w:r>
          </w:p>
        </w:tc>
      </w:tr>
      <w:tr>
        <w:trPr>
          <w:cantSplit/>
        </w:trPr>
        <w:tc>
          <w:tcPr>
            <w:tcW w:type="dxa" w:w="2376"/>
            <w:vAlign w:val="top"/>
            <w:tcMar>
              <w:top w:w="70" w:type="dxa"/>
              <w:start w:w="80" w:type="dxa"/>
              <w:bottom w:w="70" w:type="dxa"/>
              <w:end w:w="80" w:type="dxa"/>
            </w:tcMar>
            <w:shd w:fill="F6F8FB"/>
          </w:tcPr>
          <w:p>
            <w:pPr>
              <w:spacing w:after="0"/>
            </w:pPr>
            <w:r>
              <w:rPr>
                <w:sz w:val="17"/>
              </w:rPr>
              <w:t>FAQs</w:t>
            </w:r>
          </w:p>
        </w:tc>
        <w:tc>
          <w:tcPr>
            <w:tcW w:type="dxa" w:w="7128"/>
            <w:vAlign w:val="top"/>
            <w:tcMar>
              <w:top w:w="70" w:type="dxa"/>
              <w:start w:w="80" w:type="dxa"/>
              <w:bottom w:w="70" w:type="dxa"/>
              <w:end w:w="80" w:type="dxa"/>
            </w:tcMar>
            <w:shd w:fill="F6F8FB"/>
          </w:tcPr>
          <w:p>
            <w:pPr>
              <w:spacing w:after="0"/>
            </w:pPr>
            <w:r>
              <w:rPr>
                <w:sz w:val="17"/>
              </w:rPr>
              <w:t>Timeline, pricing approach, ownership, security, support, training, and next steps.</w:t>
            </w:r>
          </w:p>
        </w:tc>
      </w:tr>
      <w:tr>
        <w:trPr>
          <w:cantSplit/>
        </w:trPr>
        <w:tc>
          <w:tcPr>
            <w:tcW w:type="dxa" w:w="2376"/>
            <w:vAlign w:val="top"/>
            <w:tcMar>
              <w:top w:w="70" w:type="dxa"/>
              <w:start w:w="80" w:type="dxa"/>
              <w:bottom w:w="70" w:type="dxa"/>
              <w:end w:w="80" w:type="dxa"/>
            </w:tcMar>
          </w:tcPr>
          <w:p>
            <w:pPr>
              <w:spacing w:after="0"/>
            </w:pPr>
            <w:r>
              <w:rPr>
                <w:sz w:val="17"/>
              </w:rPr>
              <w:t>CTA</w:t>
            </w:r>
          </w:p>
        </w:tc>
        <w:tc>
          <w:tcPr>
            <w:tcW w:type="dxa" w:w="7128"/>
            <w:vAlign w:val="top"/>
            <w:tcMar>
              <w:top w:w="70" w:type="dxa"/>
              <w:start w:w="80" w:type="dxa"/>
              <w:bottom w:w="70" w:type="dxa"/>
              <w:end w:w="80" w:type="dxa"/>
            </w:tcMar>
          </w:tcPr>
          <w:p>
            <w:pPr>
              <w:spacing w:after="0"/>
            </w:pPr>
            <w:r>
              <w:rPr>
                <w:sz w:val="17"/>
              </w:rPr>
              <w:t>One action aligned with the page intent.</w:t>
            </w:r>
          </w:p>
        </w:tc>
      </w:tr>
    </w:tbl>
    <w:p>
      <w:pPr>
        <w:spacing w:after="0"/>
      </w:pPr>
    </w:p>
    <w:p>
      <w:pPr>
        <w:pStyle w:val="Heading2"/>
        <w:keepNext/>
      </w:pPr>
      <w:r>
        <w:t>B.1 Project Inquiry Fields</w:t>
      </w:r>
    </w:p>
    <w:p>
      <w:pPr>
        <w:pStyle w:val="ListBullet"/>
        <w:spacing w:after="40"/>
      </w:pPr>
      <w:r>
        <w:t>Name and organization.</w:t>
      </w:r>
    </w:p>
    <w:p>
      <w:pPr>
        <w:pStyle w:val="ListBullet"/>
        <w:spacing w:after="40"/>
      </w:pPr>
      <w:r>
        <w:t>Email, phone or WhatsApp, country, and preferred contact method.</w:t>
      </w:r>
    </w:p>
    <w:p>
      <w:pPr>
        <w:pStyle w:val="ListBullet"/>
        <w:spacing w:after="40"/>
      </w:pPr>
      <w:r>
        <w:t>Service required and project description.</w:t>
      </w:r>
    </w:p>
    <w:p>
      <w:pPr>
        <w:pStyle w:val="ListBullet"/>
        <w:spacing w:after="40"/>
      </w:pPr>
      <w:r>
        <w:t>Desired timeline and approximate budget range.</w:t>
      </w:r>
    </w:p>
    <w:p>
      <w:pPr>
        <w:pStyle w:val="ListBullet"/>
        <w:spacing w:after="40"/>
      </w:pPr>
      <w:r>
        <w:t>Existing system or technology, if applicable.</w:t>
      </w:r>
    </w:p>
    <w:p>
      <w:pPr>
        <w:pStyle w:val="ListBullet"/>
        <w:spacing w:after="40"/>
      </w:pPr>
      <w:r>
        <w:t>Optional file upload with controlled format and size.</w:t>
      </w:r>
    </w:p>
    <w:p>
      <w:pPr>
        <w:pStyle w:val="ListBullet"/>
        <w:spacing w:after="40"/>
      </w:pPr>
      <w:r>
        <w:t>Privacy notice and required consent.</w:t>
      </w:r>
    </w:p>
    <w:p>
      <w:pPr>
        <w:pStyle w:val="Heading2"/>
        <w:keepNext/>
      </w:pPr>
      <w:r>
        <w:t>B.2 Training Inquiry Fields</w:t>
      </w:r>
    </w:p>
    <w:p>
      <w:pPr>
        <w:pStyle w:val="ListBullet"/>
        <w:spacing w:after="40"/>
      </w:pPr>
      <w:r>
        <w:t>Individual or organization.</w:t>
      </w:r>
    </w:p>
    <w:p>
      <w:pPr>
        <w:pStyle w:val="ListBullet"/>
        <w:spacing w:after="40"/>
      </w:pPr>
      <w:r>
        <w:t>Training topic and desired outcome.</w:t>
      </w:r>
    </w:p>
    <w:p>
      <w:pPr>
        <w:pStyle w:val="ListBullet"/>
        <w:spacing w:after="40"/>
      </w:pPr>
      <w:r>
        <w:t>Current skill level and participant count.</w:t>
      </w:r>
    </w:p>
    <w:p>
      <w:pPr>
        <w:pStyle w:val="ListBullet"/>
        <w:spacing w:after="40"/>
      </w:pPr>
      <w:r>
        <w:t>Preferred delivery format, dates, and location.</w:t>
      </w:r>
    </w:p>
    <w:p>
      <w:pPr>
        <w:pStyle w:val="ListBullet"/>
        <w:spacing w:after="40"/>
      </w:pPr>
      <w:r>
        <w:t>Assessment or certificate requirements.</w:t>
      </w:r>
    </w:p>
    <w:p>
      <w:pPr>
        <w:pStyle w:val="ListBullet"/>
        <w:spacing w:after="40"/>
      </w:pPr>
      <w:r>
        <w:t>Contact details, privacy notice, and consent.</w:t>
      </w:r>
    </w:p>
    <w:p>
      <w:pPr>
        <w:pStyle w:val="Heading1"/>
        <w:keepNext/>
      </w:pPr>
      <w:r>
        <w:t>End of Document</w:t>
      </w:r>
    </w:p>
    <w:p>
      <w:pPr>
        <w:jc w:val="center"/>
      </w:pPr>
      <w:r>
        <w:rPr>
          <w:b/>
          <w:color w:val="2563EB"/>
          <w:sz w:val="24"/>
        </w:rPr>
        <w:t>NOVATRIX - BUILD. IMPLEMENT. EMPOWER.</w:t>
      </w:r>
    </w:p>
    <w:sectPr w:rsidR="00FC693F" w:rsidRPr="0006063C" w:rsidSect="00034616">
      <w:headerReference w:type="default" r:id="rId9"/>
      <w:footerReference w:type="default" r:id="rId10"/>
      <w:pgSz w:w="12240" w:h="15840"/>
      <w:pgMar w:top="1037"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right"/>
      </w:tabs>
      <w:jc w:val="right"/>
    </w:pPr>
    <w:r>
      <w:rPr>
        <w:color w:val="556270"/>
        <w:sz w:val="16"/>
      </w:rPr>
      <w:t>Internal - Confidential</w:t>
    </w:r>
    <w:r>
      <w:tab/>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3A5F"/>
        <w:sz w:val="15"/>
      </w:rPr>
      <w:t>NOVATRIX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eastAsia="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eastAsia="Aptos"/>
      <w:color w:val="182331"/>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eastAsia="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Novatrix Corporate Website Redesign - Product Requirements Document</dc:title>
  <dc:subject>Product requirements for the Novatrix corporate website and digital services platform</dc:subject>
  <dc:creator>Prepared for Novatrix</dc:creator>
  <cp:keywords>Novatrix, product requirements document, website redesign, software development, system implementation, technology training</cp:keywords>
  <dc:description>Internal - Confidential</dc:description>
  <cp:lastModifiedBy/>
  <cp:revision>1</cp:revision>
  <dcterms:created xsi:type="dcterms:W3CDTF">2013-12-23T23:15:00Z</dcterms:created>
  <dcterms:modified xsi:type="dcterms:W3CDTF">2013-12-23T23:15:00Z</dcterms:modified>
  <cp:category/>
</cp:coreProperties>
</file>