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9.6 -->
  <w:body>
    <w:p w:rsidR="00A77B3E">
      <w:pPr>
        <w:keepLines w:val="0"/>
        <w:spacing w:after="400" w:line="360" w:lineRule="auto"/>
        <w:ind w:firstLine="120"/>
        <w:jc w:val="center"/>
        <w:rPr>
          <w:b/>
          <w:sz w:val="32"/>
        </w:rPr>
      </w:pPr>
      <w:r>
        <w:rPr>
          <w:b/>
          <w:sz w:val="32"/>
        </w:rPr>
        <w:t>PIT问卷</w:t>
      </w:r>
    </w:p>
    <w:p/>
    <w:p>
      <w:pPr>
        <w:spacing w:after="240"/>
        <w:rPr>
          <w:rFonts w:ascii="Times New Roman" w:eastAsia="Times New Roman" w:hAnsi="Times New Roman" w:cs="Times New Roman"/>
          <w:color w:val="666666"/>
        </w:rPr>
      </w:pPr>
      <w:r>
        <w:rPr>
          <w:rFonts w:ascii="PMingLiU" w:eastAsia="PMingLiU" w:hAnsi="PMingLiU" w:cs="PMingLiU"/>
          <w:color w:val="666666"/>
        </w:rPr>
        <w:t>问卷中包含</w:t>
      </w:r>
      <w:r>
        <w:rPr>
          <w:rFonts w:ascii="Times New Roman" w:eastAsia="Times New Roman" w:hAnsi="Times New Roman" w:cs="Times New Roman"/>
          <w:color w:val="666666"/>
        </w:rPr>
        <w:t>“</w:t>
      </w:r>
      <w:r>
        <w:rPr>
          <w:rFonts w:ascii="PMingLiU" w:eastAsia="PMingLiU" w:hAnsi="PMingLiU" w:cs="PMingLiU"/>
          <w:color w:val="666666"/>
        </w:rPr>
        <w:t>回想</w:t>
      </w:r>
      <w:r>
        <w:rPr>
          <w:rFonts w:ascii="Times New Roman" w:eastAsia="Times New Roman" w:hAnsi="Times New Roman" w:cs="Times New Roman"/>
          <w:color w:val="666666"/>
        </w:rPr>
        <w:t>”</w:t>
      </w:r>
      <w:r>
        <w:rPr>
          <w:rFonts w:ascii="PMingLiU" w:eastAsia="PMingLiU" w:hAnsi="PMingLiU" w:cs="PMingLiU"/>
          <w:color w:val="666666"/>
        </w:rPr>
        <w:t>和</w:t>
      </w:r>
      <w:r>
        <w:rPr>
          <w:rFonts w:ascii="Times New Roman" w:eastAsia="Times New Roman" w:hAnsi="Times New Roman" w:cs="Times New Roman"/>
          <w:color w:val="666666"/>
        </w:rPr>
        <w:t>“</w:t>
      </w:r>
      <w:r>
        <w:rPr>
          <w:rFonts w:ascii="PMingLiU" w:eastAsia="PMingLiU" w:hAnsi="PMingLiU" w:cs="PMingLiU"/>
          <w:color w:val="666666"/>
        </w:rPr>
        <w:t>展望</w:t>
      </w:r>
      <w:r>
        <w:rPr>
          <w:rFonts w:ascii="Times New Roman" w:eastAsia="Times New Roman" w:hAnsi="Times New Roman" w:cs="Times New Roman"/>
          <w:color w:val="666666"/>
        </w:rPr>
        <w:t>”2</w:t>
      </w:r>
      <w:r>
        <w:rPr>
          <w:rFonts w:ascii="PMingLiU" w:eastAsia="PMingLiU" w:hAnsi="PMingLiU" w:cs="PMingLiU"/>
          <w:color w:val="666666"/>
        </w:rPr>
        <w:t>个部分，共</w:t>
      </w:r>
      <w:r>
        <w:rPr>
          <w:rFonts w:ascii="Times New Roman" w:eastAsia="Times New Roman" w:hAnsi="Times New Roman" w:cs="Times New Roman"/>
          <w:color w:val="666666"/>
        </w:rPr>
        <w:t>40</w:t>
      </w:r>
      <w:r>
        <w:rPr>
          <w:rFonts w:ascii="PMingLiU" w:eastAsia="PMingLiU" w:hAnsi="PMingLiU" w:cs="PMingLiU"/>
          <w:color w:val="666666"/>
        </w:rPr>
        <w:t>道题目，请读完每道题后闭上眼睛，试图在脑海中呈现相应画面或场景。在脑海中形成完整、生动画面或场景后，请睁开眼睛，根据刚才脑海中出现画面或场景的生动性程度进行评分（生动程度是指图像的清晰程度和细节程度）。</w:t>
      </w:r>
    </w:p>
    <w:p>
      <w:pPr>
        <w:keepLines w:val="0"/>
        <w:spacing w:line="360" w:lineRule="auto"/>
        <w:jc w:val="left"/>
        <w:rPr>
          <w:rFonts w:ascii="Microsoft YaHei" w:eastAsia="Microsoft YaHei" w:hAnsi="Microsoft YaHei" w:cs="Microsoft YaHei"/>
          <w:sz w:val="28"/>
        </w:rPr>
      </w:pPr>
    </w:p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1. </w:t>
      </w:r>
      <w:r>
        <w:rPr>
          <w:rFonts w:ascii="PMingLiU" w:eastAsia="PMingLiU" w:hAnsi="PMingLiU" w:cs="PMingLiU"/>
        </w:rPr>
        <w:t>被试编号</w:t>
      </w:r>
      <w:r>
        <w:rPr>
          <w:rFonts w:ascii="Times New Roman" w:eastAsia="Times New Roman" w:hAnsi="Times New Roman" w:cs="Times New Roman"/>
        </w:rPr>
        <w:t xml:space="preserve"> [</w:t>
      </w:r>
      <w:r>
        <w:rPr>
          <w:rFonts w:ascii="PMingLiU" w:eastAsia="PMingLiU" w:hAnsi="PMingLiU" w:cs="PMingLiU"/>
        </w:rPr>
        <w:t>填空题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p>
      <w:r>
        <w:t>_________________________________</w:t>
      </w:r>
    </w:p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2. </w:t>
      </w:r>
      <w:r>
        <w:rPr>
          <w:rFonts w:ascii="PMingLiU" w:eastAsia="PMingLiU" w:hAnsi="PMingLiU" w:cs="PMingLiU"/>
        </w:rPr>
        <w:t>姓名</w:t>
      </w:r>
      <w:r>
        <w:rPr>
          <w:rFonts w:ascii="Times New Roman" w:eastAsia="Times New Roman" w:hAnsi="Times New Roman" w:cs="Times New Roman"/>
        </w:rPr>
        <w:t xml:space="preserve"> [</w:t>
      </w:r>
      <w:r>
        <w:rPr>
          <w:rFonts w:ascii="PMingLiU" w:eastAsia="PMingLiU" w:hAnsi="PMingLiU" w:cs="PMingLiU"/>
        </w:rPr>
        <w:t>填空题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p>
      <w:r>
        <w:t>_________________________________</w:t>
      </w:r>
    </w:p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3. </w:t>
      </w:r>
    </w:p>
    <w:p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PMingLiU" w:eastAsia="PMingLiU" w:hAnsi="PMingLiU" w:cs="PMingLiU"/>
        </w:rPr>
        <w:t>部分一：阅读每一句话，然后尽力回想相应人、物或场景，并将该画面尽可能生动地在脑海中展现。当你对发生在你身上的场景有一个心理图像时，请用</w:t>
      </w:r>
      <w:r>
        <w:rPr>
          <w:rFonts w:ascii="Times New Roman" w:eastAsia="Times New Roman" w:hAnsi="Times New Roman" w:cs="Times New Roman"/>
        </w:rPr>
        <w:t>5</w:t>
      </w:r>
      <w:r>
        <w:rPr>
          <w:rFonts w:ascii="PMingLiU" w:eastAsia="PMingLiU" w:hAnsi="PMingLiU" w:cs="PMingLiU"/>
        </w:rPr>
        <w:t>分制对每个图像的生动程度进行评分。</w:t>
      </w:r>
    </w:p>
    <w:p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[</w:t>
      </w:r>
      <w:r>
        <w:rPr>
          <w:rFonts w:ascii="PMingLiU" w:eastAsia="PMingLiU" w:hAnsi="PMingLiU" w:cs="PMingLiU"/>
        </w:rPr>
        <w:t>矩阵量表题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tbl>
      <w:tblPr>
        <w:tblW w:w="5000" w:type="pct"/>
        <w:jc w:val="left"/>
        <w:tblBorders>
          <w:top w:val="single" w:sz="4" w:space="0" w:color="D7D7D7"/>
          <w:left w:val="single" w:sz="4" w:space="0" w:color="D7D7D7"/>
          <w:bottom w:val="single" w:sz="4" w:space="0" w:color="D7D7D7"/>
          <w:right w:val="single" w:sz="4" w:space="0" w:color="D7D7D7"/>
          <w:insideH w:val="single" w:sz="4" w:space="0" w:color="D7D7D7"/>
          <w:insideV w:val="single" w:sz="4" w:space="0" w:color="D7D7D7"/>
        </w:tblBorders>
        <w:tblLayout w:type="fixed"/>
        <w:tblCellMar>
          <w:top w:w="140" w:type="dxa"/>
          <w:left w:w="108" w:type="dxa"/>
          <w:right w:w="108" w:type="dxa"/>
        </w:tblCellMar>
      </w:tblPr>
      <w:tblGrid>
        <w:gridCol w:w="1260"/>
        <w:gridCol w:w="1520"/>
        <w:gridCol w:w="1519"/>
        <w:gridCol w:w="1519"/>
        <w:gridCol w:w="1519"/>
        <w:gridCol w:w="1519"/>
      </w:tblGrid>
      <w:tr>
        <w:tblPrEx>
          <w:tblW w:w="5000" w:type="pct"/>
          <w:jc w:val="left"/>
          <w:tblBorders>
            <w:top w:val="single" w:sz="4" w:space="0" w:color="D7D7D7"/>
            <w:left w:val="single" w:sz="4" w:space="0" w:color="D7D7D7"/>
            <w:bottom w:val="single" w:sz="4" w:space="0" w:color="D7D7D7"/>
            <w:right w:val="single" w:sz="4" w:space="0" w:color="D7D7D7"/>
            <w:insideH w:val="single" w:sz="4" w:space="0" w:color="D7D7D7"/>
            <w:insideV w:val="single" w:sz="4" w:space="0" w:color="D7D7D7"/>
          </w:tblBorders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D9E5ED"/>
            <w:vAlign w:val="center"/>
          </w:tcPr>
          <w:p>
            <w:pPr>
              <w:jc w:val="center"/>
            </w:pPr>
          </w:p>
        </w:tc>
        <w:tc>
          <w:tcPr>
            <w:tcW w:w="1448" w:type="dxa"/>
            <w:shd w:val="clear" w:color="auto" w:fill="D9E5ED"/>
            <w:vAlign w:val="center"/>
          </w:tcPr>
          <w:p>
            <w:pPr>
              <w:spacing w:line="360" w:lineRule="auto"/>
              <w:jc w:val="center"/>
            </w:pPr>
            <w:r>
              <w:t>根本没有图像</w:t>
            </w:r>
          </w:p>
        </w:tc>
        <w:tc>
          <w:tcPr>
            <w:tcW w:w="1448" w:type="dxa"/>
            <w:shd w:val="clear" w:color="auto" w:fill="D9E5ED"/>
            <w:vAlign w:val="center"/>
          </w:tcPr>
          <w:p>
            <w:pPr>
              <w:spacing w:line="360" w:lineRule="auto"/>
              <w:jc w:val="center"/>
            </w:pPr>
            <w:r>
              <w:t>模糊</w:t>
            </w:r>
          </w:p>
        </w:tc>
        <w:tc>
          <w:tcPr>
            <w:tcW w:w="1448" w:type="dxa"/>
            <w:shd w:val="clear" w:color="auto" w:fill="D9E5ED"/>
            <w:vAlign w:val="center"/>
          </w:tcPr>
          <w:p>
            <w:pPr>
              <w:spacing w:line="360" w:lineRule="auto"/>
              <w:jc w:val="center"/>
            </w:pPr>
            <w:r>
              <w:t>模糊但可以识别</w:t>
            </w:r>
          </w:p>
        </w:tc>
        <w:tc>
          <w:tcPr>
            <w:tcW w:w="1448" w:type="dxa"/>
            <w:shd w:val="clear" w:color="auto" w:fill="D9E5ED"/>
            <w:vAlign w:val="center"/>
          </w:tcPr>
          <w:p>
            <w:pPr>
              <w:spacing w:line="360" w:lineRule="auto"/>
              <w:jc w:val="center"/>
            </w:pPr>
            <w:r>
              <w:t>生动</w:t>
            </w:r>
          </w:p>
        </w:tc>
        <w:tc>
          <w:tcPr>
            <w:tcW w:w="1448" w:type="dxa"/>
            <w:shd w:val="clear" w:color="auto" w:fill="D9E5ED"/>
            <w:vAlign w:val="center"/>
          </w:tcPr>
          <w:p>
            <w:pPr>
              <w:spacing w:line="360" w:lineRule="auto"/>
              <w:jc w:val="center"/>
            </w:pPr>
            <w:r>
              <w:t>非常生动</w:t>
            </w:r>
          </w:p>
        </w:tc>
      </w:tr>
      <w:tr>
        <w:tblPrEx>
          <w:tblW w:w="5000" w:type="pct"/>
          <w:jc w:val="left"/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rFonts w:ascii="PMingLiU" w:eastAsia="PMingLiU" w:hAnsi="PMingLiU" w:cs="PMingLiU"/>
              </w:rPr>
              <w:t>你过去和一个好朋友发生严重的争执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</w:tr>
      <w:tr>
        <w:tblPrEx>
          <w:tblW w:w="5000" w:type="pct"/>
          <w:jc w:val="left"/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rFonts w:ascii="PMingLiU" w:eastAsia="PMingLiU" w:hAnsi="PMingLiU" w:cs="PMingLiU"/>
              </w:rPr>
              <w:t>人们赞扬你</w:t>
            </w:r>
          </w:p>
        </w:tc>
        <w:tc>
          <w:tcPr>
            <w:tcW w:w="1448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</w:tr>
      <w:tr>
        <w:tblPrEx>
          <w:tblW w:w="5000" w:type="pct"/>
          <w:jc w:val="left"/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rFonts w:ascii="PMingLiU" w:eastAsia="PMingLiU" w:hAnsi="PMingLiU" w:cs="PMingLiU"/>
              </w:rPr>
              <w:t>你有过健康问题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</w:tr>
      <w:tr>
        <w:tblPrEx>
          <w:tblW w:w="5000" w:type="pct"/>
          <w:jc w:val="left"/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rFonts w:ascii="PMingLiU" w:eastAsia="PMingLiU" w:hAnsi="PMingLiU" w:cs="PMingLiU"/>
              </w:rPr>
              <w:t>你过去做出一个让自己后悔的决定</w:t>
            </w:r>
          </w:p>
        </w:tc>
        <w:tc>
          <w:tcPr>
            <w:tcW w:w="1448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</w:tr>
      <w:tr>
        <w:tblPrEx>
          <w:tblW w:w="5000" w:type="pct"/>
          <w:jc w:val="left"/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rFonts w:ascii="PMingLiU" w:eastAsia="PMingLiU" w:hAnsi="PMingLiU" w:cs="PMingLiU"/>
              </w:rPr>
              <w:t>你过去感觉被误解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</w:tr>
      <w:tr>
        <w:tblPrEx>
          <w:tblW w:w="5000" w:type="pct"/>
          <w:jc w:val="left"/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rFonts w:ascii="PMingLiU" w:eastAsia="PMingLiU" w:hAnsi="PMingLiU" w:cs="PMingLiU"/>
              </w:rPr>
              <w:t>你过去有很多精力和热情</w:t>
            </w:r>
          </w:p>
        </w:tc>
        <w:tc>
          <w:tcPr>
            <w:tcW w:w="1448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</w:tr>
      <w:tr>
        <w:tblPrEx>
          <w:tblW w:w="5000" w:type="pct"/>
          <w:jc w:val="left"/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rFonts w:ascii="PMingLiU" w:eastAsia="PMingLiU" w:hAnsi="PMingLiU" w:cs="PMingLiU"/>
              </w:rPr>
              <w:t>你过去在课程</w:t>
            </w:r>
            <w:r>
              <w:rPr>
                <w:rFonts w:ascii="Times New Roman" w:eastAsia="Times New Roman" w:hAnsi="Times New Roman" w:cs="Times New Roman"/>
              </w:rPr>
              <w:t>/</w:t>
            </w:r>
            <w:r>
              <w:rPr>
                <w:rFonts w:ascii="PMingLiU" w:eastAsia="PMingLiU" w:hAnsi="PMingLiU" w:cs="PMingLiU"/>
              </w:rPr>
              <w:t>工作上取得好成绩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</w:tr>
      <w:tr>
        <w:tblPrEx>
          <w:tblW w:w="5000" w:type="pct"/>
          <w:jc w:val="left"/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rFonts w:ascii="PMingLiU" w:eastAsia="PMingLiU" w:hAnsi="PMingLiU" w:cs="PMingLiU"/>
              </w:rPr>
              <w:t>你过去因为事情出错而受到责备</w:t>
            </w:r>
          </w:p>
        </w:tc>
        <w:tc>
          <w:tcPr>
            <w:tcW w:w="1448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</w:tr>
      <w:tr>
        <w:tblPrEx>
          <w:tblW w:w="5000" w:type="pct"/>
          <w:jc w:val="left"/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rFonts w:ascii="PMingLiU" w:eastAsia="PMingLiU" w:hAnsi="PMingLiU" w:cs="PMingLiU"/>
              </w:rPr>
              <w:t>你过去实现了你想要做的事情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</w:tr>
      <w:tr>
        <w:tblPrEx>
          <w:tblW w:w="5000" w:type="pct"/>
          <w:jc w:val="left"/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rFonts w:ascii="PMingLiU" w:eastAsia="PMingLiU" w:hAnsi="PMingLiU" w:cs="PMingLiU"/>
              </w:rPr>
              <w:t>你过去成为犯罪行为的受害者</w:t>
            </w:r>
          </w:p>
        </w:tc>
        <w:tc>
          <w:tcPr>
            <w:tcW w:w="1448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</w:tr>
      <w:tr>
        <w:tblPrEx>
          <w:tblW w:w="5000" w:type="pct"/>
          <w:jc w:val="left"/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rFonts w:ascii="PMingLiU" w:eastAsia="PMingLiU" w:hAnsi="PMingLiU" w:cs="PMingLiU"/>
              </w:rPr>
              <w:t>你身边的人曾经拒绝你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</w:tr>
      <w:tr>
        <w:tblPrEx>
          <w:tblW w:w="5000" w:type="pct"/>
          <w:jc w:val="left"/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rFonts w:ascii="PMingLiU" w:eastAsia="PMingLiU" w:hAnsi="PMingLiU" w:cs="PMingLiU"/>
              </w:rPr>
              <w:t>过去事情不如你所希望的那样顺利</w:t>
            </w:r>
          </w:p>
        </w:tc>
        <w:tc>
          <w:tcPr>
            <w:tcW w:w="1448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</w:tr>
      <w:tr>
        <w:tblPrEx>
          <w:tblW w:w="5000" w:type="pct"/>
          <w:jc w:val="left"/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rFonts w:ascii="PMingLiU" w:eastAsia="PMingLiU" w:hAnsi="PMingLiU" w:cs="PMingLiU"/>
              </w:rPr>
              <w:t>过去人们不喜欢你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</w:tr>
      <w:tr>
        <w:tblPrEx>
          <w:tblW w:w="5000" w:type="pct"/>
          <w:jc w:val="left"/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rFonts w:ascii="PMingLiU" w:eastAsia="PMingLiU" w:hAnsi="PMingLiU" w:cs="PMingLiU"/>
              </w:rPr>
              <w:t>你过去非常健康</w:t>
            </w:r>
          </w:p>
        </w:tc>
        <w:tc>
          <w:tcPr>
            <w:tcW w:w="1448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</w:tr>
      <w:tr>
        <w:tblPrEx>
          <w:tblW w:w="5000" w:type="pct"/>
          <w:jc w:val="left"/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rFonts w:ascii="PMingLiU" w:eastAsia="PMingLiU" w:hAnsi="PMingLiU" w:cs="PMingLiU"/>
              </w:rPr>
              <w:t>人们发现你既沉闷又无聊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</w:tr>
      <w:tr>
        <w:tblPrEx>
          <w:tblW w:w="5000" w:type="pct"/>
          <w:jc w:val="left"/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rFonts w:ascii="PMingLiU" w:eastAsia="PMingLiU" w:hAnsi="PMingLiU" w:cs="PMingLiU"/>
              </w:rPr>
              <w:t>你过去和朋友一起度过美好时光</w:t>
            </w:r>
          </w:p>
        </w:tc>
        <w:tc>
          <w:tcPr>
            <w:tcW w:w="1448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</w:tr>
      <w:tr>
        <w:tblPrEx>
          <w:tblW w:w="5000" w:type="pct"/>
          <w:jc w:val="left"/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rFonts w:ascii="PMingLiU" w:eastAsia="PMingLiU" w:hAnsi="PMingLiU" w:cs="PMingLiU"/>
              </w:rPr>
              <w:t>你过去能轻松应对压力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</w:tr>
      <w:tr>
        <w:tblPrEx>
          <w:tblW w:w="5000" w:type="pct"/>
          <w:jc w:val="left"/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rFonts w:ascii="PMingLiU" w:eastAsia="PMingLiU" w:hAnsi="PMingLiU" w:cs="PMingLiU"/>
              </w:rPr>
              <w:t>你过去非常警觉</w:t>
            </w:r>
          </w:p>
        </w:tc>
        <w:tc>
          <w:tcPr>
            <w:tcW w:w="1448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</w:tr>
      <w:tr>
        <w:tblPrEx>
          <w:tblW w:w="5000" w:type="pct"/>
          <w:jc w:val="left"/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rFonts w:ascii="PMingLiU" w:eastAsia="PMingLiU" w:hAnsi="PMingLiU" w:cs="PMingLiU"/>
              </w:rPr>
              <w:t>你过去建立了良好而持久的友谊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</w:tr>
      <w:tr>
        <w:tblPrEx>
          <w:tblW w:w="5000" w:type="pct"/>
          <w:jc w:val="left"/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rFonts w:ascii="PMingLiU" w:eastAsia="PMingLiU" w:hAnsi="PMingLiU" w:cs="PMingLiU"/>
              </w:rPr>
              <w:t>你过去遇到的人喜欢你</w:t>
            </w:r>
          </w:p>
        </w:tc>
        <w:tc>
          <w:tcPr>
            <w:tcW w:w="1448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</w:tr>
    </w:tbl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4. </w:t>
      </w:r>
    </w:p>
    <w:p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PMingLiU" w:eastAsia="PMingLiU" w:hAnsi="PMingLiU" w:cs="PMingLiU"/>
        </w:rPr>
        <w:t>部分二：阅读每一句话，然后想象未来发生在你身上的每一种情景。当你对发生在你身上的场景有一个心理图像时，请用</w:t>
      </w:r>
      <w:r>
        <w:rPr>
          <w:rFonts w:ascii="Times New Roman" w:eastAsia="Times New Roman" w:hAnsi="Times New Roman" w:cs="Times New Roman"/>
        </w:rPr>
        <w:t>5</w:t>
      </w:r>
      <w:r>
        <w:rPr>
          <w:rFonts w:ascii="PMingLiU" w:eastAsia="PMingLiU" w:hAnsi="PMingLiU" w:cs="PMingLiU"/>
        </w:rPr>
        <w:t>分制对每个图像的生动程度进行评分。</w:t>
      </w:r>
    </w:p>
    <w:p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[</w:t>
      </w:r>
      <w:r>
        <w:rPr>
          <w:rFonts w:ascii="PMingLiU" w:eastAsia="PMingLiU" w:hAnsi="PMingLiU" w:cs="PMingLiU"/>
        </w:rPr>
        <w:t>矩阵量表题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tbl>
      <w:tblPr>
        <w:tblW w:w="5000" w:type="pct"/>
        <w:jc w:val="left"/>
        <w:tblBorders>
          <w:top w:val="single" w:sz="4" w:space="0" w:color="D7D7D7"/>
          <w:left w:val="single" w:sz="4" w:space="0" w:color="D7D7D7"/>
          <w:bottom w:val="single" w:sz="4" w:space="0" w:color="D7D7D7"/>
          <w:right w:val="single" w:sz="4" w:space="0" w:color="D7D7D7"/>
          <w:insideH w:val="single" w:sz="4" w:space="0" w:color="D7D7D7"/>
          <w:insideV w:val="single" w:sz="4" w:space="0" w:color="D7D7D7"/>
        </w:tblBorders>
        <w:tblLayout w:type="fixed"/>
        <w:tblCellMar>
          <w:top w:w="140" w:type="dxa"/>
          <w:left w:w="108" w:type="dxa"/>
          <w:right w:w="108" w:type="dxa"/>
        </w:tblCellMar>
      </w:tblPr>
      <w:tblGrid>
        <w:gridCol w:w="1260"/>
        <w:gridCol w:w="1520"/>
        <w:gridCol w:w="1519"/>
        <w:gridCol w:w="1519"/>
        <w:gridCol w:w="1519"/>
        <w:gridCol w:w="1519"/>
      </w:tblGrid>
      <w:tr>
        <w:tblPrEx>
          <w:tblW w:w="5000" w:type="pct"/>
          <w:jc w:val="left"/>
          <w:tblBorders>
            <w:top w:val="single" w:sz="4" w:space="0" w:color="D7D7D7"/>
            <w:left w:val="single" w:sz="4" w:space="0" w:color="D7D7D7"/>
            <w:bottom w:val="single" w:sz="4" w:space="0" w:color="D7D7D7"/>
            <w:right w:val="single" w:sz="4" w:space="0" w:color="D7D7D7"/>
            <w:insideH w:val="single" w:sz="4" w:space="0" w:color="D7D7D7"/>
            <w:insideV w:val="single" w:sz="4" w:space="0" w:color="D7D7D7"/>
          </w:tblBorders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D9E5ED"/>
            <w:vAlign w:val="center"/>
          </w:tcPr>
          <w:p>
            <w:pPr>
              <w:jc w:val="center"/>
            </w:pPr>
          </w:p>
        </w:tc>
        <w:tc>
          <w:tcPr>
            <w:tcW w:w="1448" w:type="dxa"/>
            <w:shd w:val="clear" w:color="auto" w:fill="D9E5ED"/>
            <w:vAlign w:val="center"/>
          </w:tcPr>
          <w:p>
            <w:pPr>
              <w:spacing w:line="360" w:lineRule="auto"/>
              <w:jc w:val="center"/>
            </w:pPr>
            <w:r>
              <w:t>根本没有图像</w:t>
            </w:r>
          </w:p>
        </w:tc>
        <w:tc>
          <w:tcPr>
            <w:tcW w:w="1448" w:type="dxa"/>
            <w:shd w:val="clear" w:color="auto" w:fill="D9E5ED"/>
            <w:vAlign w:val="center"/>
          </w:tcPr>
          <w:p>
            <w:pPr>
              <w:spacing w:line="360" w:lineRule="auto"/>
              <w:jc w:val="center"/>
            </w:pPr>
            <w:r>
              <w:t>模糊</w:t>
            </w:r>
          </w:p>
        </w:tc>
        <w:tc>
          <w:tcPr>
            <w:tcW w:w="1448" w:type="dxa"/>
            <w:shd w:val="clear" w:color="auto" w:fill="D9E5ED"/>
            <w:vAlign w:val="center"/>
          </w:tcPr>
          <w:p>
            <w:pPr>
              <w:spacing w:line="360" w:lineRule="auto"/>
              <w:jc w:val="center"/>
            </w:pPr>
            <w:r>
              <w:t>模糊但可以识别</w:t>
            </w:r>
          </w:p>
        </w:tc>
        <w:tc>
          <w:tcPr>
            <w:tcW w:w="1448" w:type="dxa"/>
            <w:shd w:val="clear" w:color="auto" w:fill="D9E5ED"/>
            <w:vAlign w:val="center"/>
          </w:tcPr>
          <w:p>
            <w:pPr>
              <w:spacing w:line="360" w:lineRule="auto"/>
              <w:jc w:val="center"/>
            </w:pPr>
            <w:r>
              <w:t>生动</w:t>
            </w:r>
          </w:p>
        </w:tc>
        <w:tc>
          <w:tcPr>
            <w:tcW w:w="1448" w:type="dxa"/>
            <w:shd w:val="clear" w:color="auto" w:fill="D9E5ED"/>
            <w:vAlign w:val="center"/>
          </w:tcPr>
          <w:p>
            <w:pPr>
              <w:spacing w:line="360" w:lineRule="auto"/>
              <w:jc w:val="center"/>
            </w:pPr>
            <w:r>
              <w:t>非常生动</w:t>
            </w:r>
          </w:p>
        </w:tc>
      </w:tr>
      <w:tr>
        <w:tblPrEx>
          <w:tblW w:w="5000" w:type="pct"/>
          <w:jc w:val="left"/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rFonts w:ascii="PMingLiU" w:eastAsia="PMingLiU" w:hAnsi="PMingLiU" w:cs="PMingLiU"/>
              </w:rPr>
              <w:t>你将会和一个好朋友发生严重的争执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</w:tr>
      <w:tr>
        <w:tblPrEx>
          <w:tblW w:w="5000" w:type="pct"/>
          <w:jc w:val="left"/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rFonts w:ascii="PMingLiU" w:eastAsia="PMingLiU" w:hAnsi="PMingLiU" w:cs="PMingLiU"/>
              </w:rPr>
              <w:t>人们将会赞扬你</w:t>
            </w:r>
          </w:p>
        </w:tc>
        <w:tc>
          <w:tcPr>
            <w:tcW w:w="1448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</w:tr>
      <w:tr>
        <w:tblPrEx>
          <w:tblW w:w="5000" w:type="pct"/>
          <w:jc w:val="left"/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rFonts w:ascii="PMingLiU" w:eastAsia="PMingLiU" w:hAnsi="PMingLiU" w:cs="PMingLiU"/>
              </w:rPr>
              <w:t>你将会有健康问题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</w:tr>
      <w:tr>
        <w:tblPrEx>
          <w:tblW w:w="5000" w:type="pct"/>
          <w:jc w:val="left"/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rFonts w:ascii="PMingLiU" w:eastAsia="PMingLiU" w:hAnsi="PMingLiU" w:cs="PMingLiU"/>
              </w:rPr>
              <w:t>你将会做出一个让自己后悔的决定</w:t>
            </w:r>
          </w:p>
        </w:tc>
        <w:tc>
          <w:tcPr>
            <w:tcW w:w="1448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</w:tr>
      <w:tr>
        <w:tblPrEx>
          <w:tblW w:w="5000" w:type="pct"/>
          <w:jc w:val="left"/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rFonts w:ascii="PMingLiU" w:eastAsia="PMingLiU" w:hAnsi="PMingLiU" w:cs="PMingLiU"/>
              </w:rPr>
              <w:t>你将会感觉被误解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</w:tr>
      <w:tr>
        <w:tblPrEx>
          <w:tblW w:w="5000" w:type="pct"/>
          <w:jc w:val="left"/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rFonts w:ascii="PMingLiU" w:eastAsia="PMingLiU" w:hAnsi="PMingLiU" w:cs="PMingLiU"/>
              </w:rPr>
              <w:t>你将会有很多精力和热情</w:t>
            </w:r>
          </w:p>
        </w:tc>
        <w:tc>
          <w:tcPr>
            <w:tcW w:w="1448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</w:tr>
      <w:tr>
        <w:tblPrEx>
          <w:tblW w:w="5000" w:type="pct"/>
          <w:jc w:val="left"/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rFonts w:ascii="PMingLiU" w:eastAsia="PMingLiU" w:hAnsi="PMingLiU" w:cs="PMingLiU"/>
              </w:rPr>
              <w:t>你将会在课程</w:t>
            </w:r>
            <w:r>
              <w:rPr>
                <w:rFonts w:ascii="Times New Roman" w:eastAsia="Times New Roman" w:hAnsi="Times New Roman" w:cs="Times New Roman"/>
              </w:rPr>
              <w:t>/</w:t>
            </w:r>
            <w:r>
              <w:rPr>
                <w:rFonts w:ascii="PMingLiU" w:eastAsia="PMingLiU" w:hAnsi="PMingLiU" w:cs="PMingLiU"/>
              </w:rPr>
              <w:t>工作上取得好成绩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</w:tr>
      <w:tr>
        <w:tblPrEx>
          <w:tblW w:w="5000" w:type="pct"/>
          <w:jc w:val="left"/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rFonts w:ascii="PMingLiU" w:eastAsia="PMingLiU" w:hAnsi="PMingLiU" w:cs="PMingLiU"/>
              </w:rPr>
              <w:t>你将会因为事情出错而受到责备</w:t>
            </w:r>
          </w:p>
        </w:tc>
        <w:tc>
          <w:tcPr>
            <w:tcW w:w="1448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</w:tr>
      <w:tr>
        <w:tblPrEx>
          <w:tblW w:w="5000" w:type="pct"/>
          <w:jc w:val="left"/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rFonts w:ascii="PMingLiU" w:eastAsia="PMingLiU" w:hAnsi="PMingLiU" w:cs="PMingLiU"/>
              </w:rPr>
              <w:t>你将会实现你想要做的事情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</w:tr>
      <w:tr>
        <w:tblPrEx>
          <w:tblW w:w="5000" w:type="pct"/>
          <w:jc w:val="left"/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rFonts w:ascii="PMingLiU" w:eastAsia="PMingLiU" w:hAnsi="PMingLiU" w:cs="PMingLiU"/>
              </w:rPr>
              <w:t>你将会成为犯罪行为的受害者</w:t>
            </w:r>
          </w:p>
        </w:tc>
        <w:tc>
          <w:tcPr>
            <w:tcW w:w="1448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</w:tr>
      <w:tr>
        <w:tblPrEx>
          <w:tblW w:w="5000" w:type="pct"/>
          <w:jc w:val="left"/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rFonts w:ascii="PMingLiU" w:eastAsia="PMingLiU" w:hAnsi="PMingLiU" w:cs="PMingLiU"/>
              </w:rPr>
              <w:t>你身边的人将会拒绝你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</w:tr>
      <w:tr>
        <w:tblPrEx>
          <w:tblW w:w="5000" w:type="pct"/>
          <w:jc w:val="left"/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rFonts w:ascii="PMingLiU" w:eastAsia="PMingLiU" w:hAnsi="PMingLiU" w:cs="PMingLiU"/>
              </w:rPr>
              <w:t>事情不会如你所希望的那样顺利</w:t>
            </w:r>
          </w:p>
        </w:tc>
        <w:tc>
          <w:tcPr>
            <w:tcW w:w="1448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</w:tr>
      <w:tr>
        <w:tblPrEx>
          <w:tblW w:w="5000" w:type="pct"/>
          <w:jc w:val="left"/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rFonts w:ascii="PMingLiU" w:eastAsia="PMingLiU" w:hAnsi="PMingLiU" w:cs="PMingLiU"/>
              </w:rPr>
              <w:t>人们将会不喜欢你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</w:tr>
      <w:tr>
        <w:tblPrEx>
          <w:tblW w:w="5000" w:type="pct"/>
          <w:jc w:val="left"/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rFonts w:ascii="PMingLiU" w:eastAsia="PMingLiU" w:hAnsi="PMingLiU" w:cs="PMingLiU"/>
              </w:rPr>
              <w:t>你将非常健康</w:t>
            </w:r>
          </w:p>
        </w:tc>
        <w:tc>
          <w:tcPr>
            <w:tcW w:w="1448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</w:tr>
      <w:tr>
        <w:tblPrEx>
          <w:tblW w:w="5000" w:type="pct"/>
          <w:jc w:val="left"/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rFonts w:ascii="PMingLiU" w:eastAsia="PMingLiU" w:hAnsi="PMingLiU" w:cs="PMingLiU"/>
              </w:rPr>
              <w:t>人们将会发现你既沉闷又无聊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</w:tr>
      <w:tr>
        <w:tblPrEx>
          <w:tblW w:w="5000" w:type="pct"/>
          <w:jc w:val="left"/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rFonts w:ascii="PMingLiU" w:eastAsia="PMingLiU" w:hAnsi="PMingLiU" w:cs="PMingLiU"/>
              </w:rPr>
              <w:t>你将与朋友一起度过美好时光</w:t>
            </w:r>
          </w:p>
        </w:tc>
        <w:tc>
          <w:tcPr>
            <w:tcW w:w="1448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</w:tr>
      <w:tr>
        <w:tblPrEx>
          <w:tblW w:w="5000" w:type="pct"/>
          <w:jc w:val="left"/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rFonts w:ascii="PMingLiU" w:eastAsia="PMingLiU" w:hAnsi="PMingLiU" w:cs="PMingLiU"/>
              </w:rPr>
              <w:t>你将能轻松应对压力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</w:tr>
      <w:tr>
        <w:tblPrEx>
          <w:tblW w:w="5000" w:type="pct"/>
          <w:jc w:val="left"/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rFonts w:ascii="PMingLiU" w:eastAsia="PMingLiU" w:hAnsi="PMingLiU" w:cs="PMingLiU"/>
              </w:rPr>
              <w:t>你将会变得非常警觉</w:t>
            </w:r>
          </w:p>
        </w:tc>
        <w:tc>
          <w:tcPr>
            <w:tcW w:w="1448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</w:tr>
      <w:tr>
        <w:tblPrEx>
          <w:tblW w:w="5000" w:type="pct"/>
          <w:jc w:val="left"/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rFonts w:ascii="PMingLiU" w:eastAsia="PMingLiU" w:hAnsi="PMingLiU" w:cs="PMingLiU"/>
              </w:rPr>
              <w:t>你将会建立良好而持久的友谊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</w:tr>
      <w:tr>
        <w:tblPrEx>
          <w:tblW w:w="5000" w:type="pct"/>
          <w:jc w:val="left"/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rFonts w:ascii="PMingLiU" w:eastAsia="PMingLiU" w:hAnsi="PMingLiU" w:cs="PMingLiU"/>
              </w:rPr>
              <w:t>你遇到的人将会喜欢你</w:t>
            </w:r>
          </w:p>
        </w:tc>
        <w:tc>
          <w:tcPr>
            <w:tcW w:w="1448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</w:tr>
    </w:tbl>
    <w:p/>
    <w:p/>
    <w:sectPr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styles" Target="styles.xml" 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