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优惠券退回规则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文档编码：RULE_COUPON_002  |  版本：1.0  |  主题：coupon</w:t>
      </w:r>
    </w:p>
    <w:p>
      <w:pPr/>
      <w:r>
        <w:t>生效日期：2025-09-01</w:t>
      </w:r>
    </w:p>
    <w:p>
      <w:pPr/>
      <w:r>
        <w:t>1. 适用范围：本规则适用于整单全额退款和部分退款场景下的优惠券退回处理，以及因系统故障导致的优惠券无法使用时的补发情形。</w:t>
      </w:r>
    </w:p>
    <w:p>
      <w:pPr/>
      <w:r>
        <w:t>2. 规则条款（规则编码：R-COUPON-002）：1. 整单全额退款时，未过期的优惠券将自动退回至用户账户，可继续使用。</w:t>
        <w:br/>
        <w:t>2. 部分退款时，整单使用的优惠券不予退回。</w:t>
        <w:br/>
        <w:t>3. 因系统故障导致用户无法使用优惠券时，可人工补发等值优惠券。注意：过期券与补发券视为不同券，过期券不补发。</w:t>
        <w:br/>
        <w:t>关键事实：整单全额退款时，未过期的优惠券将自动退回至用户账户。</w:t>
      </w:r>
    </w:p>
    <w:p>
      <w:pPr/>
      <w:r>
        <w:t>3. 例外条件：1. 因用户自身原因导致优惠券过期（编码：E-CP-5002），不适用退回或补发规则。</w:t>
        <w:br/>
        <w:t>2. 已经人工补发的优惠券不再视为原券退回。</w:t>
      </w:r>
    </w:p>
    <w:p>
      <w:pPr/>
      <w:r>
        <w:t>4. 优先级：本规则优先于其他平行规则执行。当与活动规则冲突时，以本规则为准。</w:t>
      </w:r>
    </w:p>
    <w:p>
      <w:pPr/>
      <w:r>
        <w:t>5. 生效日期：本规则自2025年9月1日起生效。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