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支付权益 FAQ - 段落 Q/A 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7F0FD"/>
          </w:tcPr>
          <w:p>
            <w:r>
              <w:t>文档类型</w:t>
            </w:r>
          </w:p>
        </w:tc>
        <w:tc>
          <w:tcPr>
            <w:tcW w:type="dxa" w:w="5040"/>
          </w:tcPr>
          <w:p>
            <w:r>
              <w:t>FAQ</w:t>
            </w:r>
          </w:p>
        </w:tc>
      </w:tr>
      <w:tr>
        <w:tc>
          <w:tcPr>
            <w:tcW w:type="dxa" w:w="5040"/>
            <w:shd w:fill="E7F0FD"/>
          </w:tcPr>
          <w:p>
            <w:r>
              <w:t>业务域</w:t>
            </w:r>
          </w:p>
        </w:tc>
        <w:tc>
          <w:tcPr>
            <w:tcW w:type="dxa" w:w="5040"/>
          </w:tcPr>
          <w:p>
            <w:r>
              <w:t>支付权益</w:t>
            </w:r>
          </w:p>
        </w:tc>
      </w:tr>
      <w:tr>
        <w:tc>
          <w:tcPr>
            <w:tcW w:type="dxa" w:w="5040"/>
            <w:shd w:fill="E7F0FD"/>
          </w:tcPr>
          <w:p>
            <w:r>
              <w:t>版本</w:t>
            </w:r>
          </w:p>
        </w:tc>
        <w:tc>
          <w:tcPr>
            <w:tcW w:type="dxa" w:w="5040"/>
          </w:tcPr>
          <w:p>
            <w:r>
              <w:t>2026-06</w:t>
            </w:r>
          </w:p>
        </w:tc>
      </w:tr>
      <w:tr>
        <w:tc>
          <w:tcPr>
            <w:tcW w:type="dxa" w:w="5040"/>
            <w:shd w:fill="E7F0FD"/>
          </w:tcPr>
          <w:p>
            <w:r>
              <w:t>说明</w:t>
            </w:r>
          </w:p>
        </w:tc>
        <w:tc>
          <w:tcPr>
            <w:tcW w:type="dxa" w:w="5040"/>
          </w:tcPr>
          <w:p>
            <w:r>
              <w:t>用于 RAG 模块 2 文档解析、清洗与结构化测试。</w:t>
            </w:r>
          </w:p>
        </w:tc>
      </w:tr>
    </w:tbl>
    <w:p/>
    <w:p>
      <w:r>
        <w:t>本文件用于测试 FAQ docx 段落 Q/A 解析场景。解析器应识别 Q：/A：或 问题：/答案：格式。</w:t>
      </w:r>
    </w:p>
    <w:p>
      <w:r>
        <w:t>Q：用户支付成功但权益未到账怎么办？</w:t>
      </w:r>
    </w:p>
    <w:p>
      <w:r>
        <w:t>A：先查询订单支付状态。如果订单已支付，再查询权益发放记录；若发放失败，可以按操作手册进行补发，并记录工单。</w:t>
      </w:r>
    </w:p>
    <w:p/>
    <w:p>
      <w:r>
        <w:t>问题：用户重复支付了怎么办？</w:t>
      </w:r>
    </w:p>
    <w:p>
      <w:r>
        <w:t>答案：先确认是否存在两笔支付成功订单。若确认重复支付，按照退款业务规则处理，避免直接人工退款造成账务不一致。</w:t>
      </w:r>
    </w:p>
    <w:p/>
    <w:p>
      <w:r>
        <w:t>Q：用户说会员到期时间不对怎么办？</w:t>
      </w:r>
    </w:p>
    <w:p>
      <w:r>
        <w:t>A：先查询权益生效时间和订单购买时间，再检查是否存在补发、延期或退款记录。必要时转研发核对权益流水。</w:t>
      </w:r>
    </w:p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