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MAESTRÍA EN EDUCACIÓN CON MENCIÓN EN LITERATURA INFANTIL Y JUVENIL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Duración: 1 año</w:t>
        <w:br w:type="textWrapping"/>
        <w:t xml:space="preserve">Modalidad: en línea</w:t>
        <w:br w:type="textWrapping"/>
        <w:t xml:space="preserve">Precio: $2490</w:t>
        <w:br w:type="textWrapping"/>
        <w:t xml:space="preserve">Maestría Académica</w:t>
        <w:br w:type="textWrapping"/>
        <w:t xml:space="preserve">Titulo a obtener: Magister en Educación con mención en Literatura Infantil y Juvenil.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Obtén hasta el 20% de descuento por formas de pago y becas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VISIÓN: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Ser líder en formación integral de excelencia con enfoque global, innovador, inclusivo y sostenible.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MISIÓN: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Desde el humanismo de Cristo, buscar la verdad y la unidad del saber, para el desarrollo integral de personas y la promoción del bien común.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CAMPO LABORAL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Con esta maestría podrás desempeñarte como: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• Docente especializado en literatura infantil y juvenil: profesional de la enseñanza centrado en la literatura infantil y juvenil, con competencias para diseñar, implementar y evaluar propuestas educativas en los niveles inicial, primaria y secundaria.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• Asesor pedagógico en proyectos de lectura y literatura: coordinador pedagógico encargado de planificar y supervisar iniciativas de lectura y creación literaria dentro de los centros educativos; además, orienta a docentes y gestiona recursos didácticos.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• Coordinador de promoción lectora y actividades culturales: responsable de organizar y ejecutar eventos culturales como ferias del libro y talleres literarios destinados a fomentar el hábito de la lectura en diferentes grupos sociales.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• Investigador en educación literaria para la infancia y adolescencia: miembro de equipos multidisciplinarios dedicado al estudio y análisis de procesos de enseñanza-aprendizaje de la literatura en niños y adolescentes, aportando evidencia para la mejora de prácticas educativas.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• Investigador en educación literaria para la infancia y adolescencia: miembro de equipos multidisciplinarios dedicado al estudio y análisis de procesos de enseñanza-aprendizaje de la literatura en niños y adolescentes, aportando evidencia para la mejora de prácticas educativas.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MALLA CURRICULAR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Semestre 1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Tendencias pedagógicas y didácticas para la educación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Aplica las tendencias pedagógicas didácticas fundamentales que sustentan la educación e impactan en la formación del profesional. 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Creación literaria y nuevas tendencias de la literatura en la educación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Elabora narrativas literarias que integren técnicas y tendencias contemporáneas, demostrando habilidades para expresar creatividad y reflexión crítica en un contexto educativo. 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Metodologías para la enseñanza de la literatura infantil y juvenil en el siglo XXI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Aplica metodologías actuales y recursos tecnológicos para enseñar literatura infantil y juvenil, promoviendo la comprensión crítica, el disfrute y la reflexión en los estudiantes. 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Educación, neurociencia y creatividad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Utiliza conceptos de neurociencia y herramientas científicas para estimular la imaginación, la resolución de problemas y la innovación en el aula, mejorando el proceso educativo.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Titulación I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Para completar tu programa, debes elegir entre desarrollar Trabajo de Titulación (tesis) o realizar Examen Complexivo. Ambas alternativas te permitirán investigar, analizar y evaluar los conocimientos adquiridos durante el posgrado.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1"/>
          <w:bCs w:val="1"/>
          <w:rtl w:val="0"/>
        </w:rPr>
        <w:t xml:space="preserve">Semestre 2</w:t>
      </w:r>
      <w:r w:rsidDel="00000000" w:rsidR="00000000" w:rsidRPr="00000000">
        <w:rPr>
          <w:i w:val="1"/>
          <w:iCs w:val="1"/>
          <w:rtl w:val="0"/>
        </w:rPr>
        <w:br w:type="textWrapping"/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Inclusión y sostenibilidad en entornos laborales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Formula acciones que le permitan impulsar la construcción de ambientes laborales inclusivos con base a principios teóricos y recursos del entorno. Estrategias educativas para la promoción y mediación lectora Aplica estrategias pedagógicas innovadoras y recursos multimedia para promover y mediar la lectura, fomentando este hábito en diversos contextos educativos.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Análisis e innovación curricular desde la diversidad cultural</w:t>
      </w:r>
      <w:r w:rsidDel="00000000" w:rsidR="00000000" w:rsidRPr="00000000">
        <w:rPr>
          <w:rtl w:val="0"/>
        </w:rPr>
        <w:br w:type="textWrapping"/>
        <w:t xml:space="preserve">Aplica los fundamentos teóricos, metodológicos, técnicos e instrumentales de los diseños curriculares en el campo educativo.</w:t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Análisis de textos clásicos y contemporáneos desde la educación y la literatura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Analiza críticamente textos clásicos y contemporáneos de literatura infantil y juvenil, resaltando su valor educativo y su aporte al pensamiento universal.</w:t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Titulación II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Continúa con la realización del Trabajo de Titulación (tesis) o del Examen Complexivo, los cuales se completarán al finalizar el programa. Esto culminará con la defensa de la tesis o la participación en un examen oral complexivo, según la opción elegida.</w:t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aKnsQHIYbKVNHU0VLVjXgKyZrg==">CgMxLjA4AHIhMXl2c0RqRXRaaVZpM2lQZUZydWpnOUxqT2lsU01nSW5x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