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MAESTRÍA EN EDUCACIÓN CON MENCIÓN EN INCLUSIÓN EDUCATIVA Y ATENCIÓN A LA DIVERSIDAD</w:t>
      </w:r>
    </w:p>
    <w:p w:rsidR="00000000" w:rsidDel="00000000" w:rsidP="00000000" w:rsidRDefault="00000000" w:rsidRPr="00000000" w14:paraId="00000002">
      <w:pPr>
        <w:rPr/>
      </w:pPr>
      <w:r w:rsidDel="00000000" w:rsidR="00000000" w:rsidRPr="00000000">
        <w:rPr>
          <w:rtl w:val="0"/>
        </w:rPr>
        <w:t xml:space="preserve">Duración: 1 año</w:t>
      </w:r>
    </w:p>
    <w:p w:rsidR="00000000" w:rsidDel="00000000" w:rsidP="00000000" w:rsidRDefault="00000000" w:rsidRPr="00000000" w14:paraId="00000003">
      <w:pPr>
        <w:rPr/>
      </w:pPr>
      <w:r w:rsidDel="00000000" w:rsidR="00000000" w:rsidRPr="00000000">
        <w:rPr>
          <w:rtl w:val="0"/>
        </w:rPr>
        <w:t xml:space="preserve">Modalidad: En línea</w:t>
      </w:r>
    </w:p>
    <w:p w:rsidR="00000000" w:rsidDel="00000000" w:rsidP="00000000" w:rsidRDefault="00000000" w:rsidRPr="00000000" w14:paraId="00000004">
      <w:pPr>
        <w:rPr/>
      </w:pPr>
      <w:r w:rsidDel="00000000" w:rsidR="00000000" w:rsidRPr="00000000">
        <w:rPr>
          <w:rtl w:val="0"/>
        </w:rPr>
        <w:t xml:space="preserve">Precio: $2490</w:t>
      </w:r>
    </w:p>
    <w:p w:rsidR="00000000" w:rsidDel="00000000" w:rsidP="00000000" w:rsidRDefault="00000000" w:rsidRPr="00000000" w14:paraId="00000005">
      <w:pPr>
        <w:rPr/>
      </w:pPr>
      <w:r w:rsidDel="00000000" w:rsidR="00000000" w:rsidRPr="00000000">
        <w:rPr>
          <w:rtl w:val="0"/>
        </w:rPr>
        <w:t xml:space="preserve">Maestría con trayectoria profesional</w:t>
      </w:r>
    </w:p>
    <w:p w:rsidR="00000000" w:rsidDel="00000000" w:rsidP="00000000" w:rsidRDefault="00000000" w:rsidRPr="00000000" w14:paraId="00000006">
      <w:pPr>
        <w:rPr/>
      </w:pPr>
      <w:r w:rsidDel="00000000" w:rsidR="00000000" w:rsidRPr="00000000">
        <w:rPr>
          <w:rtl w:val="0"/>
        </w:rPr>
        <w:t xml:space="preserve">Título a obtener: Magíster en Educación con mención en Inclusión Educativa y Atención a la Diversidad</w:t>
      </w:r>
    </w:p>
    <w:p w:rsidR="00000000" w:rsidDel="00000000" w:rsidP="00000000" w:rsidRDefault="00000000" w:rsidRPr="00000000" w14:paraId="00000007">
      <w:pPr>
        <w:rPr>
          <w:b w:val="1"/>
          <w:bCs w:val="1"/>
        </w:rPr>
      </w:pPr>
      <w:r w:rsidDel="00000000" w:rsidR="00000000" w:rsidRPr="00000000">
        <w:rPr>
          <w:b w:val="1"/>
          <w:bCs w:val="1"/>
          <w:rtl w:val="0"/>
        </w:rPr>
        <w:t xml:space="preserve">VISIÓN:</w:t>
      </w:r>
    </w:p>
    <w:p w:rsidR="00000000" w:rsidDel="00000000" w:rsidP="00000000" w:rsidRDefault="00000000" w:rsidRPr="00000000" w14:paraId="00000008">
      <w:pPr>
        <w:rPr/>
      </w:pPr>
      <w:r w:rsidDel="00000000" w:rsidR="00000000" w:rsidRPr="00000000">
        <w:rPr>
          <w:rtl w:val="0"/>
        </w:rPr>
        <w:t xml:space="preserve">Ser líder en formación integral de excelencia con enfoque global, innovador, inclusivo y sostenible.</w:t>
      </w:r>
    </w:p>
    <w:p w:rsidR="00000000" w:rsidDel="00000000" w:rsidP="00000000" w:rsidRDefault="00000000" w:rsidRPr="00000000" w14:paraId="00000009">
      <w:pPr>
        <w:rPr>
          <w:b w:val="1"/>
          <w:bCs w:val="1"/>
        </w:rPr>
      </w:pPr>
      <w:r w:rsidDel="00000000" w:rsidR="00000000" w:rsidRPr="00000000">
        <w:rPr>
          <w:b w:val="1"/>
          <w:bCs w:val="1"/>
          <w:rtl w:val="0"/>
        </w:rPr>
        <w:t xml:space="preserve">MISIÓN:</w:t>
      </w:r>
    </w:p>
    <w:p w:rsidR="00000000" w:rsidDel="00000000" w:rsidP="00000000" w:rsidRDefault="00000000" w:rsidRPr="00000000" w14:paraId="0000000A">
      <w:pPr>
        <w:rPr/>
      </w:pPr>
      <w:r w:rsidDel="00000000" w:rsidR="00000000" w:rsidRPr="00000000">
        <w:rPr>
          <w:rtl w:val="0"/>
        </w:rPr>
        <w:t xml:space="preserve">Desde el humanismo de Cristo, buscar la verdad y la unidad del saber, para el desarrollo integral de personas y la promoción del bien común.</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b w:val="1"/>
          <w:bCs w:val="1"/>
        </w:rPr>
      </w:pPr>
      <w:r w:rsidDel="00000000" w:rsidR="00000000" w:rsidRPr="00000000">
        <w:rPr>
          <w:b w:val="1"/>
          <w:bCs w:val="1"/>
          <w:rtl w:val="0"/>
        </w:rPr>
        <w:t xml:space="preserve">CAMPO LABORAL</w:t>
      </w:r>
    </w:p>
    <w:p w:rsidR="00000000" w:rsidDel="00000000" w:rsidP="00000000" w:rsidRDefault="00000000" w:rsidRPr="00000000" w14:paraId="0000000D">
      <w:pPr>
        <w:rPr/>
      </w:pPr>
      <w:r w:rsidDel="00000000" w:rsidR="00000000" w:rsidRPr="00000000">
        <w:rPr>
          <w:rtl w:val="0"/>
        </w:rPr>
        <w:t xml:space="preserve">Con esta maestría podrás desempeñarte como:</w:t>
      </w:r>
    </w:p>
    <w:p w:rsidR="00000000" w:rsidDel="00000000" w:rsidP="00000000" w:rsidRDefault="00000000" w:rsidRPr="00000000" w14:paraId="0000000E">
      <w:pPr>
        <w:rPr/>
      </w:pPr>
      <w:r w:rsidDel="00000000" w:rsidR="00000000" w:rsidRPr="00000000">
        <w:rPr>
          <w:rtl w:val="0"/>
        </w:rPr>
        <w:t xml:space="preserve">•  Líder en docencia y dirección educativa: docente especializado en inclusión o directivo que innova y gestiona la diversidad con enfoque estratégico.</w:t>
      </w:r>
    </w:p>
    <w:p w:rsidR="00000000" w:rsidDel="00000000" w:rsidP="00000000" w:rsidRDefault="00000000" w:rsidRPr="00000000" w14:paraId="0000000F">
      <w:pPr>
        <w:rPr/>
      </w:pPr>
      <w:r w:rsidDel="00000000" w:rsidR="00000000" w:rsidRPr="00000000">
        <w:rPr>
          <w:rtl w:val="0"/>
        </w:rPr>
        <w:t xml:space="preserve">•  Experto en coordinación y asesoría en inclusión: diseñarás programas inclusivos y formarás a otros profesionales desde el ámbito público o privado.</w:t>
      </w:r>
    </w:p>
    <w:p w:rsidR="00000000" w:rsidDel="00000000" w:rsidP="00000000" w:rsidRDefault="00000000" w:rsidRPr="00000000" w14:paraId="00000010">
      <w:pPr>
        <w:rPr>
          <w:b w:val="1"/>
          <w:bCs w:val="1"/>
        </w:rPr>
      </w:pPr>
      <w:r w:rsidDel="00000000" w:rsidR="00000000" w:rsidRPr="00000000">
        <w:rPr>
          <w:b w:val="1"/>
          <w:bCs w:val="1"/>
          <w:rtl w:val="0"/>
        </w:rPr>
        <w:t xml:space="preserve">PERFIL DE INGRESO</w:t>
      </w:r>
    </w:p>
    <w:p w:rsidR="00000000" w:rsidDel="00000000" w:rsidP="00000000" w:rsidRDefault="00000000" w:rsidRPr="00000000" w14:paraId="00000011">
      <w:pPr>
        <w:rPr/>
      </w:pPr>
      <w:r w:rsidDel="00000000" w:rsidR="00000000" w:rsidRPr="00000000">
        <w:rPr>
          <w:rtl w:val="0"/>
        </w:rPr>
        <w:t xml:space="preserve">El programa se orienta preferentemente a los profesionales con título de tercer nivel de grado en el campo amplio de la Educación. Para los profesionales de otros campos del conocimiento que deseen ingresar a la maestría deberán acreditar al menos 1 año de experiencia laboral dentro de la educación y/o en inclusión y la atención a la diversidad. En el caso de que el título de grado sea obtenido en el extranjero deberá ser apostillado o legalizado por vía consular.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b w:val="1"/>
          <w:bCs w:val="1"/>
        </w:rPr>
      </w:pPr>
      <w:r w:rsidDel="00000000" w:rsidR="00000000" w:rsidRPr="00000000">
        <w:rPr>
          <w:b w:val="1"/>
          <w:bCs w:val="1"/>
          <w:rtl w:val="0"/>
        </w:rPr>
        <w:t xml:space="preserve">MALLA CURRICULAR</w:t>
      </w:r>
    </w:p>
    <w:p w:rsidR="00000000" w:rsidDel="00000000" w:rsidP="00000000" w:rsidRDefault="00000000" w:rsidRPr="00000000" w14:paraId="00000014">
      <w:pPr>
        <w:rPr>
          <w:b w:val="1"/>
          <w:bCs w:val="1"/>
        </w:rPr>
      </w:pPr>
      <w:r w:rsidDel="00000000" w:rsidR="00000000" w:rsidRPr="00000000">
        <w:rPr>
          <w:b w:val="1"/>
          <w:bCs w:val="1"/>
          <w:rtl w:val="0"/>
        </w:rPr>
        <w:t xml:space="preserve">Semestre 1</w:t>
      </w:r>
    </w:p>
    <w:p w:rsidR="00000000" w:rsidDel="00000000" w:rsidP="00000000" w:rsidRDefault="00000000" w:rsidRPr="00000000" w14:paraId="00000015">
      <w:pPr>
        <w:rPr/>
      </w:pPr>
      <w:r w:rsidDel="00000000" w:rsidR="00000000" w:rsidRPr="00000000">
        <w:rPr>
          <w:b w:val="1"/>
          <w:bCs w:val="1"/>
          <w:rtl w:val="0"/>
        </w:rPr>
        <w:t xml:space="preserve">Análisis e interpretación de la Normativa Tributaria:</w:t>
      </w:r>
      <w:r w:rsidDel="00000000" w:rsidR="00000000" w:rsidRPr="00000000">
        <w:rPr>
          <w:rtl w:val="0"/>
        </w:rPr>
        <w:t xml:space="preserve"> Conoce los fundamentos constitucionales y legales del sistema tributario ecuatoriano, identificando las obligaciones f iscales y las fuentes del derecho tributario para aplicarlas con visión crítica y actual. </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b w:val="1"/>
          <w:bCs w:val="1"/>
        </w:rPr>
      </w:pPr>
      <w:r w:rsidDel="00000000" w:rsidR="00000000" w:rsidRPr="00000000">
        <w:rPr>
          <w:b w:val="1"/>
          <w:bCs w:val="1"/>
          <w:rtl w:val="0"/>
        </w:rPr>
        <w:t xml:space="preserve">Fundamentos de Tributación Internacional y Subnacional:</w:t>
      </w:r>
    </w:p>
    <w:p w:rsidR="00000000" w:rsidDel="00000000" w:rsidP="00000000" w:rsidRDefault="00000000" w:rsidRPr="00000000" w14:paraId="00000018">
      <w:pPr>
        <w:rPr/>
      </w:pPr>
      <w:r w:rsidDel="00000000" w:rsidR="00000000" w:rsidRPr="00000000">
        <w:rPr>
          <w:rtl w:val="0"/>
        </w:rPr>
        <w:t xml:space="preserve">Interpreta la fiscalidad internacional y el régimen impositivo seccional en Ecuador, abordando precios de transferencia, planificación fiscal internacional y autonomía fiscal local. </w:t>
      </w:r>
    </w:p>
    <w:p w:rsidR="00000000" w:rsidDel="00000000" w:rsidP="00000000" w:rsidRDefault="00000000" w:rsidRPr="00000000" w14:paraId="00000019">
      <w:pPr>
        <w:rPr>
          <w:b w:val="1"/>
          <w:bCs w:val="1"/>
        </w:rPr>
      </w:pPr>
      <w:r w:rsidDel="00000000" w:rsidR="00000000" w:rsidRPr="00000000">
        <w:rPr>
          <w:b w:val="1"/>
          <w:bCs w:val="1"/>
          <w:rtl w:val="0"/>
        </w:rPr>
        <w:t xml:space="preserve">Procedimientos administrativos y contenciosos en materia tributaria: </w:t>
      </w:r>
    </w:p>
    <w:p w:rsidR="00000000" w:rsidDel="00000000" w:rsidP="00000000" w:rsidRDefault="00000000" w:rsidRPr="00000000" w14:paraId="0000001A">
      <w:pPr>
        <w:rPr/>
      </w:pPr>
      <w:r w:rsidDel="00000000" w:rsidR="00000000" w:rsidRPr="00000000">
        <w:rPr>
          <w:rtl w:val="0"/>
        </w:rPr>
        <w:t xml:space="preserve">Aprende a conducir eficazmente procesos tributarios ante la administración y en sede contenciosa, aplicando principios de debido proceso, legalidad y justicia fiscal.</w:t>
      </w:r>
    </w:p>
    <w:p w:rsidR="00000000" w:rsidDel="00000000" w:rsidP="00000000" w:rsidRDefault="00000000" w:rsidRPr="00000000" w14:paraId="0000001B">
      <w:pPr>
        <w:rPr/>
      </w:pPr>
      <w:r w:rsidDel="00000000" w:rsidR="00000000" w:rsidRPr="00000000">
        <w:rPr>
          <w:b w:val="1"/>
          <w:bCs w:val="1"/>
          <w:rtl w:val="0"/>
        </w:rPr>
        <w:t xml:space="preserve">Regímenes Impositivos y actualización tributaria:</w:t>
      </w:r>
      <w:r w:rsidDel="00000000" w:rsidR="00000000" w:rsidRPr="00000000">
        <w:rPr>
          <w:rtl w:val="0"/>
        </w:rPr>
        <w:t xml:space="preserve"> </w:t>
      </w:r>
    </w:p>
    <w:p w:rsidR="00000000" w:rsidDel="00000000" w:rsidP="00000000" w:rsidRDefault="00000000" w:rsidRPr="00000000" w14:paraId="0000001C">
      <w:pPr>
        <w:rPr/>
      </w:pPr>
      <w:r w:rsidDel="00000000" w:rsidR="00000000" w:rsidRPr="00000000">
        <w:rPr>
          <w:rtl w:val="0"/>
        </w:rPr>
        <w:t xml:space="preserve">Analiza las reformas fiscales y los regímenes nacionales e internacionales, evaluando su impacto económico, social y ético en los distintos sectores del país.</w:t>
      </w:r>
    </w:p>
    <w:p w:rsidR="00000000" w:rsidDel="00000000" w:rsidP="00000000" w:rsidRDefault="00000000" w:rsidRPr="00000000" w14:paraId="0000001D">
      <w:pPr>
        <w:rPr>
          <w:b w:val="1"/>
          <w:bCs w:val="1"/>
        </w:rPr>
      </w:pPr>
      <w:r w:rsidDel="00000000" w:rsidR="00000000" w:rsidRPr="00000000">
        <w:rPr>
          <w:b w:val="1"/>
          <w:bCs w:val="1"/>
          <w:rtl w:val="0"/>
        </w:rPr>
        <w:t xml:space="preserve">Titulación I: </w:t>
      </w:r>
    </w:p>
    <w:p w:rsidR="00000000" w:rsidDel="00000000" w:rsidP="00000000" w:rsidRDefault="00000000" w:rsidRPr="00000000" w14:paraId="0000001E">
      <w:pPr>
        <w:rPr/>
      </w:pPr>
      <w:r w:rsidDel="00000000" w:rsidR="00000000" w:rsidRPr="00000000">
        <w:rPr>
          <w:rtl w:val="0"/>
        </w:rPr>
        <w:t xml:space="preserve">Análisis y modelación de entornos productivos / Examen complexivo Para completar tu programa, debes elegir entre desarrollar Trabajo de Titulación (tesis) o realizar Examen Complexivo. Ambas alternativas te permitirán investigar, analizar y evaluar los conocimientos adquiridos durante el posgrado.</w:t>
      </w:r>
    </w:p>
    <w:p w:rsidR="00000000" w:rsidDel="00000000" w:rsidP="00000000" w:rsidRDefault="00000000" w:rsidRPr="00000000" w14:paraId="0000001F">
      <w:pPr>
        <w:rPr>
          <w:b w:val="1"/>
          <w:bCs w:val="1"/>
        </w:rPr>
      </w:pPr>
      <w:r w:rsidDel="00000000" w:rsidR="00000000" w:rsidRPr="00000000">
        <w:rPr>
          <w:b w:val="1"/>
          <w:bCs w:val="1"/>
          <w:rtl w:val="0"/>
        </w:rPr>
        <w:t xml:space="preserve">Semestre 2</w:t>
      </w:r>
    </w:p>
    <w:p w:rsidR="00000000" w:rsidDel="00000000" w:rsidP="00000000" w:rsidRDefault="00000000" w:rsidRPr="00000000" w14:paraId="00000020">
      <w:pPr>
        <w:rPr>
          <w:b w:val="1"/>
          <w:bCs w:val="1"/>
        </w:rPr>
      </w:pPr>
      <w:r w:rsidDel="00000000" w:rsidR="00000000" w:rsidRPr="00000000">
        <w:rPr>
          <w:b w:val="1"/>
          <w:bCs w:val="1"/>
          <w:rtl w:val="0"/>
        </w:rPr>
        <w:t xml:space="preserve">Litigación estratégica y ética judicial: </w:t>
      </w:r>
    </w:p>
    <w:p w:rsidR="00000000" w:rsidDel="00000000" w:rsidP="00000000" w:rsidRDefault="00000000" w:rsidRPr="00000000" w14:paraId="00000021">
      <w:pPr>
        <w:rPr/>
      </w:pPr>
      <w:r w:rsidDel="00000000" w:rsidR="00000000" w:rsidRPr="00000000">
        <w:rPr>
          <w:rtl w:val="0"/>
        </w:rPr>
        <w:t xml:space="preserve">Domina las técnicas del juicio contencioso tributario, desde la audiencia preliminar hasta la de juicio, con un enfoque centrado en la ética profesional y la justicia fiscal.</w:t>
      </w:r>
    </w:p>
    <w:p w:rsidR="00000000" w:rsidDel="00000000" w:rsidP="00000000" w:rsidRDefault="00000000" w:rsidRPr="00000000" w14:paraId="00000022">
      <w:pPr>
        <w:rPr>
          <w:b w:val="1"/>
          <w:bCs w:val="1"/>
        </w:rPr>
      </w:pPr>
      <w:r w:rsidDel="00000000" w:rsidR="00000000" w:rsidRPr="00000000">
        <w:rPr>
          <w:b w:val="1"/>
          <w:bCs w:val="1"/>
          <w:rtl w:val="0"/>
        </w:rPr>
        <w:t xml:space="preserve">Derecho Internacional Tributario:</w:t>
      </w:r>
    </w:p>
    <w:p w:rsidR="00000000" w:rsidDel="00000000" w:rsidP="00000000" w:rsidRDefault="00000000" w:rsidRPr="00000000" w14:paraId="00000023">
      <w:pPr>
        <w:rPr/>
      </w:pPr>
      <w:r w:rsidDel="00000000" w:rsidR="00000000" w:rsidRPr="00000000">
        <w:rPr>
          <w:rtl w:val="0"/>
        </w:rPr>
        <w:t xml:space="preserve">Profundiza en la aplicación de convenios de doble imposición, normativa BEPS y fiscalidad digital para resolver conflictos f iscales internacionales.</w:t>
      </w:r>
    </w:p>
    <w:p w:rsidR="00000000" w:rsidDel="00000000" w:rsidP="00000000" w:rsidRDefault="00000000" w:rsidRPr="00000000" w14:paraId="00000024">
      <w:pPr>
        <w:rPr>
          <w:b w:val="1"/>
          <w:bCs w:val="1"/>
        </w:rPr>
      </w:pPr>
      <w:r w:rsidDel="00000000" w:rsidR="00000000" w:rsidRPr="00000000">
        <w:rPr>
          <w:b w:val="1"/>
          <w:bCs w:val="1"/>
          <w:rtl w:val="0"/>
        </w:rPr>
        <w:t xml:space="preserve">Derecho Aduanero: </w:t>
      </w:r>
    </w:p>
    <w:p w:rsidR="00000000" w:rsidDel="00000000" w:rsidP="00000000" w:rsidRDefault="00000000" w:rsidRPr="00000000" w14:paraId="00000025">
      <w:pPr>
        <w:rPr/>
      </w:pPr>
      <w:r w:rsidDel="00000000" w:rsidR="00000000" w:rsidRPr="00000000">
        <w:rPr>
          <w:rtl w:val="0"/>
        </w:rPr>
        <w:t xml:space="preserve">Analiza las normas del comercio exterior, regímenes especiales y tratados internacionales para asesorar en procesos aduaneros con criterio técnico y legal.</w:t>
      </w:r>
    </w:p>
    <w:p w:rsidR="00000000" w:rsidDel="00000000" w:rsidP="00000000" w:rsidRDefault="00000000" w:rsidRPr="00000000" w14:paraId="00000026">
      <w:pPr>
        <w:rPr>
          <w:b w:val="1"/>
          <w:bCs w:val="1"/>
        </w:rPr>
      </w:pPr>
      <w:r w:rsidDel="00000000" w:rsidR="00000000" w:rsidRPr="00000000">
        <w:rPr>
          <w:b w:val="1"/>
          <w:bCs w:val="1"/>
          <w:rtl w:val="0"/>
        </w:rPr>
        <w:t xml:space="preserve">Sistemas Jurídicos Tributarios Comparados: </w:t>
      </w:r>
    </w:p>
    <w:p w:rsidR="00000000" w:rsidDel="00000000" w:rsidP="00000000" w:rsidRDefault="00000000" w:rsidRPr="00000000" w14:paraId="00000027">
      <w:pPr>
        <w:rPr/>
      </w:pPr>
      <w:r w:rsidDel="00000000" w:rsidR="00000000" w:rsidRPr="00000000">
        <w:rPr>
          <w:rtl w:val="0"/>
        </w:rPr>
        <w:t xml:space="preserve">Compara sistemas fiscales del mundo, identificando prácticas eficientes y políticas justas para fortalecer la equidad y eficiencia tributaria en Ecuador.</w:t>
      </w:r>
    </w:p>
    <w:p w:rsidR="00000000" w:rsidDel="00000000" w:rsidP="00000000" w:rsidRDefault="00000000" w:rsidRPr="00000000" w14:paraId="00000028">
      <w:pPr>
        <w:rPr>
          <w:b w:val="1"/>
          <w:bCs w:val="1"/>
        </w:rPr>
      </w:pPr>
      <w:r w:rsidDel="00000000" w:rsidR="00000000" w:rsidRPr="00000000">
        <w:rPr>
          <w:b w:val="1"/>
          <w:bCs w:val="1"/>
          <w:rtl w:val="0"/>
        </w:rPr>
        <w:t xml:space="preserve">Titulación II: </w:t>
      </w:r>
    </w:p>
    <w:p w:rsidR="00000000" w:rsidDel="00000000" w:rsidP="00000000" w:rsidRDefault="00000000" w:rsidRPr="00000000" w14:paraId="00000029">
      <w:pPr>
        <w:rPr/>
      </w:pPr>
      <w:r w:rsidDel="00000000" w:rsidR="00000000" w:rsidRPr="00000000">
        <w:rPr>
          <w:rtl w:val="0"/>
        </w:rPr>
        <w:t xml:space="preserve">Desarrollo de investigación aplicada / Examen complexivo Continúa con la realización del Trabajo de Titulación (tesis) o del Examen Complexivo, los cuales se completarán al finalizar el programa. Esto culminará con la defensa de la tesis o la participación en un examen oral complexivo, según la opción elegida.</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b w:val="1"/>
          <w:bCs w:val="1"/>
        </w:rPr>
      </w:pPr>
      <w:r w:rsidDel="00000000" w:rsidR="00000000" w:rsidRPr="00000000">
        <w:rPr>
          <w:b w:val="1"/>
          <w:bCs w:val="1"/>
          <w:rtl w:val="0"/>
        </w:rPr>
        <w:t xml:space="preserve">PROCESO DE POSTULACIÓN </w:t>
      </w:r>
    </w:p>
    <w:p w:rsidR="00000000" w:rsidDel="00000000" w:rsidP="00000000" w:rsidRDefault="00000000" w:rsidRPr="00000000" w14:paraId="0000002C">
      <w:pPr>
        <w:rPr>
          <w:b w:val="1"/>
          <w:bCs w:val="1"/>
        </w:rPr>
      </w:pPr>
      <w:r w:rsidDel="00000000" w:rsidR="00000000" w:rsidRPr="00000000">
        <w:rPr>
          <w:b w:val="1"/>
          <w:bCs w:val="1"/>
          <w:rtl w:val="0"/>
        </w:rPr>
        <w:t xml:space="preserve">1. CREA TU CUENTA </w:t>
      </w:r>
    </w:p>
    <w:p w:rsidR="00000000" w:rsidDel="00000000" w:rsidP="00000000" w:rsidRDefault="00000000" w:rsidRPr="00000000" w14:paraId="0000002D">
      <w:pPr>
        <w:rPr/>
      </w:pPr>
      <w:r w:rsidDel="00000000" w:rsidR="00000000" w:rsidRPr="00000000">
        <w:rPr>
          <w:rtl w:val="0"/>
        </w:rPr>
        <w:t xml:space="preserve">• Ingresa a utpl.edu.ec/posgrados y seleccionar el posgrado de tu interés.</w:t>
      </w:r>
    </w:p>
    <w:p w:rsidR="00000000" w:rsidDel="00000000" w:rsidP="00000000" w:rsidRDefault="00000000" w:rsidRPr="00000000" w14:paraId="0000002E">
      <w:pPr>
        <w:rPr/>
      </w:pPr>
      <w:r w:rsidDel="00000000" w:rsidR="00000000" w:rsidRPr="00000000">
        <w:rPr>
          <w:rtl w:val="0"/>
        </w:rPr>
        <w:t xml:space="preserve"> • Elige la opción posgrados y haz clic en POSTULAR</w:t>
      </w:r>
    </w:p>
    <w:p w:rsidR="00000000" w:rsidDel="00000000" w:rsidP="00000000" w:rsidRDefault="00000000" w:rsidRPr="00000000" w14:paraId="0000002F">
      <w:pPr>
        <w:rPr/>
      </w:pPr>
      <w:r w:rsidDel="00000000" w:rsidR="00000000" w:rsidRPr="00000000">
        <w:rPr>
          <w:rtl w:val="0"/>
        </w:rPr>
        <w:t xml:space="preserve"> 2. CREA TU SOLICITUD DE ADMISIÓN • Completa la información requerida.</w:t>
      </w:r>
    </w:p>
    <w:p w:rsidR="00000000" w:rsidDel="00000000" w:rsidP="00000000" w:rsidRDefault="00000000" w:rsidRPr="00000000" w14:paraId="00000030">
      <w:pPr>
        <w:rPr/>
      </w:pPr>
      <w:r w:rsidDel="00000000" w:rsidR="00000000" w:rsidRPr="00000000">
        <w:rPr>
          <w:rtl w:val="0"/>
        </w:rPr>
        <w:t xml:space="preserve"> • Carga los requisitos de postulación: cédula, título de tercer nivel de grado y hoja de vida en el formato establecido. Acepta términos y condiciones. </w:t>
      </w:r>
    </w:p>
    <w:p w:rsidR="00000000" w:rsidDel="00000000" w:rsidP="00000000" w:rsidRDefault="00000000" w:rsidRPr="00000000" w14:paraId="00000031">
      <w:pPr>
        <w:rPr/>
      </w:pPr>
      <w:r w:rsidDel="00000000" w:rsidR="00000000" w:rsidRPr="00000000">
        <w:rPr>
          <w:rtl w:val="0"/>
        </w:rPr>
        <w:t xml:space="preserve">3. ENTREVISTA DE ADMISIÓN</w:t>
      </w:r>
    </w:p>
    <w:p w:rsidR="00000000" w:rsidDel="00000000" w:rsidP="00000000" w:rsidRDefault="00000000" w:rsidRPr="00000000" w14:paraId="00000032">
      <w:pPr>
        <w:rPr/>
      </w:pPr>
      <w:r w:rsidDel="00000000" w:rsidR="00000000" w:rsidRPr="00000000">
        <w:rPr>
          <w:rtl w:val="0"/>
        </w:rPr>
        <w:t xml:space="preserve"> • Si tu postulación es aceptada deberás presentarte a la entrevista de admisión. </w:t>
      </w:r>
    </w:p>
    <w:p w:rsidR="00000000" w:rsidDel="00000000" w:rsidP="00000000" w:rsidRDefault="00000000" w:rsidRPr="00000000" w14:paraId="00000033">
      <w:pPr>
        <w:rPr/>
      </w:pPr>
      <w:r w:rsidDel="00000000" w:rsidR="00000000" w:rsidRPr="00000000">
        <w:rPr>
          <w:rtl w:val="0"/>
        </w:rPr>
        <w:t xml:space="preserve">4. REALIZA TU MATRÍCULA </w:t>
      </w:r>
    </w:p>
    <w:p w:rsidR="00000000" w:rsidDel="00000000" w:rsidP="00000000" w:rsidRDefault="00000000" w:rsidRPr="00000000" w14:paraId="00000034">
      <w:pPr>
        <w:rPr/>
      </w:pPr>
      <w:r w:rsidDel="00000000" w:rsidR="00000000" w:rsidRPr="00000000">
        <w:rPr>
          <w:rtl w:val="0"/>
        </w:rPr>
        <w:t xml:space="preserve">• Recibirás una notificación en tu correo electrónico personal con el resultado del proceso de admisión y un enlace para la confirmación del cupo y matrícula.</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b w:val="1"/>
          <w:bCs w:val="1"/>
        </w:rPr>
      </w:pPr>
      <w:r w:rsidDel="00000000" w:rsidR="00000000" w:rsidRPr="00000000">
        <w:rPr>
          <w:b w:val="1"/>
          <w:bCs w:val="1"/>
          <w:rtl w:val="0"/>
        </w:rPr>
        <w:t xml:space="preserve">REQUISITOS DE POSTULACIÓN</w:t>
      </w:r>
    </w:p>
    <w:p w:rsidR="00000000" w:rsidDel="00000000" w:rsidP="00000000" w:rsidRDefault="00000000" w:rsidRPr="00000000" w14:paraId="00000037">
      <w:pPr>
        <w:rPr/>
      </w:pPr>
      <w:r w:rsidDel="00000000" w:rsidR="00000000" w:rsidRPr="00000000">
        <w:rPr>
          <w:rtl w:val="0"/>
        </w:rPr>
        <w:t xml:space="preserve">1. Copia del título de tercer nivel de grado registrado por el órgano rector de la política pública de educación superior. En el caso de que el título de grado sea obtenido en el extranjero deberá ser apostillado o legalizado por vía consular. </w:t>
      </w:r>
    </w:p>
    <w:p w:rsidR="00000000" w:rsidDel="00000000" w:rsidP="00000000" w:rsidRDefault="00000000" w:rsidRPr="00000000" w14:paraId="00000038">
      <w:pPr>
        <w:rPr/>
      </w:pPr>
      <w:r w:rsidDel="00000000" w:rsidR="00000000" w:rsidRPr="00000000">
        <w:rPr>
          <w:rtl w:val="0"/>
        </w:rPr>
        <w:t xml:space="preserve">2. Copia a color de la cédula de identidad o pasaporte para extranjeros. </w:t>
      </w:r>
    </w:p>
    <w:p w:rsidR="00000000" w:rsidDel="00000000" w:rsidP="00000000" w:rsidRDefault="00000000" w:rsidRPr="00000000" w14:paraId="00000039">
      <w:pPr>
        <w:rPr/>
      </w:pPr>
      <w:r w:rsidDel="00000000" w:rsidR="00000000" w:rsidRPr="00000000">
        <w:rPr>
          <w:rtl w:val="0"/>
        </w:rPr>
        <w:t xml:space="preserve">3. Hoja de vida preferentemente en el formato institucional establecido. Descargar en la página web utpl.edu.ec/posgrados</w:t>
      </w:r>
    </w:p>
    <w:p w:rsidR="00000000" w:rsidDel="00000000" w:rsidP="00000000" w:rsidRDefault="00000000" w:rsidRPr="00000000" w14:paraId="0000003A">
      <w:pPr>
        <w:rPr/>
      </w:pPr>
      <w:r w:rsidDel="00000000" w:rsidR="00000000" w:rsidRPr="00000000">
        <w:rPr>
          <w:rtl w:val="0"/>
        </w:rPr>
        <w:t xml:space="preserve"> 4. Presentarse a la entrevista o examen.</w:t>
      </w:r>
    </w:p>
    <w:p w:rsidR="00000000" w:rsidDel="00000000" w:rsidP="00000000" w:rsidRDefault="00000000" w:rsidRPr="00000000" w14:paraId="0000003B">
      <w:pPr>
        <w:rPr/>
      </w:pPr>
      <w:bookmarkStart w:colFirst="0" w:colLast="0" w:name="_heading=h.gjqinz2y7klj" w:id="0"/>
      <w:bookmarkEnd w:id="0"/>
      <w:r w:rsidDel="00000000" w:rsidR="00000000" w:rsidRPr="00000000">
        <w:rPr>
          <w:rtl w:val="0"/>
        </w:rPr>
      </w:r>
    </w:p>
    <w:sectPr>
      <w:pgSz w:h="15840" w:w="12240"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MX"/>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Oq5q/ADFklccML3CUrxBGtqCcQ==">CgMxLjAyDmguZ2pxaW56Mnk3a2xqOAByITF2ai03R25HWjBqNzUxdGJMeDVaSXVJZllhSDhIV3M3YQ==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