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GERENCIA DE INSTITUCIONES DE SALUD</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Modalidad: En línea</w:t>
      </w:r>
    </w:p>
    <w:p w:rsidR="00000000" w:rsidDel="00000000" w:rsidP="00000000" w:rsidRDefault="00000000" w:rsidRPr="00000000" w14:paraId="00000004">
      <w:pPr>
        <w:rPr/>
      </w:pPr>
      <w:r w:rsidDel="00000000" w:rsidR="00000000" w:rsidRPr="00000000">
        <w:rPr>
          <w:rtl w:val="0"/>
        </w:rPr>
        <w:t xml:space="preserve">Precio: $4 590</w:t>
      </w:r>
    </w:p>
    <w:p w:rsidR="00000000" w:rsidDel="00000000" w:rsidP="00000000" w:rsidRDefault="00000000" w:rsidRPr="00000000" w14:paraId="00000005">
      <w:pPr>
        <w:rPr/>
      </w:pPr>
      <w:r w:rsidDel="00000000" w:rsidR="00000000" w:rsidRPr="00000000">
        <w:rPr>
          <w:rtl w:val="0"/>
        </w:rPr>
        <w:t xml:space="preserve">Maestría académica</w:t>
      </w:r>
    </w:p>
    <w:p w:rsidR="00000000" w:rsidDel="00000000" w:rsidP="00000000" w:rsidRDefault="00000000" w:rsidRPr="00000000" w14:paraId="00000006">
      <w:pPr>
        <w:rPr/>
      </w:pPr>
      <w:r w:rsidDel="00000000" w:rsidR="00000000" w:rsidRPr="00000000">
        <w:rPr>
          <w:rtl w:val="0"/>
        </w:rPr>
        <w:t xml:space="preserve">Título a obtener: Magíster en Gerencia de Instituciones de Salud</w:t>
      </w:r>
    </w:p>
    <w:p w:rsidR="00000000" w:rsidDel="00000000" w:rsidP="00000000" w:rsidRDefault="00000000" w:rsidRPr="00000000" w14:paraId="00000007">
      <w:pPr>
        <w:rPr>
          <w:b w:val="1"/>
          <w:bCs w:val="1"/>
        </w:rPr>
      </w:pPr>
      <w:r w:rsidDel="00000000" w:rsidR="00000000" w:rsidRPr="00000000">
        <w:rPr>
          <w:b w:val="1"/>
          <w:bCs w:val="1"/>
          <w:rtl w:val="0"/>
        </w:rPr>
        <w:t xml:space="preserve">Obtén hasta el 20% de descuento por formas de pago y becas</w:t>
      </w:r>
    </w:p>
    <w:p w:rsidR="00000000" w:rsidDel="00000000" w:rsidP="00000000" w:rsidRDefault="00000000" w:rsidRPr="00000000" w14:paraId="00000008">
      <w:pPr>
        <w:rPr/>
      </w:pPr>
      <w:r w:rsidDel="00000000" w:rsidR="00000000" w:rsidRPr="00000000">
        <w:rPr>
          <w:rtl w:val="0"/>
        </w:rPr>
        <w:t xml:space="preserve">Acreditada internacionalmente 5 años</w:t>
      </w:r>
    </w:p>
    <w:p w:rsidR="00000000" w:rsidDel="00000000" w:rsidP="00000000" w:rsidRDefault="00000000" w:rsidRPr="00000000" w14:paraId="00000009">
      <w:pPr>
        <w:rPr/>
      </w:pPr>
      <w:r w:rsidDel="00000000" w:rsidR="00000000" w:rsidRPr="00000000">
        <w:rPr>
          <w:rtl w:val="0"/>
        </w:rPr>
        <w:t xml:space="preserve">Visión: Ser líder en formación integral de excelencia con enfoque global, innovador, inclusivo y sostenible. </w:t>
      </w:r>
    </w:p>
    <w:p w:rsidR="00000000" w:rsidDel="00000000" w:rsidP="00000000" w:rsidRDefault="00000000" w:rsidRPr="00000000" w14:paraId="0000000A">
      <w:pPr>
        <w:rPr/>
      </w:pPr>
      <w:r w:rsidDel="00000000" w:rsidR="00000000" w:rsidRPr="00000000">
        <w:rPr>
          <w:rtl w:val="0"/>
        </w:rPr>
        <w:t xml:space="preserve">Misión: Desde el humanismo de Cristo, buscar la verdad y la unidad del saber, para el desarrollo integral de personas y la promoción del bien común.</w:t>
      </w:r>
    </w:p>
    <w:p w:rsidR="00000000" w:rsidDel="00000000" w:rsidP="00000000" w:rsidRDefault="00000000" w:rsidRPr="00000000" w14:paraId="0000000B">
      <w:pPr>
        <w:rPr/>
      </w:pPr>
      <w:r w:rsidDel="00000000" w:rsidR="00000000" w:rsidRPr="00000000">
        <w:rPr>
          <w:rtl w:val="0"/>
        </w:rPr>
        <w:t xml:space="preserve">CAMPO LABORAL</w:t>
      </w:r>
    </w:p>
    <w:p w:rsidR="00000000" w:rsidDel="00000000" w:rsidP="00000000" w:rsidRDefault="00000000" w:rsidRPr="00000000" w14:paraId="0000000C">
      <w:pPr>
        <w:rPr/>
      </w:pPr>
      <w:r w:rsidDel="00000000" w:rsidR="00000000" w:rsidRPr="00000000">
        <w:rPr>
          <w:rtl w:val="0"/>
        </w:rPr>
        <w:t xml:space="preserve">Con esta maestría podrás desempeñarte como:</w:t>
      </w:r>
    </w:p>
    <w:p w:rsidR="00000000" w:rsidDel="00000000" w:rsidP="00000000" w:rsidRDefault="00000000" w:rsidRPr="00000000" w14:paraId="0000000D">
      <w:pPr>
        <w:rPr/>
      </w:pPr>
      <w:r w:rsidDel="00000000" w:rsidR="00000000" w:rsidRPr="00000000">
        <w:rPr>
          <w:rtl w:val="0"/>
        </w:rPr>
        <w:t xml:space="preserve">•Gestión de calidad en salud: Podrás supervisar los estándares de calidad y seguridad en las instituciones de salud.</w:t>
      </w:r>
    </w:p>
    <w:p w:rsidR="00000000" w:rsidDel="00000000" w:rsidP="00000000" w:rsidRDefault="00000000" w:rsidRPr="00000000" w14:paraId="0000000E">
      <w:pPr>
        <w:rPr/>
      </w:pPr>
      <w:r w:rsidDel="00000000" w:rsidR="00000000" w:rsidRPr="00000000">
        <w:rPr>
          <w:rtl w:val="0"/>
        </w:rPr>
        <w:t xml:space="preserve">•Gestión de recursos humanos en salud: Administrar personal médico y no médico, desarrollar políticas de contratación y capacitación.</w:t>
      </w:r>
    </w:p>
    <w:p w:rsidR="00000000" w:rsidDel="00000000" w:rsidP="00000000" w:rsidRDefault="00000000" w:rsidRPr="00000000" w14:paraId="0000000F">
      <w:pPr>
        <w:rPr/>
      </w:pPr>
      <w:r w:rsidDel="00000000" w:rsidR="00000000" w:rsidRPr="00000000">
        <w:rPr>
          <w:rtl w:val="0"/>
        </w:rPr>
        <w:t xml:space="preserve">•Administración financiera: Serás capaz de gestionar presupuestos, planificar inversiones y optimizar recursos financieros en el sector de la salud.</w:t>
      </w:r>
    </w:p>
    <w:p w:rsidR="00000000" w:rsidDel="00000000" w:rsidP="00000000" w:rsidRDefault="00000000" w:rsidRPr="00000000" w14:paraId="00000010">
      <w:pPr>
        <w:rPr/>
      </w:pPr>
      <w:r w:rsidDel="00000000" w:rsidR="00000000" w:rsidRPr="00000000">
        <w:rPr>
          <w:rtl w:val="0"/>
        </w:rPr>
        <w:t xml:space="preserve">•Administración de tecnología de la información en salud: Podrás supervisar la implementación y gestión de sistemas y tecnologías médicas.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Malla curricular</w:t>
      </w:r>
    </w:p>
    <w:p w:rsidR="00000000" w:rsidDel="00000000" w:rsidP="00000000" w:rsidRDefault="00000000" w:rsidRPr="00000000" w14:paraId="00000013">
      <w:pPr>
        <w:rPr/>
      </w:pPr>
      <w:r w:rsidDel="00000000" w:rsidR="00000000" w:rsidRPr="00000000">
        <w:rPr>
          <w:rtl w:val="0"/>
        </w:rPr>
        <w:t xml:space="preserve">Semestre 1</w:t>
      </w:r>
    </w:p>
    <w:p w:rsidR="00000000" w:rsidDel="00000000" w:rsidP="00000000" w:rsidRDefault="00000000" w:rsidRPr="00000000" w14:paraId="00000014">
      <w:pPr>
        <w:rPr/>
      </w:pPr>
      <w:r w:rsidDel="00000000" w:rsidR="00000000" w:rsidRPr="00000000">
        <w:rPr>
          <w:rtl w:val="0"/>
        </w:rPr>
        <w:t xml:space="preserve">Bioética</w:t>
      </w:r>
    </w:p>
    <w:p w:rsidR="00000000" w:rsidDel="00000000" w:rsidP="00000000" w:rsidRDefault="00000000" w:rsidRPr="00000000" w14:paraId="00000015">
      <w:pPr>
        <w:rPr/>
      </w:pPr>
      <w:r w:rsidDel="00000000" w:rsidR="00000000" w:rsidRPr="00000000">
        <w:rPr>
          <w:rtl w:val="0"/>
        </w:rPr>
        <w:t xml:space="preserve">A largo de esta asignatura se explorarán los aspectos éticos y bioéticos que influyen en la ejecución de auditorías en servicios de salud, poniendo de relieve su relevancia en la toma de decisiones médicas, en la protección de los derechos humanos y del paciente, y en la promoción de investigaciones médicas éticas y respetuosas.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Dirección y Liderazgo en Salud</w:t>
      </w:r>
    </w:p>
    <w:p w:rsidR="00000000" w:rsidDel="00000000" w:rsidP="00000000" w:rsidRDefault="00000000" w:rsidRPr="00000000" w14:paraId="00000019">
      <w:pPr>
        <w:rPr/>
      </w:pPr>
      <w:r w:rsidDel="00000000" w:rsidR="00000000" w:rsidRPr="00000000">
        <w:rPr>
          <w:rtl w:val="0"/>
        </w:rPr>
        <w:t xml:space="preserve">Te enfocarás en el análisis de los nuevos procesos de dirección y liderazgo en las instituciones del siglo XXI. A lo largo del curso, se diferenciará el papel esencial de los líderes y dirigentes en la transformación de las instituciones sanitarias hacia un entorno dinámico y moderno. Además, se llevará a cabo una comparación exhaustiva de los diferentes modelos de liderazgo, abriendo espacio para la proposición de enfoques y estrategias innovadoras que fomenten la gerencia compartida y efectiva.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Política y Legislación en Salud</w:t>
      </w:r>
    </w:p>
    <w:p w:rsidR="00000000" w:rsidDel="00000000" w:rsidP="00000000" w:rsidRDefault="00000000" w:rsidRPr="00000000" w14:paraId="0000001C">
      <w:pPr>
        <w:rPr/>
      </w:pPr>
      <w:r w:rsidDel="00000000" w:rsidR="00000000" w:rsidRPr="00000000">
        <w:rPr>
          <w:rtl w:val="0"/>
        </w:rPr>
        <w:t xml:space="preserve">En este curso conocerás cómo las leyes y políticas gubernamentales afectan la atención médica y la salud pública. Analizarás temas como financiación de la atención médica, ética sanitaria y toma de decisiones políticas en este contexto.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Administración y Planificación en Salud</w:t>
      </w:r>
    </w:p>
    <w:p w:rsidR="00000000" w:rsidDel="00000000" w:rsidP="00000000" w:rsidRDefault="00000000" w:rsidRPr="00000000" w14:paraId="0000001F">
      <w:pPr>
        <w:rPr/>
      </w:pPr>
      <w:r w:rsidDel="00000000" w:rsidR="00000000" w:rsidRPr="00000000">
        <w:rPr>
          <w:rtl w:val="0"/>
        </w:rPr>
        <w:t xml:space="preserve">Aprenderás los principios y técnicas para gestionar eficazmente recursos, personal y servicios en el campo de la salud, con el objetivo de mejorar la calidad y la eficiencia de los sistemas de atención médica.</w:t>
      </w:r>
    </w:p>
    <w:p w:rsidR="00000000" w:rsidDel="00000000" w:rsidP="00000000" w:rsidRDefault="00000000" w:rsidRPr="00000000" w14:paraId="00000020">
      <w:pPr>
        <w:rPr/>
      </w:pPr>
      <w:r w:rsidDel="00000000" w:rsidR="00000000" w:rsidRPr="00000000">
        <w:rPr>
          <w:rtl w:val="0"/>
        </w:rPr>
        <w:t xml:space="preserve">Epidemiología</w:t>
      </w:r>
    </w:p>
    <w:p w:rsidR="00000000" w:rsidDel="00000000" w:rsidP="00000000" w:rsidRDefault="00000000" w:rsidRPr="00000000" w14:paraId="00000021">
      <w:pPr>
        <w:rPr/>
      </w:pPr>
      <w:r w:rsidDel="00000000" w:rsidR="00000000" w:rsidRPr="00000000">
        <w:rPr>
          <w:rtl w:val="0"/>
        </w:rPr>
        <w:t xml:space="preserve">Te enfocarás en el análisis de patrones de enfermedades, identificación de factores de riesgo y desarrollo de estrategias para prevenir y controlar brotes epidemiológicos. También explorarás métodos de investigación y estadísticas para comprender mejor la salud pública.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Titulación 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 esta asignatura podrás diseñar un proyecto de titulación siguiendo la estructura y los criterios establecidos en la institución.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Semestre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Calidad de los Servicios de Salud</w:t>
      </w:r>
    </w:p>
    <w:p w:rsidR="00000000" w:rsidDel="00000000" w:rsidP="00000000" w:rsidRDefault="00000000" w:rsidRPr="00000000" w14:paraId="0000002A">
      <w:pPr>
        <w:rPr/>
      </w:pPr>
      <w:r w:rsidDel="00000000" w:rsidR="00000000" w:rsidRPr="00000000">
        <w:rPr>
          <w:rtl w:val="0"/>
        </w:rPr>
        <w:t xml:space="preserve">En esta asignatura, se analizará los sistemas de gestión de calidad en los servicios de salud, considerando su aplicabilidad en consonancia con la normativa vigente. Los participantes adquieren la habilidad de aplicar diversas herramientas e instrumentos provenientes de los modelos de gestión de calidad para abordar problemáticas específicas en los servicios de salud. Además, se fomenta la capacidad de desarrollar y ejecutar proyectos de mejora continua, aplicando los protocolos de seguridad establecidos en el modelo de atención médica del país.</w:t>
      </w:r>
    </w:p>
    <w:p w:rsidR="00000000" w:rsidDel="00000000" w:rsidP="00000000" w:rsidRDefault="00000000" w:rsidRPr="00000000" w14:paraId="0000002B">
      <w:pPr>
        <w:rPr/>
      </w:pPr>
      <w:r w:rsidDel="00000000" w:rsidR="00000000" w:rsidRPr="00000000">
        <w:rPr>
          <w:rtl w:val="0"/>
        </w:rPr>
        <w:t xml:space="preserve">Gestión del Talento Humano</w:t>
      </w:r>
    </w:p>
    <w:p w:rsidR="00000000" w:rsidDel="00000000" w:rsidP="00000000" w:rsidRDefault="00000000" w:rsidRPr="00000000" w14:paraId="0000002C">
      <w:pPr>
        <w:rPr/>
      </w:pPr>
      <w:r w:rsidDel="00000000" w:rsidR="00000000" w:rsidRPr="00000000">
        <w:rPr>
          <w:rtl w:val="0"/>
        </w:rPr>
        <w:t xml:space="preserve">Te brinda una base sólida al analizar los fundamentos teóricos que sustentan esta disciplina. A lo largo del curso, los estudiantes tienen la oportunidad de aplicar los procesos de reclutamiento y selección de personal a partir de un diseño detallado, descripción y análisis de puestos. Además, se exploran y aplican los procesos de evaluación de desempeño en el contexto específico de las organizaciones de salud. Esta asignatura proporciona herramientas esenciales para comprender y abordar eficazmente las dinámicas del recurso humano en el ámbito de la gestión, contribuyendo así al éxito y desarrollo de las organizaciones.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Habilidades Gerenciales</w:t>
      </w:r>
    </w:p>
    <w:p w:rsidR="00000000" w:rsidDel="00000000" w:rsidP="00000000" w:rsidRDefault="00000000" w:rsidRPr="00000000" w14:paraId="0000002F">
      <w:pPr>
        <w:rPr/>
      </w:pPr>
      <w:r w:rsidDel="00000000" w:rsidR="00000000" w:rsidRPr="00000000">
        <w:rPr>
          <w:rtl w:val="0"/>
        </w:rPr>
        <w:t xml:space="preserve">En esta asignatura adquirirás las habilidades necesarias para administrar eficazmente organizaciones de atención médica. Aprenderás a liderar equipos, tomar decisiones estratégicas, gestionar recursos y mejorar la calidad de la atención médica en un entorno de salud. También se abordarás temas como la ética, la comunicación efectiva y la adaptación a los cambios en el sistema de salud.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Economía y Financiamiento en Salud</w:t>
      </w:r>
    </w:p>
    <w:p w:rsidR="00000000" w:rsidDel="00000000" w:rsidP="00000000" w:rsidRDefault="00000000" w:rsidRPr="00000000" w14:paraId="00000032">
      <w:pPr>
        <w:rPr/>
      </w:pPr>
      <w:r w:rsidDel="00000000" w:rsidR="00000000" w:rsidRPr="00000000">
        <w:rPr>
          <w:rtl w:val="0"/>
        </w:rPr>
        <w:t xml:space="preserve">Aprenderás sobre los sistemas de financiamiento, costos de atención médica, políticas de salud y cómo estas afectan la calidad y accesibilidad de los servicios de salud. También analizarás temas como seguros médicos, presupuestos de salud y la toma de decisiones económicas en el ámbito sanitario.</w:t>
      </w:r>
    </w:p>
    <w:p w:rsidR="00000000" w:rsidDel="00000000" w:rsidP="00000000" w:rsidRDefault="00000000" w:rsidRPr="00000000" w14:paraId="00000033">
      <w:pPr>
        <w:rPr/>
      </w:pPr>
      <w:r w:rsidDel="00000000" w:rsidR="00000000" w:rsidRPr="00000000">
        <w:rPr>
          <w:rtl w:val="0"/>
        </w:rPr>
        <w:t xml:space="preserve">Supervivencia y rentabilidad</w:t>
      </w:r>
    </w:p>
    <w:p w:rsidR="00000000" w:rsidDel="00000000" w:rsidP="00000000" w:rsidRDefault="00000000" w:rsidRPr="00000000" w14:paraId="00000034">
      <w:pPr>
        <w:rPr/>
      </w:pPr>
      <w:r w:rsidDel="00000000" w:rsidR="00000000" w:rsidRPr="00000000">
        <w:rPr>
          <w:rtl w:val="0"/>
        </w:rPr>
        <w:t xml:space="preserve">En esta asignatura podrás contrastar los resultados de la aplicación de herramientas presupuestarias y contables en la evaluación de la gestión en salud. Además, evaluar la eficiencia de los servicios de salud teniendo en cuenta estándares financieros. También, se enfoca en formular estrategias de fortalecimiento en procesos institucionales para lograr la sostenibilidad financiera del servicio de salud.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Titulación II</w:t>
      </w:r>
    </w:p>
    <w:p w:rsidR="00000000" w:rsidDel="00000000" w:rsidP="00000000" w:rsidRDefault="00000000" w:rsidRPr="00000000" w14:paraId="00000037">
      <w:pPr>
        <w:rPr/>
      </w:pPr>
      <w:r w:rsidDel="00000000" w:rsidR="00000000" w:rsidRPr="00000000">
        <w:rPr>
          <w:rtl w:val="0"/>
        </w:rPr>
        <w:t xml:space="preserve">El desarrollo del proyecto de titulación debe llevarse a cabo de acuerdo con la estructura y los criterios establecidos por la institución para esta modalidad. Además, es esencial trabajar en el desarrollo de las competencias genéricas y específicas que han sido definidas para la evaluación del examen complexivo de la titulación. Estas dos etapas son fundamentales en el proceso de obtención del título académico y requieren una atención cuidadosa para garantizar el éxito en la culminación de los estudios.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3B">
      <w:pPr>
        <w:rPr/>
      </w:pPr>
      <w:r w:rsidDel="00000000" w:rsidR="00000000" w:rsidRPr="00000000">
        <w:rPr>
          <w:rtl w:val="0"/>
        </w:rPr>
        <w:t xml:space="preserve">Crear una cuenta:</w:t>
      </w:r>
    </w:p>
    <w:p w:rsidR="00000000" w:rsidDel="00000000" w:rsidP="00000000" w:rsidRDefault="00000000" w:rsidRPr="00000000" w14:paraId="0000003C">
      <w:pPr>
        <w:rPr/>
      </w:pPr>
      <w:r w:rsidDel="00000000" w:rsidR="00000000" w:rsidRPr="00000000">
        <w:rPr>
          <w:rtl w:val="0"/>
        </w:rPr>
        <w:t xml:space="preserve"> ingrese a utpl.edu.ec/ posgrados, seleccione el programa de su preferencia y haga clic en Postular. </w:t>
      </w:r>
    </w:p>
    <w:p w:rsidR="00000000" w:rsidDel="00000000" w:rsidP="00000000" w:rsidRDefault="00000000" w:rsidRPr="00000000" w14:paraId="0000003D">
      <w:pPr>
        <w:rPr/>
      </w:pPr>
      <w:r w:rsidDel="00000000" w:rsidR="00000000" w:rsidRPr="00000000">
        <w:rPr>
          <w:rtl w:val="0"/>
        </w:rPr>
        <w:t xml:space="preserve">Complete la solicitud de admisión: llene el formulario con la información solicitada, elija el tipo de entrevista (zoom o formulario en línea), cargue los documentos (título, cédula/pasaporte, hoja de vida) y acepte los términos y condiciones.</w:t>
      </w:r>
    </w:p>
    <w:p w:rsidR="00000000" w:rsidDel="00000000" w:rsidP="00000000" w:rsidRDefault="00000000" w:rsidRPr="00000000" w14:paraId="0000003E">
      <w:pPr>
        <w:rPr/>
      </w:pPr>
      <w:r w:rsidDel="00000000" w:rsidR="00000000" w:rsidRPr="00000000">
        <w:rPr>
          <w:rtl w:val="0"/>
        </w:rPr>
        <w:t xml:space="preserve"> Finalice su matrícula: una vez completado los pasos anteriores, procede con la matrícula</w:t>
      </w:r>
    </w:p>
    <w:p w:rsidR="00000000" w:rsidDel="00000000" w:rsidP="00000000" w:rsidRDefault="00000000" w:rsidRPr="00000000" w14:paraId="0000003F">
      <w:pPr>
        <w:rPr>
          <w:b w:val="1"/>
          <w:bCs w:val="1"/>
        </w:rPr>
      </w:pPr>
      <w:r w:rsidDel="00000000" w:rsidR="00000000" w:rsidRPr="00000000">
        <w:rPr>
          <w:b w:val="1"/>
          <w:bCs w:val="1"/>
          <w:rtl w:val="0"/>
        </w:rPr>
        <w:t xml:space="preserve">REQUISITOS DE POSTULACIÓN</w:t>
      </w:r>
    </w:p>
    <w:p w:rsidR="00000000" w:rsidDel="00000000" w:rsidP="00000000" w:rsidRDefault="00000000" w:rsidRPr="00000000" w14:paraId="00000040">
      <w:pPr>
        <w:rPr/>
      </w:pPr>
      <w:r w:rsidDel="00000000" w:rsidR="00000000" w:rsidRPr="00000000">
        <w:rPr>
          <w:rtl w:val="0"/>
        </w:rPr>
        <w:t xml:space="preserve">1. Título de tercer nivel de grado, registrado por el órgano rector de la política pública de educación superior. Si es título extranjero, apostillado o legalizado por vía consular.</w:t>
      </w:r>
    </w:p>
    <w:p w:rsidR="00000000" w:rsidDel="00000000" w:rsidP="00000000" w:rsidRDefault="00000000" w:rsidRPr="00000000" w14:paraId="00000041">
      <w:pPr>
        <w:rPr/>
      </w:pPr>
      <w:r w:rsidDel="00000000" w:rsidR="00000000" w:rsidRPr="00000000">
        <w:rPr>
          <w:rtl w:val="0"/>
        </w:rPr>
        <w:t xml:space="preserve">2. Identificación: cédula de identidad o pasaporte para extranjeros.</w:t>
      </w:r>
    </w:p>
    <w:p w:rsidR="00000000" w:rsidDel="00000000" w:rsidP="00000000" w:rsidRDefault="00000000" w:rsidRPr="00000000" w14:paraId="00000042">
      <w:pPr>
        <w:rPr/>
      </w:pPr>
      <w:r w:rsidDel="00000000" w:rsidR="00000000" w:rsidRPr="00000000">
        <w:rPr>
          <w:rtl w:val="0"/>
        </w:rPr>
        <w:t xml:space="preserve">3. Hoja de vida, preferentemente en el formato institucional.</w:t>
      </w:r>
    </w:p>
    <w:p w:rsidR="00000000" w:rsidDel="00000000" w:rsidP="00000000" w:rsidRDefault="00000000" w:rsidRPr="00000000" w14:paraId="00000043">
      <w:pPr>
        <w:rPr/>
      </w:pPr>
      <w:r w:rsidDel="00000000" w:rsidR="00000000" w:rsidRPr="00000000">
        <w:rPr>
          <w:rtl w:val="0"/>
        </w:rPr>
        <w:t xml:space="preserve">4. Entrevista de admisión, con dos opciones a elegir:</w:t>
      </w:r>
    </w:p>
    <w:p w:rsidR="00000000" w:rsidDel="00000000" w:rsidP="00000000" w:rsidRDefault="00000000" w:rsidRPr="00000000" w14:paraId="00000044">
      <w:pPr>
        <w:rPr/>
      </w:pPr>
      <w:r w:rsidDel="00000000" w:rsidR="00000000" w:rsidRPr="00000000">
        <w:rPr>
          <w:rtl w:val="0"/>
        </w:rPr>
        <w:t xml:space="preserve">• Via zoon: agendando fecha y hora</w:t>
      </w:r>
    </w:p>
    <w:p w:rsidR="00000000" w:rsidDel="00000000" w:rsidP="00000000" w:rsidRDefault="00000000" w:rsidRPr="00000000" w14:paraId="00000045">
      <w:pPr>
        <w:rPr/>
      </w:pPr>
      <w:r w:rsidDel="00000000" w:rsidR="00000000" w:rsidRPr="00000000">
        <w:rPr>
          <w:rtl w:val="0"/>
        </w:rPr>
        <w:t xml:space="preserve">• Formulario en línea: completando las preguntas directamente en la plataforma</w:t>
      </w:r>
    </w:p>
    <w:p w:rsidR="00000000" w:rsidDel="00000000" w:rsidP="00000000" w:rsidRDefault="00000000" w:rsidRPr="00000000" w14:paraId="00000046">
      <w:pPr>
        <w:rPr/>
      </w:pPr>
      <w:r w:rsidDel="00000000" w:rsidR="00000000" w:rsidRPr="00000000">
        <w:rPr>
          <w:rtl w:val="0"/>
        </w:rPr>
        <w:t xml:space="preserve">5. Documentos adicionales, solo en caso de aplicar a cupos especiales (discapacidad, personal académico, administrativos o de servicios de la UTPL) o si el programa lo requiere.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bookmarkStart w:colFirst="0" w:colLast="0" w:name="_heading=h.admjzszbqsv5"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PHQYmbvvGkYoJSI206XGaReAyw==">CgMxLjAyDmguYWRtanpzemJxc3Y1OAByITFKWS1KazdnU0N1amZEc055YmpaTFlTRFZwY242R2RRMw==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