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NEGOCIACIÓN Y VENTAS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Duración: 2 años (8 ciclos)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Costo referencial ciclo I: $321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Título que recibe: Tecnólogo/a Superior en Negociación y Ventas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Inicio de clases: Junio - Agosto 2026.</w:t>
        <w:br w:type="textWrapping"/>
        <w:br w:type="textWrapping"/>
        <w:t xml:space="preserve">Formas de pago: 8% de descuento por pronto pago con tarjeta de crédito, tarjeta débito o efectivo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DESCRIPCION DE LA CARRERA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nuestra carrera aplicarás principios administrativos y liderazgo ético para gestionar ventas de manera efectiva, desarrollando relaciones sólidas y estratégicas con los clientes. Analizarás datos demográficos, comportamentales y de mercado para tomar decisiones fundamentadas que potencien el negocio. Además, utilizarás tecnologías y estrategias integrales de gestión de cuentas clave, fortaleciendo la comunicación y el relacionamiento con los clientes.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Gestiona ventas con liderazgo ético, apoyado en análisis de datos, tecnología y estrategias de relacionamiento para clientes clave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Aplica de manera efectiva los principios administrativos en la gestión de ventas sustentada en valores éticos y un liderazgo inspirador.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Analiza datos demográficos, comportamentales y de mercado para obtener relaciones estratégicas con los clientes.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Utiliza tecnología en la gestión comercial y de ventas para fortalecer el relacionamiento con los clientes.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Desarrolla estrategias integrales de gestión de cuentas clave y habilidades de comunicación efectiva.</w:t>
        <w:br w:type="textWrapping"/>
        <w:br w:type="textWrapping"/>
        <w:t xml:space="preserve">PAO 1.1.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Estrategias de Ventas y Negociación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Competencias Humanas para el Futuro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PAO 1.2.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Gestión de Liderazgo en Ventas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Gestión Empresarial y Teorías de la Organización</w:t>
        <w:br w:type="textWrapping"/>
        <w:br w:type="textWrapping"/>
        <w:t xml:space="preserve">PAO 2.1.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Investigación de Mercados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Emprendimiento e Innovación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PAO 2.2.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Gestión de Relaciones con el Cliente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Inteligencia de Negocios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PAO 3.1.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Marco Estratégico Comercial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Gestión Financiera y Presupuestaria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PAO 3.2.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Marketing Intelligence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Software aplicado a la Gestión de Negocios</w:t>
        <w:br w:type="textWrapping"/>
        <w:br w:type="textWrapping"/>
        <w:t xml:space="preserve">PAO 4.1.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Gestión de Cuentas Claves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Estadística aplicada a los Negocios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PAO 4.2.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Comunicación Estratégica y Técnicas de Negociación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Gestión basada en Datos y Análisis Empresarial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  <w:br w:type="textWrapping"/>
        <w:br w:type="textWrapping"/>
        <w:t xml:space="preserve">Prácticas preprofesionales: servicio comunitario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Prácticas preprofesionales: laboral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tzpfb2sylvnw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LHfUJYio5zjAkCqGnL4cw5HmA==">CgMxLjAyDmgudHpwZmIyc3lsdm53OAByITF1c2ZzNDdibXU0NS1PelhTZkMxUFc2SEhaaWd3T0l6Nw==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