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DERECHO MENCIÓN DERECHO PROCESAL</w:t>
      </w:r>
    </w:p>
    <w:p>
      <w:pPr>
        <w:pStyle w:val="normal1"/>
        <w:rPr/>
      </w:pPr>
      <w:r>
        <w:rPr/>
        <w:t xml:space="preserve">Duración: 1 año </w:t>
      </w:r>
    </w:p>
    <w:p>
      <w:pPr>
        <w:pStyle w:val="normal1"/>
        <w:rPr/>
      </w:pPr>
      <w:r>
        <w:rPr/>
        <w:t>Modalidad: En línea</w:t>
      </w:r>
    </w:p>
    <w:p>
      <w:pPr>
        <w:pStyle w:val="normal1"/>
        <w:rPr/>
      </w:pPr>
      <w:r>
        <w:rPr>
          <w:b/>
          <w:bCs/>
        </w:rPr>
        <w:t xml:space="preserve">Precio: $2990 </w:t>
        <w:br/>
      </w:r>
      <w:r>
        <w:rPr/>
        <w:br/>
        <w:t>Título a obtener: Magíster en Derecho, mención Derecho Procesal</w:t>
      </w:r>
    </w:p>
    <w:p>
      <w:pPr>
        <w:pStyle w:val="normal1"/>
        <w:rPr/>
      </w:pPr>
      <w:r>
        <w:rPr/>
        <w:t>Perfil de ingreso: Profesionales en campo de Derecho</w:t>
      </w:r>
    </w:p>
    <w:p>
      <w:pPr>
        <w:pStyle w:val="normal1"/>
        <w:rPr/>
      </w:pPr>
      <w:r>
        <w:rPr/>
        <w:t>Obtén hasta el 20% de descuento por formas de pago y becas</w:t>
      </w:r>
    </w:p>
    <w:p>
      <w:pPr>
        <w:pStyle w:val="normal1"/>
        <w:rPr/>
      </w:pPr>
      <w:r>
        <w:rPr>
          <w:b/>
          <w:bCs/>
        </w:rPr>
        <w:t>VISIÓN:</w:t>
      </w:r>
      <w:r>
        <w:rPr/>
        <w:t xml:space="preserve"> Ser líder en formación integral de excelencia con enfoque global, innovador, inclusivo y sostenible.</w:t>
      </w:r>
    </w:p>
    <w:p>
      <w:pPr>
        <w:pStyle w:val="normal1"/>
        <w:rPr/>
      </w:pPr>
      <w:r>
        <w:rPr>
          <w:b/>
          <w:bCs/>
        </w:rPr>
        <w:t>MISIÓN:</w:t>
      </w:r>
      <w:r>
        <w:rPr/>
        <w:t xml:space="preserve"> Desde el humanismo de Cristo, buscar la verdad y la unidad del saber, para el desarrollo integral de personas y la promoción del bien común.</w:t>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Líder en Bufete Jurídico o Despacho de Asesoría Legal: Como abogado litigante y especializado en Derecho Procesal, adquirirás habilidades necesarias para dirigir un bufete jurídico o un despacho de asesoría legal. Tu experiencia en litigios te permitirá representar eficazmente a clientes en una variedad de casos legales, brindando asesoramiento experto y estratégico para alcanzar resultados favorables.</w:t>
      </w:r>
    </w:p>
    <w:p>
      <w:pPr>
        <w:pStyle w:val="normal1"/>
        <w:rPr/>
      </w:pPr>
      <w:r>
        <w:rPr/>
        <w:t xml:space="preserve">•  </w:t>
      </w:r>
      <w:r>
        <w:rPr/>
        <w:t>Funcionario en Instituciones Gubernamentales: Tu experiencia en Derecho Procesal te abrirás las puertas como funcionario en instituciones gubernamentales como: la Corte de Justicia, la Procuraduría General del Estado y la Contraloría General del Estado, para contribuir al sistema judicial, participando en la toma de decisiones, la redacción de políticas y la administración de justicia de manera imparcial y efectiva.</w:t>
      </w:r>
    </w:p>
    <w:p>
      <w:pPr>
        <w:pStyle w:val="normal1"/>
        <w:rPr/>
      </w:pPr>
      <w:r>
        <w:rPr/>
        <w:t xml:space="preserve">•  </w:t>
      </w:r>
      <w:r>
        <w:rPr/>
        <w:t>Asesor en Empresas e Instituciones: Como asesor legal, para bridar orientación estratégica en asuntos legales complejos, representar a la empresa en litigios y negociaciones, y asegurar el cumplimiento de las leyes y regulaciones pertinentes.</w:t>
      </w:r>
    </w:p>
    <w:p>
      <w:pPr>
        <w:pStyle w:val="normal1"/>
        <w:rPr/>
      </w:pPr>
      <w:r>
        <w:rPr/>
        <w:t xml:space="preserve">•  </w:t>
      </w:r>
      <w:r>
        <w:rPr/>
        <w:t>Funcionario Judicial: Tu conocimiento en Derecho Procesal te prepara para asumir roles dentro del sistema judicial, como: juez, secretario o ayudante judicial para aplicar habilidades legales que garanticen equidad y justicia en los procedimientos judiciales.</w:t>
      </w:r>
    </w:p>
    <w:p>
      <w:pPr>
        <w:pStyle w:val="normal1"/>
        <w:rPr/>
      </w:pPr>
      <w:r>
        <w:rPr/>
        <w:t>Desarrolla habilidades prácticas fundamentales, como la redacción de documentos legales, la argumentación oral, la investigación jurídica y la resolución de problemas legales complejos.</w:t>
      </w:r>
    </w:p>
    <w:p>
      <w:pPr>
        <w:pStyle w:val="normal1"/>
        <w:rPr/>
      </w:pPr>
      <w:r>
        <w:rPr/>
      </w:r>
    </w:p>
    <w:p>
      <w:pPr>
        <w:pStyle w:val="normal1"/>
        <w:rPr/>
      </w:pPr>
      <w:r>
        <w:rPr/>
      </w:r>
    </w:p>
    <w:p>
      <w:pPr>
        <w:pStyle w:val="normal1"/>
        <w:rPr/>
      </w:pPr>
      <w:r>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rPr/>
      </w:pPr>
      <w:bookmarkStart w:id="0" w:name="_heading=h.vj38937ufnqk"/>
      <w:bookmarkEnd w:id="0"/>
      <w:r>
        <w:rPr/>
        <w:t>*José Gabriel Barragán García</w:t>
        <w:br/>
        <w:t>*Max Patricio Brito Cevallos</w:t>
        <w:br/>
        <w:t>*Wendy Piedad Molina Andrade</w:t>
        <w:br/>
        <w:t xml:space="preserve">*Talía Maldonado Castro </w:t>
      </w:r>
    </w:p>
    <w:p>
      <w:pPr>
        <w:pStyle w:val="normal1"/>
        <w:rPr>
          <w:b/>
          <w:bCs/>
        </w:rPr>
      </w:pPr>
      <w:r>
        <w:rPr>
          <w:b/>
          <w:bCs/>
        </w:rPr>
      </w:r>
      <w:bookmarkStart w:id="1" w:name="_heading=h.f10kni8afrfo"/>
      <w:bookmarkStart w:id="2" w:name="_heading=h.f10kni8afrfo"/>
      <w:bookmarkEnd w:id="2"/>
    </w:p>
    <w:p>
      <w:pPr>
        <w:pStyle w:val="normal1"/>
        <w:rPr>
          <w:b/>
          <w:bCs/>
        </w:rPr>
      </w:pPr>
      <w:bookmarkStart w:id="3" w:name="_heading=h.vj38937ufnqk_Copia_1"/>
      <w:bookmarkEnd w:id="3"/>
      <w:r>
        <w:rPr>
          <w:b/>
          <w:bCs/>
        </w:rPr>
        <w:t xml:space="preserve">Docente </w:t>
      </w:r>
      <w:r>
        <w:rPr/>
        <w:t xml:space="preserve">José Gabriel Barragán García </w:t>
      </w:r>
    </w:p>
    <w:p>
      <w:pPr>
        <w:pStyle w:val="normal1"/>
        <w:rPr/>
      </w:pPr>
      <w:bookmarkStart w:id="4" w:name="_heading=h.pdg773i5h4hg"/>
      <w:bookmarkEnd w:id="4"/>
      <w:r>
        <w:rPr/>
        <w:t xml:space="preserve">Doctor en Ciencias Jurídicas por la Pontificia Universidad Católica Santa María de los Buenos Aires (Argentina). Magíster en Derecho Constitucional por la Universidad de Valencia (España). Magíster en Derecho Civil y Procesal Civil. Especialista en Derecho Civil Comparado. Abogado de los Tribunales de la República. Juez Provincial de la Sala Especializada de la Familia, Mujer, Niñez y Adolescencia de la Corte Provincial de Justicia de Tungurahua. Miembro del equipo editorial de la revista de Derecho de la UCB Law Review, Universidad Católica Boliviana “San Pablo”. </w:t>
      </w:r>
    </w:p>
    <w:p>
      <w:pPr>
        <w:pStyle w:val="normal1"/>
        <w:rPr/>
      </w:pPr>
      <w:r>
        <w:rPr/>
      </w:r>
      <w:bookmarkStart w:id="5" w:name="_heading=h.4emg908qme4o"/>
      <w:bookmarkStart w:id="6" w:name="_heading=h.4emg908qme4o"/>
      <w:bookmarkEnd w:id="6"/>
    </w:p>
    <w:p>
      <w:pPr>
        <w:pStyle w:val="normal1"/>
        <w:rPr>
          <w:b/>
          <w:bCs/>
        </w:rPr>
      </w:pPr>
      <w:bookmarkStart w:id="7" w:name="_heading=h.a9aikw8xi5vo"/>
      <w:bookmarkEnd w:id="7"/>
      <w:r>
        <w:rPr>
          <w:b/>
          <w:bCs/>
        </w:rPr>
        <w:t xml:space="preserve">Docente </w:t>
      </w:r>
      <w:r>
        <w:rPr/>
        <w:t xml:space="preserve">Max Patricio Brito Cevallos </w:t>
      </w:r>
    </w:p>
    <w:p>
      <w:pPr>
        <w:pStyle w:val="normal1"/>
        <w:rPr/>
      </w:pPr>
      <w:bookmarkStart w:id="8" w:name="_heading=h.p99hc8ynd5e1"/>
      <w:bookmarkEnd w:id="8"/>
      <w:r>
        <w:rPr/>
        <w:t xml:space="preserve">Doctor en Jurisprudencia. Abogado de los Tribunales y Juzgados de la República por la Universidad Central del Ecuador. Magíster en Ciencias Internacionales. Magíster en Política de la Infancia y Adolescencia. Licenciado en Ciencias Públicas y Sociales por la Universidad Central del Ecuador. Juez Provincial de la Sala de lo Civil y Mercantil de la Corte de Justicia de Loja. Presidente de la Sala de lo Civil y Mercantil de la Corte Provincial de Justicia de Loja (2016, 2019 y 2021). </w:t>
      </w:r>
    </w:p>
    <w:p>
      <w:pPr>
        <w:pStyle w:val="normal1"/>
        <w:rPr/>
      </w:pPr>
      <w:r>
        <w:rPr/>
      </w:r>
      <w:bookmarkStart w:id="9" w:name="_heading=h.5whek15dsnje"/>
      <w:bookmarkStart w:id="10" w:name="_heading=h.5whek15dsnje"/>
      <w:bookmarkEnd w:id="10"/>
    </w:p>
    <w:p>
      <w:pPr>
        <w:pStyle w:val="normal1"/>
        <w:rPr>
          <w:b/>
          <w:bCs/>
        </w:rPr>
      </w:pPr>
      <w:bookmarkStart w:id="11" w:name="_heading=h.u3dunes52tsf"/>
      <w:bookmarkEnd w:id="11"/>
      <w:r>
        <w:rPr>
          <w:b/>
          <w:bCs/>
        </w:rPr>
        <w:t xml:space="preserve">Docente </w:t>
      </w:r>
      <w:r>
        <w:rPr/>
        <w:t>Wendy Piedad Molina Andrade</w:t>
      </w:r>
    </w:p>
    <w:p>
      <w:pPr>
        <w:pStyle w:val="normal1"/>
        <w:rPr/>
      </w:pPr>
      <w:bookmarkStart w:id="12" w:name="_heading=h.airzs3gu0jer"/>
      <w:bookmarkEnd w:id="12"/>
      <w:r>
        <w:rPr/>
        <w:t>Doctora en Jurisprudencia y abogada de los Tribunales de la República por la Universidad Internacional del Ecuador. Magíster en Derecho Constitucional por la Universidad Castilla la Mancha (España). Magíster en Argumentación Jurídica por la Universidad de Alicante (España). Magíster en Derecho, mención Derecho Administrativo por la Universidad Andina Simón Bolívar. Jueza de la Corte Constitucional del Ecuador. Docente universitaria. Gerente general de Legisgroup Abogados Consultores.</w:t>
      </w:r>
    </w:p>
    <w:p>
      <w:pPr>
        <w:pStyle w:val="normal1"/>
        <w:rPr/>
      </w:pPr>
      <w:r>
        <w:rPr/>
      </w:r>
      <w:bookmarkStart w:id="13" w:name="_heading=h.ybiv0ftzxe04"/>
      <w:bookmarkStart w:id="14" w:name="_heading=h.ybiv0ftzxe04"/>
      <w:bookmarkEnd w:id="14"/>
    </w:p>
    <w:p>
      <w:pPr>
        <w:pStyle w:val="normal1"/>
        <w:rPr>
          <w:b/>
          <w:bCs/>
        </w:rPr>
      </w:pPr>
      <w:bookmarkStart w:id="15" w:name="_heading=h.dy0v1myl9hjc"/>
      <w:bookmarkEnd w:id="15"/>
      <w:r>
        <w:rPr>
          <w:b/>
          <w:bCs/>
        </w:rPr>
        <w:t xml:space="preserve">Docente </w:t>
      </w:r>
      <w:r>
        <w:rPr/>
        <w:t xml:space="preserve">Talía Maldonado Castro </w:t>
      </w:r>
    </w:p>
    <w:p>
      <w:pPr>
        <w:pStyle w:val="normal1"/>
        <w:rPr>
          <w:b/>
          <w:bCs/>
        </w:rPr>
      </w:pPr>
      <w:bookmarkStart w:id="16" w:name="_heading=h.4j30j55ap7t1"/>
      <w:bookmarkEnd w:id="16"/>
      <w:r>
        <w:rPr/>
        <w:t>Doctora en Jurisprudencia, Magister en Derecho e Investigación Jurídica por la Universidad Nacional de Loja. Abogada. Licenciada en Ciencias Sociales Políticas y Económicas. Docente Universitaria de grado en las asignaturas de Derecho Romano, Derecho Administrativo, Civil I-Personas, Civil II Bienes, Civil IV Obligaciones y Contratos, de Universidad Técnica Particular de Loja. Docente de post grado en la Maestría en Derecho, Mención Derecho Procesal de la Universidad Técnica Particular de Loja. Asesora de la Comisión de Derechos Humanos, del entonces Congreso Nacional y legisladora suplente del Congreso Nacional. Jueza de la Unidad Judicial Civil de la Corte Provincial de Justicia de Loja desde el 2007 y en funciones.</w:t>
      </w:r>
      <w:r>
        <w:rPr>
          <w:b/>
          <w:bCs/>
        </w:rPr>
        <w:t xml:space="preserve">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Argumentación Jurídica e Interpretación</w:t>
      </w:r>
    </w:p>
    <w:p>
      <w:pPr>
        <w:pStyle w:val="normal1"/>
        <w:rPr/>
      </w:pPr>
      <w:r>
        <w:rPr/>
        <w:t xml:space="preserve">Estudia la teoría argumentativa del derecho que te dará herramientas para justificar y validar una decisión, además de fortalecer tus capacidades para responder a preguntas como ¿es lo mismo explicar y justificar una decisión judicial?, ¿qué significa argumentar jurídicamente?, ¿qué tipos o formas de argumentación jurídica existen?, ¿cómo se justifican racionalmente las decisiones jurídicas?, ¿cuál es el criterio de corrección de los argumentos jurídicos? </w:t>
      </w:r>
    </w:p>
    <w:p>
      <w:pPr>
        <w:pStyle w:val="normal1"/>
        <w:rPr>
          <w:b/>
          <w:bCs/>
        </w:rPr>
      </w:pPr>
      <w:r>
        <w:rPr>
          <w:b/>
          <w:bCs/>
        </w:rPr>
        <w:t xml:space="preserve">Introducción al Proceso </w:t>
      </w:r>
    </w:p>
    <w:p>
      <w:pPr>
        <w:pStyle w:val="normal1"/>
        <w:rPr/>
      </w:pPr>
      <w:r>
        <w:rPr/>
        <w:t>Estudia los conceptos de jurisdicción y competencia, el procedimiento de resolución de los conflictos, las técnicas de acumulación de procesos; aprende a manejar con solvencia la noción de proceso y la teoría de los sujetos procesales, incluyendo la noción de representación procesal y las diferentes clases de tercería.</w:t>
      </w:r>
    </w:p>
    <w:p>
      <w:pPr>
        <w:pStyle w:val="normal1"/>
        <w:rPr>
          <w:b/>
          <w:bCs/>
        </w:rPr>
      </w:pPr>
      <w:r>
        <w:rPr>
          <w:b/>
          <w:bCs/>
        </w:rPr>
        <w:t xml:space="preserve">Seminario Derecho Probatorio Ecuatoriano </w:t>
      </w:r>
    </w:p>
    <w:p>
      <w:pPr>
        <w:pStyle w:val="normal1"/>
        <w:rPr/>
      </w:pPr>
      <w:r>
        <w:rPr/>
        <w:t>Estudia los principales elementos de la materia probatoria no penal, así como sus principios rectores, la identificación y el manejo de los requisitos de la prueba como la pertinencia, utilidad y conducencia; asimismo, aprende a manejar con solvencia las técnicas de valoración de la prueba y los medios probatorios aceptados en Ecuador.</w:t>
      </w:r>
    </w:p>
    <w:p>
      <w:pPr>
        <w:pStyle w:val="normal1"/>
        <w:rPr>
          <w:b/>
          <w:bCs/>
        </w:rPr>
      </w:pPr>
      <w:r>
        <w:rPr>
          <w:b/>
          <w:bCs/>
        </w:rPr>
        <w:t xml:space="preserve">Los Procesos de Conocimiento en el COGEP I </w:t>
      </w:r>
    </w:p>
    <w:p>
      <w:pPr>
        <w:pStyle w:val="normal1"/>
        <w:rPr/>
      </w:pPr>
      <w:r>
        <w:rPr/>
        <w:t xml:space="preserve">Estudia la estructura del proceso ordinario y sus fases, la audiencia preliminar y de juicio, las distintas resoluciones y recursos para afirmar los conocimientos especializados sobre las diferencias entre el procedimiento ordinario y sumario. </w:t>
      </w:r>
    </w:p>
    <w:p>
      <w:pPr>
        <w:pStyle w:val="normal1"/>
        <w:rPr>
          <w:b/>
          <w:bCs/>
        </w:rPr>
      </w:pPr>
      <w:r>
        <w:rPr>
          <w:b/>
          <w:bCs/>
        </w:rPr>
        <w:t>Titulación I</w:t>
      </w:r>
    </w:p>
    <w:p>
      <w:pPr>
        <w:pStyle w:val="normal1"/>
        <w:rPr/>
      </w:pPr>
      <w:r>
        <w:rPr/>
        <w:t xml:space="preserve"> </w:t>
      </w:r>
      <w:r>
        <w:rPr/>
        <w:t>La Unidad de Titulación (UT) está conformada por los módulos de Titulación I y II. Contempla dos opciones para su aprobación:</w:t>
      </w:r>
    </w:p>
    <w:p>
      <w:pPr>
        <w:pStyle w:val="normal1"/>
        <w:rPr/>
      </w:pPr>
      <w:r>
        <w:rPr/>
        <w:t xml:space="preserve"> </w:t>
      </w:r>
      <w:r>
        <w:rPr/>
        <w:t>Trabajo de titulación (TT): se asigna a cada estudiante un director que brinda asesoría y supervisión durante el desarrollo del mismo.</w:t>
      </w:r>
    </w:p>
    <w:p>
      <w:pPr>
        <w:pStyle w:val="normal1"/>
        <w:rPr/>
      </w:pPr>
      <w:r>
        <w:rPr/>
        <w:t>Examen Complexivo (EC): el estudiante cuenta con un docente de apoyo para la preparación del EC, el cual tiene un enfoque teórico-práctico. El dominio de los conocimientos teóricos se evalúa mediante un cuestionario estructurado en bloques de preguntas a partir de contextos. El dominio en la aplicación práctica se evalúa mediante un trabajo técnico.</w:t>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t>Semestre  2</w:t>
      </w:r>
    </w:p>
    <w:p>
      <w:pPr>
        <w:pStyle w:val="normal1"/>
        <w:rPr>
          <w:b/>
          <w:bCs/>
        </w:rPr>
      </w:pPr>
      <w:r>
        <w:rPr>
          <w:b/>
          <w:bCs/>
        </w:rPr>
        <w:t xml:space="preserve">Procedimientos Ejecutivos y Voluntarios </w:t>
      </w:r>
    </w:p>
    <w:p>
      <w:pPr>
        <w:pStyle w:val="normal1"/>
        <w:rPr/>
      </w:pPr>
      <w:r>
        <w:rPr/>
        <w:t>Estudia las diferencias entre los títulos ejecutivos y los títulos de ejecución a fin de establecer con claridad el procedimiento ejecutivo y la fase de ejecución; aprende a discernir con precisión los documentos que servirán al demandante para plantear una acción por el procedimiento monitorio, que constituye un tipo de procedimiento ejecutivo, aprende a establecer el procedimiento a seguir en caso de que haya oposición al procedimiento monitorio.</w:t>
      </w:r>
    </w:p>
    <w:p>
      <w:pPr>
        <w:pStyle w:val="normal1"/>
        <w:rPr>
          <w:b/>
          <w:bCs/>
        </w:rPr>
      </w:pPr>
      <w:r>
        <w:rPr>
          <w:b/>
          <w:bCs/>
        </w:rPr>
        <w:t xml:space="preserve">La Ejecución en el Derecho Procesal Ecuatoriano y Litigación Oral </w:t>
      </w:r>
    </w:p>
    <w:p>
      <w:pPr>
        <w:pStyle w:val="normal1"/>
        <w:rPr/>
      </w:pPr>
      <w:r>
        <w:rPr/>
        <w:t>Estudia los efectos del incumplimiento de un mandamiento de ejecución; es decir, el inicio del procedimiento concursal mediante el concurso preventivo, el concurso voluntario y el concurso necesario. Analiza la posibilidad de la oposición a estos tipos de concurso y distingue con claridad la conclusión de este procedimiento concursal con la rehabilitación del fallido y las características especiales que permiten declarar extinguida la obligación.</w:t>
      </w:r>
    </w:p>
    <w:p>
      <w:pPr>
        <w:pStyle w:val="normal1"/>
        <w:rPr>
          <w:b/>
          <w:bCs/>
        </w:rPr>
      </w:pPr>
      <w:r>
        <w:rPr>
          <w:b/>
          <w:bCs/>
        </w:rPr>
        <w:t xml:space="preserve">Impugnación y Recursos </w:t>
      </w:r>
    </w:p>
    <w:p>
      <w:pPr>
        <w:pStyle w:val="normal1"/>
        <w:rPr/>
      </w:pPr>
      <w:r>
        <w:rPr/>
        <w:t>Estudia los principios generales y la teoría de la impugnación como parte del doble conforme que permite discernir lo que es la tutela judicial efectiva. Adquiere experticia técnica para las acciones y recursos que contempla el COGEP.</w:t>
      </w:r>
    </w:p>
    <w:p>
      <w:pPr>
        <w:pStyle w:val="normal1"/>
        <w:rPr>
          <w:b/>
          <w:bCs/>
        </w:rPr>
      </w:pPr>
      <w:r>
        <w:rPr>
          <w:b/>
          <w:bCs/>
        </w:rPr>
        <w:t>Los Procesos de Conocimiento en el COGEP II</w:t>
      </w:r>
    </w:p>
    <w:p>
      <w:pPr>
        <w:pStyle w:val="normal1"/>
        <w:rPr/>
      </w:pPr>
      <w:r>
        <w:rPr/>
        <w:t xml:space="preserve"> </w:t>
      </w:r>
      <w:r>
        <w:rPr/>
        <w:t xml:space="preserve">Estudia las fuentes del Derecho Administrativo, con especial énfasis en el acto administrativo y su diferencia con los actos de simple administración, y los elementos fundamentales de los contratos administrativos y los principios de la contratación pública. Aborda los principios fundamentales de la hacienda pública y del Derecho Tributario; conoce a profundidad los principios, el trámite y las formas de impugnación y de terminación del proceso contencioso tributario ecuatoriano. </w:t>
      </w:r>
    </w:p>
    <w:p>
      <w:pPr>
        <w:pStyle w:val="normal1"/>
        <w:rPr>
          <w:b/>
          <w:bCs/>
        </w:rPr>
      </w:pPr>
      <w:r>
        <w:rPr>
          <w:b/>
          <w:bCs/>
        </w:rPr>
        <w:t xml:space="preserve">Titulación II </w:t>
      </w:r>
    </w:p>
    <w:p>
      <w:pPr>
        <w:pStyle w:val="normal1"/>
        <w:rPr/>
      </w:pPr>
      <w:r>
        <w:rPr/>
        <w:t>Durante este período los estudiantes llevan a cabo una revisión bibliográfica y mejoran su estilo y redacción para el desarrollo de su trabajo de titulación con la guía de un tutor. Alternativamente, pueden prepararse para el examen complexivo, que consiste en el análisis y repaso de los contextos relevantes relacionados con el contenido estudiado a lo largo de la maestría</w:t>
      </w:r>
    </w:p>
    <w:p>
      <w:pPr>
        <w:pStyle w:val="normal1"/>
        <w:rPr/>
      </w:pPr>
      <w:r>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PROCESO DE POSTULACIÓN</w:t>
      </w:r>
    </w:p>
    <w:p>
      <w:pPr>
        <w:pStyle w:val="normal1"/>
        <w:rPr/>
      </w:pPr>
      <w:r>
        <w:rPr/>
        <w:t>Crear una cuenta: ingrese a utpl.edu.ec/ posgrados, seleccione el programa de su preferencia y haga clic en Postular.</w:t>
      </w:r>
    </w:p>
    <w:p>
      <w:pPr>
        <w:pStyle w:val="normal1"/>
        <w:rPr/>
      </w:pPr>
      <w:r>
        <w:rPr/>
        <w:t>Complete la solicitud de admisión: llene el formulario con la información solicitada, elija el tipo de entrevista (zoon o formulario en línea), cargue los documentos (título, cédula/pasaporte, hoja de vida) y acepte los términos y condiciones.</w:t>
      </w:r>
    </w:p>
    <w:p>
      <w:pPr>
        <w:pStyle w:val="normal1"/>
        <w:rPr/>
      </w:pPr>
      <w:r>
        <w:rPr/>
        <w:t>Finalice su matrícula: una vez completado los pasos anteriores, procede con la matrícula.</w:t>
      </w:r>
    </w:p>
    <w:p>
      <w:pPr>
        <w:pStyle w:val="normal1"/>
        <w:rPr/>
      </w:pPr>
      <w:r>
        <w:rPr/>
      </w:r>
    </w:p>
    <w:p>
      <w:pPr>
        <w:pStyle w:val="normal1"/>
        <w:rPr>
          <w:b/>
          <w:bCs/>
        </w:rPr>
      </w:pPr>
      <w:r>
        <w:rPr>
          <w:b/>
          <w:bCs/>
        </w:rPr>
        <w:t>REQUISITOS DE POSTULACIÓN</w:t>
      </w:r>
    </w:p>
    <w:p>
      <w:pPr>
        <w:pStyle w:val="normal1"/>
        <w:rPr/>
      </w:pPr>
      <w:r>
        <w:rPr/>
        <w:t>1. Título de tercer nivel de grado, registrado por el órgano rector de la política pública de educación superior. Si es título extranjero, apostillado o legalizado por vía consular.</w:t>
      </w:r>
    </w:p>
    <w:p>
      <w:pPr>
        <w:pStyle w:val="normal1"/>
        <w:rPr/>
      </w:pPr>
      <w:r>
        <w:rPr/>
        <w:t>2. Identificación: cédula de identidad o pasaporte para extranjeros.</w:t>
      </w:r>
    </w:p>
    <w:p>
      <w:pPr>
        <w:pStyle w:val="normal1"/>
        <w:rPr/>
      </w:pPr>
      <w:r>
        <w:rPr/>
        <w:t>3. Hoja de vida, preferentemente en el formato institucional.</w:t>
      </w:r>
    </w:p>
    <w:p>
      <w:pPr>
        <w:pStyle w:val="normal1"/>
        <w:rPr/>
      </w:pPr>
      <w:r>
        <w:rPr/>
        <w:t>4. Entrevista de admisión, con dos opciones a elegir:</w:t>
      </w:r>
    </w:p>
    <w:p>
      <w:pPr>
        <w:pStyle w:val="normal1"/>
        <w:rPr/>
      </w:pPr>
      <w:r>
        <w:rPr/>
        <w:t xml:space="preserve">• </w:t>
      </w:r>
      <w:r>
        <w:rPr/>
        <w:t>Via zoon: agendando fecha y hora</w:t>
      </w:r>
    </w:p>
    <w:p>
      <w:pPr>
        <w:pStyle w:val="normal1"/>
        <w:rPr/>
      </w:pPr>
      <w:r>
        <w:rPr/>
        <w:t xml:space="preserve">• </w:t>
      </w:r>
      <w:r>
        <w:rPr/>
        <w:t>Formulario en línea: completando las preguntas directamente en la plataforma</w:t>
      </w:r>
    </w:p>
    <w:p>
      <w:pPr>
        <w:pStyle w:val="normal1"/>
        <w:rPr/>
      </w:pPr>
      <w:r>
        <w:rPr/>
        <w:t>5. Documentos adicionales, solo en caso de aplicar a cupos especiales (discapacidad, personal académico, administrativos o de servicios de la UTPL) o si el programa lo requiere.</w:t>
      </w:r>
    </w:p>
    <w:p>
      <w:pPr>
        <w:pStyle w:val="normal1"/>
        <w:rPr/>
      </w:pPr>
      <w:r>
        <w:rPr/>
      </w:r>
    </w:p>
    <w:p>
      <w:pPr>
        <w:pStyle w:val="normal1"/>
        <w:spacing w:before="0" w:after="160"/>
        <w:rPr>
          <w:b/>
          <w:bCs/>
        </w:rPr>
      </w:pPr>
      <w:r>
        <w:rPr>
          <w:b/>
          <w:bCs/>
        </w:rPr>
      </w:r>
      <w:bookmarkStart w:id="17" w:name="_heading=h.8kgu8jq2v79h"/>
      <w:bookmarkStart w:id="18" w:name="_heading=h.8kgu8jq2v79h"/>
      <w:bookmarkEnd w:id="18"/>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QCR2YFZ9QWvztMqGmlePOl0jxg==">CgMxLjAyDmgudmozODkzN3VmbnFrMg5oLmYxMGtuaThhZnJmbzIOaC52ajM4OTM3dWZucWsyDmgucGRnNzczaTVoNGhnMg5oLjRlbWc5MDhxbWU0bzIOaC5hOWFpa3c4eGk1dm8yDmgucDk5aGM4eW5kNWUxMg5oLjV3aGVrMTVkc25qZTIOaC51M2R1bmVzNTJ0c2YyDmguYWlyenMzZ3UwamVyMg5oLnliaXYwZnR6eGUwNDIOaC5keTB2MW15bDloamMyDmguNGozMGo1NWFwN3QxMg5oLjhrZ3U4anEydjc5aDgAciExT0pDRTFib3Y3cmhLaG5LeVczYUlGRmd0aWdsMUtCO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1510</Words>
  <Characters>8748</Characters>
  <CharactersWithSpaces>10225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2026-05-22T17:03:07Z</dcterms:modified>
  <cp:revision>1</cp:revision>
  <dc:subject/>
  <dc:title/>
</cp:coreProperties>
</file>