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 xml:space="preserve">MAESTRÍA EN GESTIÓN FINANCIERA Y ADMINISTRACIÓN DE RIESGOS FINANCIEROS </w:t>
      </w:r>
    </w:p>
    <w:p>
      <w:pPr>
        <w:pStyle w:val="normal1"/>
        <w:rPr/>
      </w:pPr>
      <w:r>
        <w:rPr/>
        <w:t>Duración: 1 año</w:t>
      </w:r>
    </w:p>
    <w:p>
      <w:pPr>
        <w:pStyle w:val="normal1"/>
        <w:rPr/>
      </w:pPr>
      <w:r>
        <w:rPr/>
        <w:t>Modalidad: En línea</w:t>
      </w:r>
    </w:p>
    <w:p>
      <w:pPr>
        <w:pStyle w:val="normal1"/>
        <w:rPr/>
      </w:pPr>
      <w:r>
        <w:rPr/>
        <w:t>Precio: $3990</w:t>
      </w:r>
    </w:p>
    <w:p>
      <w:pPr>
        <w:pStyle w:val="normal1"/>
        <w:rPr/>
      </w:pPr>
      <w:r>
        <w:rPr/>
        <w:t>Maestría académica</w:t>
      </w:r>
    </w:p>
    <w:p>
      <w:pPr>
        <w:pStyle w:val="normal1"/>
        <w:rPr/>
      </w:pPr>
      <w:r>
        <w:rPr/>
        <w:t>Título a obtener: Magíster en Gestión Financiera y Administración de Riesgos Financieros</w:t>
      </w:r>
    </w:p>
    <w:p>
      <w:pPr>
        <w:pStyle w:val="normal1"/>
        <w:rPr/>
      </w:pPr>
      <w:r>
        <w:rPr/>
        <w:t>Obtén hasta el 20% de descuento por formas de pago y beca</w:t>
      </w:r>
    </w:p>
    <w:p>
      <w:pPr>
        <w:pStyle w:val="normal1"/>
        <w:rPr>
          <w:b/>
          <w:bCs/>
        </w:rPr>
      </w:pPr>
      <w:r>
        <w:rPr>
          <w:b/>
          <w:bCs/>
        </w:rPr>
        <w:t>Visión:</w:t>
      </w:r>
    </w:p>
    <w:p>
      <w:pPr>
        <w:pStyle w:val="normal1"/>
        <w:rPr/>
      </w:pPr>
      <w:r>
        <w:rPr/>
        <w:t>Ser líder en formación integral de excelencia con enfoque global, innovador, inclusivo y sostenible.</w:t>
      </w:r>
    </w:p>
    <w:p>
      <w:pPr>
        <w:pStyle w:val="normal1"/>
        <w:rPr>
          <w:b/>
          <w:bCs/>
        </w:rPr>
      </w:pPr>
      <w:r>
        <w:rPr>
          <w:b/>
          <w:bCs/>
        </w:rPr>
        <w:t>Misión:</w:t>
      </w:r>
    </w:p>
    <w:p>
      <w:pPr>
        <w:pStyle w:val="normal1"/>
        <w:rPr/>
      </w:pPr>
      <w:r>
        <w:rPr/>
        <w:t>Desde el humanismo de Cristo, buscar la verdad y la unidad del saber, para el desarrollo integral de personas y la promoción del bien común.</w:t>
      </w:r>
    </w:p>
    <w:p>
      <w:pPr>
        <w:pStyle w:val="normal1"/>
        <w:rPr/>
      </w:pPr>
      <w:r>
        <w:rPr/>
      </w:r>
    </w:p>
    <w:p>
      <w:pPr>
        <w:pStyle w:val="normal1"/>
        <w:rPr>
          <w:b/>
          <w:bCs/>
        </w:rPr>
      </w:pPr>
      <w:r>
        <w:rPr>
          <w:b/>
          <w:bCs/>
        </w:rPr>
        <w:t>CAMPO LABORAL</w:t>
      </w:r>
    </w:p>
    <w:p>
      <w:pPr>
        <w:pStyle w:val="normal1"/>
        <w:rPr/>
      </w:pPr>
      <w:r>
        <w:rPr/>
        <w:t>Con esta maestría podrás ejercer funciones de alto nivel técnico y estratégico en organizaciones públicas y privadas, tanto a nivel nacional como internacional:</w:t>
      </w:r>
    </w:p>
    <w:p>
      <w:pPr>
        <w:pStyle w:val="normal1"/>
        <w:rPr/>
      </w:pPr>
      <w:r>
        <w:rPr/>
        <w:t xml:space="preserve">•  </w:t>
      </w:r>
      <w:r>
        <w:rPr/>
        <w:t>Especialista en gestión de riesgos financieros: evalúa riesgos de mercado, crédito, liquidez operativa, y diseña políticas de mitigación basadas en modelos cuantitativos.</w:t>
      </w:r>
    </w:p>
    <w:p>
      <w:pPr>
        <w:pStyle w:val="normal1"/>
        <w:rPr/>
      </w:pPr>
      <w:r>
        <w:rPr/>
        <w:t xml:space="preserve">• </w:t>
      </w:r>
      <w:r>
        <w:rPr/>
        <w:t>Asesor en calificación de riesgos o analista crediticio: analiza solvencia, riesgos y estructuras financieras para emitir recomendaciones o calificaciones de crédito.</w:t>
      </w:r>
    </w:p>
    <w:p>
      <w:pPr>
        <w:pStyle w:val="normal1"/>
        <w:rPr/>
      </w:pPr>
      <w:r>
        <w:rPr/>
        <w:t xml:space="preserve">• </w:t>
      </w:r>
      <w:r>
        <w:rPr/>
        <w:t>Consultor y/o analista financiero: planifica en empresas temas de estructuración de capital, valoración de empresas, diseño de portafolios y estrategias de cobertura en finanzas.</w:t>
      </w:r>
    </w:p>
    <w:p>
      <w:pPr>
        <w:pStyle w:val="normal1"/>
        <w:rPr/>
      </w:pPr>
      <w:r>
        <w:rPr/>
        <w:t xml:space="preserve">• </w:t>
      </w:r>
      <w:r>
        <w:rPr/>
        <w:t>Investigador o académico en finanzas: genera conocimiento aplicado en finanzas, riesgos financieros, sostenibilidad y mercados internacionales.</w:t>
      </w:r>
    </w:p>
    <w:p>
      <w:pPr>
        <w:pStyle w:val="normal1"/>
        <w:rPr>
          <w:b/>
          <w:bCs/>
        </w:rPr>
      </w:pPr>
      <w:r>
        <w:rPr>
          <w:b/>
          <w:bCs/>
        </w:rPr>
      </w:r>
    </w:p>
    <w:p>
      <w:pPr>
        <w:pStyle w:val="normal1"/>
        <w:rPr>
          <w:b/>
          <w:bCs/>
        </w:rPr>
      </w:pPr>
      <w:r>
        <w:rPr>
          <w:b/>
          <w:bCs/>
        </w:rPr>
        <w:t xml:space="preserve">DOCENTES EXPERTOS </w:t>
      </w:r>
    </w:p>
    <w:p>
      <w:pPr>
        <w:pStyle w:val="normal1"/>
        <w:rPr>
          <w:b/>
          <w:bCs/>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r>
        <w:rPr/>
        <w:t xml:space="preserve">Miguel Ángel Peñarreta Quezada </w:t>
      </w:r>
    </w:p>
    <w:p>
      <w:pPr>
        <w:pStyle w:val="normal1"/>
        <w:numPr>
          <w:ilvl w:val="0"/>
          <w:numId w:val="1"/>
        </w:numPr>
        <w:spacing w:before="0" w:afterAutospacing="0" w:after="0"/>
        <w:ind w:hanging="360" w:start="720"/>
        <w:rPr>
          <w:u w:val="none"/>
        </w:rPr>
      </w:pPr>
      <w:r>
        <w:rPr/>
        <w:t xml:space="preserve">Gloria Palacio Valdivieso </w:t>
      </w:r>
    </w:p>
    <w:p>
      <w:pPr>
        <w:pStyle w:val="normal1"/>
        <w:numPr>
          <w:ilvl w:val="0"/>
          <w:numId w:val="1"/>
        </w:numPr>
        <w:spacing w:before="0" w:afterAutospacing="0" w:after="0"/>
        <w:ind w:hanging="360" w:start="720"/>
        <w:rPr>
          <w:u w:val="none"/>
        </w:rPr>
      </w:pPr>
      <w:r>
        <w:rPr/>
        <w:t xml:space="preserve">Reinaldo Armas Herrera </w:t>
      </w:r>
    </w:p>
    <w:p>
      <w:pPr>
        <w:pStyle w:val="normal1"/>
        <w:numPr>
          <w:ilvl w:val="0"/>
          <w:numId w:val="1"/>
        </w:numPr>
        <w:ind w:hanging="360" w:start="720"/>
        <w:rPr>
          <w:u w:val="none"/>
        </w:rPr>
      </w:pPr>
      <w:r>
        <w:rPr/>
        <w:t xml:space="preserve">Dolores Rojas Toledo </w:t>
      </w:r>
    </w:p>
    <w:p>
      <w:pPr>
        <w:pStyle w:val="normal1"/>
        <w:rPr>
          <w:b/>
          <w:bCs/>
        </w:rPr>
      </w:pPr>
      <w:r>
        <w:rPr>
          <w:b/>
          <w:bCs/>
        </w:rPr>
      </w:r>
    </w:p>
    <w:p>
      <w:pPr>
        <w:pStyle w:val="normal1"/>
        <w:rPr>
          <w:b/>
          <w:bCs/>
        </w:rPr>
      </w:pPr>
      <w:r>
        <w:rPr>
          <w:b/>
          <w:bCs/>
        </w:rPr>
      </w:r>
    </w:p>
    <w:p>
      <w:pPr>
        <w:pStyle w:val="normal1"/>
        <w:rPr>
          <w:b/>
          <w:bCs/>
        </w:rPr>
      </w:pPr>
      <w:r>
        <w:rPr>
          <w:b/>
          <w:bCs/>
        </w:rPr>
        <w:t xml:space="preserve">Docente </w:t>
      </w:r>
      <w:r>
        <w:rPr/>
        <w:t xml:space="preserve">Miguel Ángel Peñarreta Quezada </w:t>
      </w:r>
    </w:p>
    <w:p>
      <w:pPr>
        <w:pStyle w:val="normal1"/>
        <w:rPr/>
      </w:pPr>
      <w:r>
        <w:rPr/>
        <w:t xml:space="preserve">Doctor en Desarrollo Económico y Estrategia Empresarial de la Universidad de la Coruña – España. Máster en Economía Agroalimentaria y Medio Ambiente por la Universidad Politécnica de Valencia. Ingeniero en Administración en Banca y Finanzas en la Universidad Técnica Particular de Loja (UTPL). Actualmente, docente carrera de Finanzas UTPL. Cuenta con una destacada trayectoria en temas vinculados a financiamiento, emprendimientos, formación financiera y valoración de empresas. Asimismo, está relacionado a proyectos de vinculación entre la UTPL y diversas empresas. </w:t>
      </w:r>
    </w:p>
    <w:p>
      <w:pPr>
        <w:pStyle w:val="normal1"/>
        <w:rPr>
          <w:b/>
          <w:bCs/>
        </w:rPr>
      </w:pPr>
      <w:r>
        <w:rPr>
          <w:b/>
          <w:bCs/>
        </w:rPr>
      </w:r>
    </w:p>
    <w:p>
      <w:pPr>
        <w:pStyle w:val="normal1"/>
        <w:rPr>
          <w:b/>
          <w:bCs/>
        </w:rPr>
      </w:pPr>
      <w:r>
        <w:rPr>
          <w:b/>
          <w:bCs/>
        </w:rPr>
        <w:t xml:space="preserve">Docente </w:t>
      </w:r>
      <w:r>
        <w:rPr/>
        <w:t xml:space="preserve">Gloria Palacio Valdivieso </w:t>
      </w:r>
    </w:p>
    <w:p>
      <w:pPr>
        <w:pStyle w:val="normal1"/>
        <w:rPr/>
      </w:pPr>
      <w:r>
        <w:rPr/>
        <w:t xml:space="preserve">Magister en Gestión Financiera en la Universidad Técnica Particular de Loja (UTPL); licenciada en Contabilidad y Auditoría en la UTPL; actualmente, docente en las carreras de Finanzas y, Contabilidad y Auditoría de la UTPL, tanto en grado como es posgrado. Directora de proyectos de innovación, buenas prácticas docentes, participante de proyectos de investigación y publicaciones. Coordinadora de prácticas preprofesionales y convenios de la Facultad de Ciencias Económicas y Empresariales. Integrante del equipo de calidad de la carrera de Finanzas. Se desempeñó como docente universitaria, y desarrolló actividades de vinculación en la carrera de Contabilidad y Auditoría de la Universidad Nacional de Loja. </w:t>
      </w:r>
    </w:p>
    <w:p>
      <w:pPr>
        <w:pStyle w:val="normal1"/>
        <w:rPr>
          <w:b/>
          <w:bCs/>
        </w:rPr>
      </w:pPr>
      <w:r>
        <w:rPr>
          <w:b/>
          <w:bCs/>
        </w:rPr>
      </w:r>
    </w:p>
    <w:p>
      <w:pPr>
        <w:pStyle w:val="normal1"/>
        <w:rPr>
          <w:b/>
          <w:bCs/>
        </w:rPr>
      </w:pPr>
      <w:r>
        <w:rPr>
          <w:b/>
          <w:bCs/>
        </w:rPr>
        <w:t xml:space="preserve">Docente </w:t>
      </w:r>
      <w:r>
        <w:rPr/>
        <w:t xml:space="preserve">Reinaldo Armas Herrera </w:t>
      </w:r>
    </w:p>
    <w:p>
      <w:pPr>
        <w:pStyle w:val="normal1"/>
        <w:rPr/>
      </w:pPr>
      <w:r>
        <w:rPr/>
        <w:t xml:space="preserve">Doctor en Economía en la Universidad de Las Palmas de Gran Canaria (España). Máster en Banca y Finanzas, y Economía. Docente investigador de la Universidad Técnica Particular de Loja. Se desempeña como director del grupo de Investigación de Finanzas y Sistemas Financieros. Su sólida experiencia profesional incluye trabajos como investigador en el departamento de Economía Computacional y Cuantitativa de la Universidad de Las Palmas de Gran Canaria, donde aporta al avance de conocimientos en esta disciplina. Además, su experiencia se extiende al ámbito de la consultoría, mediante el asesoramiento en temas medioambientales y financieros. </w:t>
      </w:r>
    </w:p>
    <w:p>
      <w:pPr>
        <w:pStyle w:val="normal1"/>
        <w:rPr>
          <w:b/>
          <w:bCs/>
        </w:rPr>
      </w:pPr>
      <w:r>
        <w:rPr>
          <w:b/>
          <w:bCs/>
        </w:rPr>
      </w:r>
    </w:p>
    <w:p>
      <w:pPr>
        <w:pStyle w:val="normal1"/>
        <w:rPr>
          <w:b/>
          <w:bCs/>
        </w:rPr>
      </w:pPr>
      <w:r>
        <w:rPr>
          <w:b/>
          <w:bCs/>
        </w:rPr>
        <w:t xml:space="preserve">Docente </w:t>
      </w:r>
      <w:r>
        <w:rPr/>
        <w:t xml:space="preserve">Dolores Rojas Toledo </w:t>
      </w:r>
    </w:p>
    <w:p>
      <w:pPr>
        <w:pStyle w:val="normal1"/>
        <w:rPr>
          <w:b/>
          <w:bCs/>
        </w:rPr>
      </w:pPr>
      <w:r>
        <w:rPr/>
        <w:t xml:space="preserve">Doctora en Economía y Empresa por Universidad de Castilla - La Mancha (España). Magister en Administración Bancaria y Finanzas, especialista en Banca y Finanzas, y diplomada en Finanzas y Legislación Bancaria por la Universidad San Francisco de Quito. Ingeniera Comercial por la Universidad Nacional de Loja. Cuenta con una trayectoria sólida en el ámbito académico en el área de finanzas. Ha realizado publicaciones en revistas científicas y participado en congresos nacionales e internacionales. </w:t>
      </w:r>
    </w:p>
    <w:p>
      <w:pPr>
        <w:pStyle w:val="normal1"/>
        <w:rPr>
          <w:b/>
          <w:bCs/>
        </w:rPr>
      </w:pPr>
      <w:r>
        <w:rPr>
          <w:b/>
          <w:bCs/>
        </w:rPr>
      </w:r>
    </w:p>
    <w:p>
      <w:pPr>
        <w:pStyle w:val="normal1"/>
        <w:rPr>
          <w:b/>
          <w:bCs/>
        </w:rPr>
      </w:pPr>
      <w:r>
        <w:rPr>
          <w:b/>
          <w:bCs/>
        </w:rPr>
        <w:t>MALLA CURRICULAR</w:t>
      </w:r>
    </w:p>
    <w:p>
      <w:pPr>
        <w:pStyle w:val="normal1"/>
        <w:rPr>
          <w:b/>
          <w:bCs/>
        </w:rPr>
      </w:pPr>
      <w:r>
        <w:rPr>
          <w:b/>
          <w:bCs/>
        </w:rPr>
        <w:t>Semestre 1</w:t>
      </w:r>
    </w:p>
    <w:p>
      <w:pPr>
        <w:pStyle w:val="normal1"/>
        <w:rPr>
          <w:b/>
          <w:bCs/>
        </w:rPr>
      </w:pPr>
      <w:r>
        <w:rPr>
          <w:b/>
          <w:bCs/>
        </w:rPr>
        <w:t>Mercados y riesgos financieros</w:t>
      </w:r>
    </w:p>
    <w:p>
      <w:pPr>
        <w:pStyle w:val="normal1"/>
        <w:rPr/>
      </w:pPr>
      <w:r>
        <w:rPr/>
        <w:t>Conocerás la estructura y funcionamiento de los mercados financieros globales, brindándote las herramientas para analizar instrumentos y evaluar riesgos.</w:t>
      </w:r>
    </w:p>
    <w:p>
      <w:pPr>
        <w:pStyle w:val="normal1"/>
        <w:rPr/>
      </w:pPr>
      <w:r>
        <w:rPr/>
      </w:r>
    </w:p>
    <w:p>
      <w:pPr>
        <w:pStyle w:val="normal1"/>
        <w:rPr>
          <w:b/>
          <w:bCs/>
        </w:rPr>
      </w:pPr>
      <w:r>
        <w:rPr>
          <w:b/>
          <w:bCs/>
        </w:rPr>
        <w:t>Finanzas corporativas</w:t>
      </w:r>
    </w:p>
    <w:p>
      <w:pPr>
        <w:pStyle w:val="normal1"/>
        <w:rPr/>
      </w:pPr>
      <w:r>
        <w:rPr/>
        <w:t>Con un enfoque aplicado, este módulo te permite analizar la salud financiera de las empresas, proyectar rendimientos y diseñar estructuras de capital eficientes.</w:t>
      </w:r>
    </w:p>
    <w:p>
      <w:pPr>
        <w:pStyle w:val="normal1"/>
        <w:rPr>
          <w:b/>
          <w:bCs/>
        </w:rPr>
      </w:pPr>
      <w:r>
        <w:rPr>
          <w:b/>
          <w:bCs/>
        </w:rPr>
        <w:t>Instrumentos financieros derivados</w:t>
      </w:r>
    </w:p>
    <w:p>
      <w:pPr>
        <w:pStyle w:val="normal1"/>
        <w:rPr/>
      </w:pPr>
      <w:r>
        <w:rPr/>
        <w:t>Formula herramientas de cobertura con derivados, como opciones futuras y swaps, utilizando herramientas de evaluación y técnicas de gestión de riesgo.</w:t>
      </w:r>
    </w:p>
    <w:p>
      <w:pPr>
        <w:pStyle w:val="normal1"/>
        <w:rPr>
          <w:b/>
          <w:bCs/>
        </w:rPr>
      </w:pPr>
      <w:r>
        <w:rPr>
          <w:b/>
          <w:bCs/>
        </w:rPr>
        <w:t xml:space="preserve"> </w:t>
      </w:r>
      <w:r>
        <w:rPr>
          <w:b/>
          <w:bCs/>
        </w:rPr>
        <w:t>Análisis cuantitativo aplicado a las finanzas</w:t>
      </w:r>
    </w:p>
    <w:p>
      <w:pPr>
        <w:pStyle w:val="normal1"/>
        <w:rPr/>
      </w:pPr>
      <w:r>
        <w:rPr/>
        <w:t>Genera una base sólida con métodos estadísticos, regresiones y análisis de series de tiempo aplicados a las finanzas. Desarrolla habilidades para modelar riesgos y oportunidades mediante simulaciones y técnicas avanzadas.</w:t>
      </w:r>
    </w:p>
    <w:p>
      <w:pPr>
        <w:pStyle w:val="normal1"/>
        <w:rPr/>
      </w:pPr>
      <w:r>
        <w:rPr/>
      </w:r>
    </w:p>
    <w:p>
      <w:pPr>
        <w:pStyle w:val="normal1"/>
        <w:rPr>
          <w:b/>
          <w:bCs/>
        </w:rPr>
      </w:pPr>
      <w:r>
        <w:rPr>
          <w:b/>
          <w:bCs/>
        </w:rPr>
        <w:t>Semestre 2</w:t>
      </w:r>
    </w:p>
    <w:p>
      <w:pPr>
        <w:pStyle w:val="normal1"/>
        <w:rPr>
          <w:b/>
          <w:bCs/>
        </w:rPr>
      </w:pPr>
      <w:r>
        <w:rPr>
          <w:b/>
          <w:bCs/>
        </w:rPr>
        <w:t>Gestión de inversiones</w:t>
      </w:r>
    </w:p>
    <w:p>
      <w:pPr>
        <w:pStyle w:val="normal1"/>
        <w:rPr/>
      </w:pPr>
      <w:r>
        <w:rPr/>
        <w:t>Explora herramientas avanzadas de análisis técnico y fundamental, estrategias de portafolio y valoración de empresas.</w:t>
      </w:r>
    </w:p>
    <w:p>
      <w:pPr>
        <w:pStyle w:val="normal1"/>
        <w:rPr>
          <w:b/>
          <w:bCs/>
        </w:rPr>
      </w:pPr>
      <w:r>
        <w:rPr>
          <w:b/>
          <w:bCs/>
        </w:rPr>
        <w:t>Gestión de riesgo operacional y de mercado</w:t>
      </w:r>
    </w:p>
    <w:p>
      <w:pPr>
        <w:pStyle w:val="normal1"/>
        <w:rPr/>
      </w:pPr>
      <w:r>
        <w:rPr/>
        <w:t>Fortalece tu capacidad de evaluar y mitigar riesgos internos y externos, te enseña a implementar sistemas integrados de control y monitoreo de riesgo operativo y de mercado bajo normativas locales e internacionales.</w:t>
      </w:r>
    </w:p>
    <w:p>
      <w:pPr>
        <w:pStyle w:val="normal1"/>
        <w:rPr>
          <w:b/>
          <w:bCs/>
        </w:rPr>
      </w:pPr>
      <w:r>
        <w:rPr>
          <w:b/>
          <w:bCs/>
        </w:rPr>
        <w:t>Gestión de riesgos de crédito y liquidez</w:t>
      </w:r>
    </w:p>
    <w:p>
      <w:pPr>
        <w:pStyle w:val="normal1"/>
        <w:rPr/>
      </w:pPr>
      <w:r>
        <w:rPr/>
        <w:t>Enfoca la gestión avanzada de riesgos clave en el sistema financiero. Aplica métodos cuantitativos para evaluar solvencia, exposición al riesgo crediticio y necesidades de liquidez.</w:t>
      </w:r>
    </w:p>
    <w:p>
      <w:pPr>
        <w:pStyle w:val="normal1"/>
        <w:rPr>
          <w:b/>
          <w:bCs/>
        </w:rPr>
      </w:pPr>
      <w:r>
        <w:rPr>
          <w:b/>
          <w:bCs/>
        </w:rPr>
        <w:t>Big data en mercados financieros</w:t>
      </w:r>
    </w:p>
    <w:p>
      <w:pPr>
        <w:pStyle w:val="normal1"/>
        <w:rPr/>
      </w:pPr>
      <w:r>
        <w:rPr/>
        <w:t>Descubre cómo el análisis de grandes volúmenes de datos transforma la gestión financiera. Aprende a construir modelos predictivos y a utilizar herramientas de big data para anticipar riesgos, detectar patrones y mejorar decisiones financieras.</w:t>
      </w:r>
    </w:p>
    <w:p>
      <w:pPr>
        <w:pStyle w:val="normal1"/>
        <w:rPr/>
      </w:pPr>
      <w:r>
        <w:rPr/>
      </w:r>
    </w:p>
    <w:p>
      <w:pPr>
        <w:pStyle w:val="normal1"/>
        <w:rPr>
          <w:b/>
          <w:bCs/>
        </w:rPr>
      </w:pPr>
      <w:r>
        <w:rPr>
          <w:b/>
          <w:bCs/>
        </w:rPr>
        <w:t>Titulación II:</w:t>
      </w:r>
    </w:p>
    <w:p>
      <w:pPr>
        <w:pStyle w:val="normal1"/>
        <w:rPr/>
      </w:pPr>
      <w:r>
        <w:rPr/>
        <w:t>Continúa con la realización del Trabajo de Titulación (tesis) o del Examen Complexivo, los cuales se completarán al finalizar el programa. Esto culminará con la defensa de la tesis o la participación en un examen oral complexivo, según la opción elegida.</w:t>
      </w:r>
    </w:p>
    <w:p>
      <w:pPr>
        <w:pStyle w:val="normal1"/>
        <w:rPr/>
      </w:pPr>
      <w:r>
        <w:rPr/>
      </w:r>
    </w:p>
    <w:p>
      <w:pPr>
        <w:pStyle w:val="normal1"/>
        <w:rPr/>
      </w:pPr>
      <w:r>
        <w:rPr/>
      </w:r>
    </w:p>
    <w:p>
      <w:pPr>
        <w:pStyle w:val="normal1"/>
        <w:rPr>
          <w:b/>
          <w:bCs/>
        </w:rPr>
      </w:pPr>
      <w:r>
        <w:rPr>
          <w:b/>
          <w:bCs/>
        </w:rPr>
        <w:t>PROCESO DE POSTULACIÓN</w:t>
      </w:r>
    </w:p>
    <w:p>
      <w:pPr>
        <w:pStyle w:val="normal1"/>
        <w:rPr/>
      </w:pPr>
      <w:r>
        <w:rPr/>
        <w:t>1. CREA TU CUENTA</w:t>
      </w:r>
    </w:p>
    <w:p>
      <w:pPr>
        <w:pStyle w:val="normal1"/>
        <w:rPr/>
      </w:pPr>
      <w:r>
        <w:rPr/>
        <w:t xml:space="preserve">• </w:t>
      </w:r>
      <w:r>
        <w:rPr/>
        <w:t>Ingresa a utpl.edu.ec/posgrados y seleccionar el posgrado de tu interés. • Elige la opción posgrados y haz clic en POSTULAR</w:t>
      </w:r>
    </w:p>
    <w:p>
      <w:pPr>
        <w:pStyle w:val="normal1"/>
        <w:rPr/>
      </w:pPr>
      <w:r>
        <w:rPr/>
        <w:t>2. CREA TU SOLICITUD DE ADMISIÓN</w:t>
      </w:r>
    </w:p>
    <w:p>
      <w:pPr>
        <w:pStyle w:val="normal1"/>
        <w:rPr/>
      </w:pPr>
      <w:r>
        <w:rPr/>
        <w:t xml:space="preserve">• </w:t>
      </w:r>
      <w:r>
        <w:rPr/>
        <w:t xml:space="preserve">Completa la información requerida. </w:t>
      </w:r>
    </w:p>
    <w:p>
      <w:pPr>
        <w:pStyle w:val="normal1"/>
        <w:rPr/>
      </w:pPr>
      <w:r>
        <w:rPr/>
        <w:t xml:space="preserve">• </w:t>
      </w:r>
      <w:r>
        <w:rPr/>
        <w:t xml:space="preserve">Carga los requisitos de postulación: cédula, título de tercer nivel de grado y hoja de vida en el formato establecido. </w:t>
      </w:r>
    </w:p>
    <w:p>
      <w:pPr>
        <w:pStyle w:val="normal1"/>
        <w:rPr/>
      </w:pPr>
      <w:r>
        <w:rPr/>
        <w:t>Acepta términos y condiciones.</w:t>
      </w:r>
    </w:p>
    <w:p>
      <w:pPr>
        <w:pStyle w:val="normal1"/>
        <w:rPr/>
      </w:pPr>
      <w:r>
        <w:rPr/>
        <w:t>3. ENTREVISTA DE ADMISIÓN</w:t>
      </w:r>
    </w:p>
    <w:p>
      <w:pPr>
        <w:pStyle w:val="normal1"/>
        <w:rPr/>
      </w:pPr>
      <w:r>
        <w:rPr/>
        <w:t xml:space="preserve">• </w:t>
      </w:r>
      <w:r>
        <w:rPr/>
        <w:t>Si tu postulación es aceptada deberás presentarte a la entrevista de admisión.</w:t>
      </w:r>
    </w:p>
    <w:p>
      <w:pPr>
        <w:pStyle w:val="normal1"/>
        <w:rPr/>
      </w:pPr>
      <w:r>
        <w:rPr/>
        <w:t>4. Presentarse a la entrevista.</w:t>
      </w:r>
    </w:p>
    <w:p>
      <w:pPr>
        <w:pStyle w:val="normal1"/>
        <w:rPr/>
      </w:pPr>
      <w:r>
        <w:rPr/>
        <w:t>4.REALIZA TU MATRÍCULA</w:t>
      </w:r>
    </w:p>
    <w:p>
      <w:pPr>
        <w:pStyle w:val="normal1"/>
        <w:rPr/>
      </w:pPr>
      <w:r>
        <w:rPr/>
        <w:t xml:space="preserve">• </w:t>
      </w:r>
      <w:r>
        <w:rPr/>
        <w:t>Recibirás una notificación en tu correo electrónico personal con el resultado del proceso de admisión y un enlace para la confirmación del cupo y matrícula.</w:t>
      </w:r>
    </w:p>
    <w:p>
      <w:pPr>
        <w:pStyle w:val="normal1"/>
        <w:rPr>
          <w:b/>
          <w:bCs/>
        </w:rPr>
      </w:pPr>
      <w:r>
        <w:rPr>
          <w:b/>
          <w:bCs/>
        </w:rPr>
        <w:t xml:space="preserve">REQUISITOS DE POSTULACIÓN </w:t>
      </w:r>
    </w:p>
    <w:p>
      <w:pPr>
        <w:pStyle w:val="normal1"/>
        <w:rPr/>
      </w:pPr>
      <w:r>
        <w:rPr/>
        <w:t>1. Copia del título de tercer nivel de grado registrado por el órgano rector de la política pública de educación superior. En el caso de que el título de grado sea obtenido en el extranjero deberá ser apostillado o legalizado por vía consular.</w:t>
      </w:r>
    </w:p>
    <w:p>
      <w:pPr>
        <w:pStyle w:val="normal1"/>
        <w:rPr/>
      </w:pPr>
      <w:r>
        <w:rPr/>
        <w:t xml:space="preserve"> </w:t>
      </w:r>
      <w:r>
        <w:rPr/>
        <w:t xml:space="preserve">2. Copia a color de la cédula de identidad o pasaporte para extranjeros. </w:t>
      </w:r>
    </w:p>
    <w:p>
      <w:pPr>
        <w:pStyle w:val="normal1"/>
        <w:rPr/>
      </w:pPr>
      <w:r>
        <w:rPr/>
        <w:t>3. Hoja de vida preferentemente en el formato institucional establecido. Descargar en la página web utpl.edu.ec/posgrados</w:t>
      </w:r>
    </w:p>
    <w:p>
      <w:pPr>
        <w:pStyle w:val="normal1"/>
        <w:rPr/>
      </w:pPr>
      <w:r>
        <w:rPr/>
        <w:t>4. Presentarse a la entrevista.</w:t>
      </w:r>
    </w:p>
    <w:p>
      <w:pPr>
        <w:pStyle w:val="normal1"/>
        <w:rPr/>
      </w:pPr>
      <w:r>
        <w:rPr/>
      </w:r>
    </w:p>
    <w:p>
      <w:pPr>
        <w:pStyle w:val="normal1"/>
        <w:widowControl/>
        <w:bidi w:val="0"/>
        <w:spacing w:lineRule="auto" w:line="259" w:before="0" w:after="160"/>
        <w:jc w:val="start"/>
        <w:rPr/>
      </w:pPr>
      <w:r>
        <w:rPr/>
      </w:r>
      <w:bookmarkStart w:id="0" w:name="_heading=h.5d19q31w7t91"/>
      <w:bookmarkStart w:id="1" w:name="_heading=h.5d19q31w7t91"/>
      <w:bookmarkEnd w:id="1"/>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aZsLG3wFCUNx8kvT156WzTaOupQ==">CgMxLjAyDmguNWQxOXEzMXc3dDkxOAByITFDNjE5Tzd6NFJnNndIY01tUl9oM1NhNGxjMWxwRFlDXw==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4</Pages>
  <Words>1075</Words>
  <Characters>6325</Characters>
  <CharactersWithSpaces>7349</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2026-05-22T17:10:43Z</dcterms:modified>
  <cp:revision>1</cp:revision>
  <dc:subject/>
  <dc:title/>
</cp:coreProperties>
</file>