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TURÍSTICO DIGITAL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Duración: 2 años (8 ciclos)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Costo referencial ciclo I: $321.07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Título que recibe: Tecnólogo/a Superior en Marketing Turístico Digital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Inicio de clases: Junio - Agosto 2026.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Formas de pago: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8% de descuento </w:t>
      </w:r>
      <w:r w:rsidDel="00000000" w:rsidR="00000000" w:rsidRPr="00000000">
        <w:rPr>
          <w:rtl w:val="0"/>
        </w:rPr>
        <w:t xml:space="preserve">por pago al contado, con tarjeta de crédito o débito.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10% de descuento adicional </w:t>
      </w:r>
      <w:r w:rsidDel="00000000" w:rsidR="00000000" w:rsidRPr="00000000">
        <w:rPr>
          <w:rtl w:val="0"/>
        </w:rPr>
        <w:t xml:space="preserve">si eres UTPL Alumni.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Becas: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Contamos con los siguientes tipos de becas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Becas de Apoyo Económico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Becas de Excelencia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Becas de Inclusión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Becas Estratégicas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DESCRIPCION DE LA CARRERA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esta carrera formamos profesionales capaces de gestionar el turismo de manera sostenible e innovadora.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BENEFICIOS - HERRAMIENTAS DIGITALES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Utilizamos tecnologías avanzadas y herramientas digitales para desarrollar competencias que les permitan planificar, analizar y proponer soluciones estratégicas, reconociendo siempre el valor del patrimonio natural y cultural.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Formamos profesionales capaces de gestionar el turismo de manera sostenible e innovadora, apoyados en tecnologías y herramientas digitales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Analiza las tendencias del mercado turístico y las necesidades del consumidor mediante herramientas digitales y técnicas de investigación.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Conoce y maneja tecnologías, plataformas de información tecnológica y Sistemas de Información Geográfica vinculados a la industria turística.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Desarrolla estrategias innovadoras sostenibles en el sector, cumpliendo con las necesidades del turismo laboral.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Propone acciones necesarias para la correcta planificación y gestión de territorios, reconociendo el valor del patrimonio natural y cultural como elemento en las propuestas de desarrollo turístico.  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MALLA CURRICULAR</w:t>
      </w:r>
      <w:r w:rsidDel="00000000" w:rsidR="00000000" w:rsidRPr="00000000">
        <w:rPr>
          <w:rtl w:val="0"/>
        </w:rPr>
        <w:br w:type="textWrapping"/>
        <w:br w:type="textWrapping"/>
        <w:t xml:space="preserve">PAO 1.1.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Turismo digital y sostenible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Marketing digital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PAO 1.2.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Emprendimiento e innovación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Valoración del potencial turístico</w:t>
        <w:br w:type="textWrapping"/>
        <w:br w:type="textWrapping"/>
        <w:t xml:space="preserve">PAO 2.1.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Productos turísticos innovadores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Tecnologías inmersivas y conectividad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PAO 2.2.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Estrategias y comunicación en redes sociales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de contenidos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PAO 3.1.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Planificación y desarrollo estratégico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Apps del turismo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PAO 3.2.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Competencias humanas para el futuro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Inteligencia de mercado y análisis de datos en turismo</w:t>
        <w:br w:type="textWrapping"/>
        <w:br w:type="textWrapping"/>
        <w:t xml:space="preserve">PAO 4.1.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Gestión y control de planes de marketing digital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Gestión de relaciones y comportamiento del consumidor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PAO 4.2.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Estrategias y plataformas de ecommerce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Desarrollo web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Trabajo de Integración Curricular / Examen Complexivo</w:t>
        <w:br w:type="textWrapping"/>
        <w:br w:type="textWrapping"/>
        <w:t xml:space="preserve">Servicio Comunitario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Laboral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MICROCREDENCIALES</w:t>
      </w:r>
    </w:p>
    <w:p w:rsidR="00000000" w:rsidDel="00000000" w:rsidP="00000000" w:rsidRDefault="00000000" w:rsidRPr="00000000" w14:paraId="00000034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Otorgamiento de cuatro microcrendenciales al concluir los dos años de la tecnología, entregando certificaciones digitales por 98 horas, en:</w:t>
      </w:r>
    </w:p>
    <w:p w:rsidR="00000000" w:rsidDel="00000000" w:rsidP="00000000" w:rsidRDefault="00000000" w:rsidRPr="00000000" w14:paraId="00000035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marketing turístico sostenible.</w:t>
      </w:r>
    </w:p>
    <w:p w:rsidR="00000000" w:rsidDel="00000000" w:rsidP="00000000" w:rsidRDefault="00000000" w:rsidRPr="00000000" w14:paraId="00000036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estrategias digitales y experienciales para el turismo.</w:t>
      </w:r>
    </w:p>
    <w:p w:rsidR="00000000" w:rsidDel="00000000" w:rsidP="00000000" w:rsidRDefault="00000000" w:rsidRPr="00000000" w14:paraId="00000037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análisis de datos y planificación estratégica en turismo.</w:t>
      </w:r>
    </w:p>
    <w:p w:rsidR="00000000" w:rsidDel="00000000" w:rsidP="00000000" w:rsidRDefault="00000000" w:rsidRPr="00000000" w14:paraId="00000038">
      <w:pPr>
        <w:spacing w:after="0" w:lineRule="auto"/>
        <w:ind w:lef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231f20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Certificación en marketing digital y plataformas comerciales para el turismo.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AexeLgWA2bc3PjP3dWK8LgXSw==">CgMxLjA4AHIhMUxTTVR4VkNWVkRLNVBJRWQ2eWRfS2NpV3pWU2NJYTVo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