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42.0" w:type="dxa"/>
        <w:jc w:val="left"/>
        <w:tblInd w:w="-115.0" w:type="dxa"/>
        <w:tblLayout w:type="fixed"/>
        <w:tblLook w:val="0000"/>
      </w:tblPr>
      <w:tblGrid>
        <w:gridCol w:w="3493"/>
        <w:gridCol w:w="5749"/>
        <w:tblGridChange w:id="0">
          <w:tblGrid>
            <w:gridCol w:w="3493"/>
            <w:gridCol w:w="5749"/>
          </w:tblGrid>
        </w:tblGridChange>
      </w:tblGrid>
      <w:tr>
        <w:trPr>
          <w:cantSplit w:val="0"/>
          <w:trHeight w:val="720" w:hRule="atLeast"/>
          <w:tblHeader w:val="0"/>
        </w:trPr>
        <w:tc>
          <w:tcPr>
            <w:shd w:fill="auto" w:val="clear"/>
          </w:tcPr>
          <w:p w:rsidR="00000000" w:rsidDel="00000000" w:rsidP="00000000" w:rsidRDefault="00000000" w:rsidRPr="00000000" w14:paraId="00000002">
            <w:pPr>
              <w:spacing w:after="0" w:line="240" w:lineRule="auto"/>
              <w:jc w:val="center"/>
              <w:rPr>
                <w:color w:val="000000"/>
                <w:sz w:val="20"/>
                <w:szCs w:val="20"/>
              </w:rPr>
            </w:pPr>
            <w:bookmarkStart w:colFirst="0" w:colLast="0" w:name="_gjdgxs" w:id="0"/>
            <w:bookmarkEnd w:id="0"/>
            <w:r w:rsidDel="00000000" w:rsidR="00000000" w:rsidRPr="00000000">
              <w:rPr>
                <w:b w:val="1"/>
                <w:bCs w:val="1"/>
                <w:color w:val="000000"/>
                <w:sz w:val="20"/>
                <w:szCs w:val="20"/>
                <w:rtl w:val="0"/>
              </w:rPr>
              <w:t xml:space="preserve">QUỐC HỘI</w:t>
              <w:br w:type="textWrapping"/>
            </w:r>
            <w:r w:rsidDel="00000000" w:rsidR="00000000" w:rsidRPr="00000000">
              <w:rPr>
                <w:color w:val="000000"/>
                <w:sz w:val="20"/>
                <w:szCs w:val="20"/>
                <w:rtl w:val="0"/>
              </w:rPr>
              <w:t xml:space="preserve">_________</w:t>
            </w:r>
          </w:p>
          <w:p w:rsidR="00000000" w:rsidDel="00000000" w:rsidP="00000000" w:rsidRDefault="00000000" w:rsidRPr="00000000" w14:paraId="00000003">
            <w:pPr>
              <w:spacing w:after="0" w:line="240" w:lineRule="auto"/>
              <w:jc w:val="center"/>
              <w:rPr>
                <w:color w:val="000000"/>
                <w:sz w:val="20"/>
                <w:szCs w:val="20"/>
              </w:rPr>
            </w:pPr>
            <w:r w:rsidDel="00000000" w:rsidR="00000000" w:rsidRPr="00000000">
              <w:rPr>
                <w:color w:val="000000"/>
                <w:sz w:val="20"/>
                <w:szCs w:val="20"/>
                <w:rtl w:val="0"/>
              </w:rPr>
              <w:t xml:space="preserve">Luật số: 07/2022/QH15</w:t>
            </w:r>
          </w:p>
        </w:tc>
        <w:tc>
          <w:tcPr>
            <w:shd w:fill="auto" w:val="clear"/>
          </w:tcPr>
          <w:p w:rsidR="00000000" w:rsidDel="00000000" w:rsidP="00000000" w:rsidRDefault="00000000" w:rsidRPr="00000000" w14:paraId="00000004">
            <w:pPr>
              <w:spacing w:after="0" w:line="240" w:lineRule="auto"/>
              <w:jc w:val="center"/>
              <w:rPr>
                <w:color w:val="000000"/>
                <w:sz w:val="20"/>
                <w:szCs w:val="20"/>
              </w:rPr>
            </w:pPr>
            <w:r w:rsidDel="00000000" w:rsidR="00000000" w:rsidRPr="00000000">
              <w:rPr>
                <w:b w:val="1"/>
                <w:bCs w:val="1"/>
                <w:color w:val="000000"/>
                <w:sz w:val="20"/>
                <w:szCs w:val="20"/>
                <w:rtl w:val="0"/>
              </w:rPr>
              <w:t xml:space="preserve">CỘNG HÒA XÃ HỘI CHỦ NGHĨA VIỆT NAM</w:t>
              <w:br w:type="textWrapping"/>
              <w:t xml:space="preserve">Độc lập - Tự do - Hạnh phúc </w:t>
              <w:br w:type="textWrapping"/>
            </w:r>
            <w:r w:rsidDel="00000000" w:rsidR="00000000" w:rsidRPr="00000000">
              <w:rPr>
                <w:color w:val="000000"/>
                <w:sz w:val="20"/>
                <w:szCs w:val="20"/>
                <w:rtl w:val="0"/>
              </w:rPr>
              <w:t xml:space="preserve">_______________________</w:t>
            </w:r>
          </w:p>
          <w:p w:rsidR="00000000" w:rsidDel="00000000" w:rsidP="00000000" w:rsidRDefault="00000000" w:rsidRPr="00000000" w14:paraId="00000005">
            <w:pPr>
              <w:spacing w:after="0" w:line="240" w:lineRule="auto"/>
              <w:jc w:val="center"/>
              <w:rPr>
                <w:color w:val="000000"/>
                <w:sz w:val="20"/>
                <w:szCs w:val="20"/>
              </w:rPr>
            </w:pPr>
            <w:r w:rsidDel="00000000" w:rsidR="00000000" w:rsidRPr="00000000">
              <w:rPr>
                <w:i w:val="1"/>
                <w:iCs w:val="1"/>
                <w:color w:val="000000"/>
                <w:sz w:val="20"/>
                <w:szCs w:val="20"/>
                <w:rtl w:val="0"/>
              </w:rPr>
              <w:t xml:space="preserve">Hà Nội, ngày 16 tháng 6 năm 2022</w:t>
            </w:r>
            <w:r w:rsidDel="00000000" w:rsidR="00000000" w:rsidRPr="00000000">
              <w:rPr>
                <w:rtl w:val="0"/>
              </w:rPr>
            </w:r>
          </w:p>
        </w:tc>
      </w:tr>
    </w:tbl>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SỬA ĐỔI, BỔ SUNG MỘT SỐ ĐIỀU CỦA LUẬT SỞ HỮU TRÍ TUỆ</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spacing w:after="120" w:line="240" w:lineRule="auto"/>
        <w:ind w:firstLine="720"/>
        <w:jc w:val="both"/>
        <w:rPr>
          <w:i w:val="1"/>
          <w:iCs w:val="1"/>
          <w:color w:val="000000"/>
          <w:sz w:val="20"/>
          <w:szCs w:val="20"/>
        </w:rPr>
      </w:pPr>
      <w:r w:rsidDel="00000000" w:rsidR="00000000" w:rsidRPr="00000000">
        <w:rPr>
          <w:i w:val="1"/>
          <w:iCs w:val="1"/>
          <w:color w:val="000000"/>
          <w:sz w:val="20"/>
          <w:szCs w:val="20"/>
          <w:rtl w:val="0"/>
        </w:rPr>
        <w:t xml:space="preserve">Căn cứ Hiến pháp nước Cộng hòa xã hội chủ nghĩa Việt Nam;</w:t>
      </w:r>
    </w:p>
    <w:p w:rsidR="00000000" w:rsidDel="00000000" w:rsidP="00000000" w:rsidRDefault="00000000" w:rsidRPr="00000000" w14:paraId="0000000C">
      <w:pPr>
        <w:spacing w:after="120" w:line="240" w:lineRule="auto"/>
        <w:ind w:firstLine="720"/>
        <w:jc w:val="both"/>
        <w:rPr>
          <w:i w:val="1"/>
          <w:iCs w:val="1"/>
          <w:color w:val="000000"/>
          <w:sz w:val="20"/>
          <w:szCs w:val="20"/>
        </w:rPr>
      </w:pPr>
      <w:r w:rsidDel="00000000" w:rsidR="00000000" w:rsidRPr="00000000">
        <w:rPr>
          <w:i w:val="1"/>
          <w:iCs w:val="1"/>
          <w:color w:val="000000"/>
          <w:sz w:val="20"/>
          <w:szCs w:val="20"/>
          <w:rtl w:val="0"/>
        </w:rPr>
        <w:t xml:space="preserve">Quốc hội ban hành Luật sửa đổi, bổ sung một số điều của Luật Sở hữu trí tuệ số 50/2005/QH11 đã được sửa đổi, bổ sung một số điều theo Luật số 36/2009/QH12 và Luật số 42/2019/QH14.</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Sửa đổi, bổ sung một số điều của Luật Sở hữu trí tuệ</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Sửa đổi, bổ sung một số khoản của Điều 4 như sau:</w:t>
      </w:r>
    </w:p>
    <w:p w:rsidR="00000000" w:rsidDel="00000000" w:rsidP="00000000" w:rsidRDefault="00000000" w:rsidRPr="00000000" w14:paraId="00000010">
      <w:pPr>
        <w:spacing w:after="120" w:line="240" w:lineRule="auto"/>
        <w:ind w:firstLine="720"/>
        <w:jc w:val="both"/>
        <w:rPr>
          <w:color w:val="000000"/>
          <w:sz w:val="20"/>
          <w:szCs w:val="20"/>
        </w:rPr>
      </w:pPr>
      <w:r w:rsidDel="00000000" w:rsidR="00000000" w:rsidRPr="00000000">
        <w:rPr>
          <w:color w:val="000000"/>
          <w:sz w:val="20"/>
          <w:szCs w:val="20"/>
          <w:rtl w:val="0"/>
        </w:rPr>
        <w:t xml:space="preserve">a) Sửa đổi, bổ sung các khoản 8, 9 và 10; bổ sung các khoản 10a, 10b, 10c và 10d vào sau khoản 10; sửa đổi, bổ sung khoản 11 và bổ sung khoản 11a vào sau khoản 11 như sau: </w:t>
      </w:r>
    </w:p>
    <w:p w:rsidR="00000000" w:rsidDel="00000000" w:rsidP="00000000" w:rsidRDefault="00000000" w:rsidRPr="00000000" w14:paraId="00000011">
      <w:pPr>
        <w:spacing w:after="120" w:line="240" w:lineRule="auto"/>
        <w:ind w:firstLine="720"/>
        <w:jc w:val="both"/>
        <w:rPr>
          <w:color w:val="000000"/>
          <w:sz w:val="20"/>
          <w:szCs w:val="20"/>
        </w:rPr>
      </w:pPr>
      <w:r w:rsidDel="00000000" w:rsidR="00000000" w:rsidRPr="00000000">
        <w:rPr>
          <w:color w:val="000000"/>
          <w:sz w:val="20"/>
          <w:szCs w:val="20"/>
          <w:rtl w:val="0"/>
        </w:rPr>
        <w:t xml:space="preserve">“8. </w:t>
      </w:r>
      <w:r w:rsidDel="00000000" w:rsidR="00000000" w:rsidRPr="00000000">
        <w:rPr>
          <w:i w:val="1"/>
          <w:iCs w:val="1"/>
          <w:color w:val="000000"/>
          <w:sz w:val="20"/>
          <w:szCs w:val="20"/>
          <w:rtl w:val="0"/>
        </w:rPr>
        <w:t xml:space="preserve">Tác phẩm phái sinh</w:t>
      </w:r>
      <w:r w:rsidDel="00000000" w:rsidR="00000000" w:rsidRPr="00000000">
        <w:rPr>
          <w:color w:val="000000"/>
          <w:sz w:val="20"/>
          <w:szCs w:val="20"/>
          <w:rtl w:val="0"/>
        </w:rPr>
        <w:t xml:space="preserve"> là tác phẩm được sáng tạo trên cơ sở một hoặc nhiều tác phẩm đã có thông qua việc dịch từ ngôn ngữ này sang ngôn ngữ khác, phóng tác, biên soạn, chú giải, tuyển chọn, cải biên, chuyển thể nhạc và các chuyển thể khác.</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0j0zll" w:id="1"/>
      <w:bookmarkEnd w:id="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Tác phẩm, bản ghi âm, ghi hình đã công bố</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tác phẩm, bản ghi âm, ghi hình đã được phát hành với sự đồng ý của chủ sở hữu quyền tác giả, chủ sở hữu quyền liên quan để phổ biến đến công chúng bản sao dưới bất kỳ hình thức nào với số lượng hợp lý.</w:t>
      </w:r>
    </w:p>
    <w:p w:rsidR="00000000" w:rsidDel="00000000" w:rsidP="00000000" w:rsidRDefault="00000000" w:rsidRPr="00000000" w14:paraId="00000013">
      <w:pPr>
        <w:spacing w:after="120" w:line="240" w:lineRule="auto"/>
        <w:ind w:firstLine="720"/>
        <w:jc w:val="both"/>
        <w:rPr>
          <w:color w:val="000000"/>
          <w:sz w:val="20"/>
          <w:szCs w:val="20"/>
        </w:rPr>
      </w:pPr>
      <w:r w:rsidDel="00000000" w:rsidR="00000000" w:rsidRPr="00000000">
        <w:rPr>
          <w:color w:val="000000"/>
          <w:sz w:val="20"/>
          <w:szCs w:val="20"/>
          <w:rtl w:val="0"/>
        </w:rPr>
        <w:t xml:space="preserve">10. </w:t>
      </w:r>
      <w:r w:rsidDel="00000000" w:rsidR="00000000" w:rsidRPr="00000000">
        <w:rPr>
          <w:i w:val="1"/>
          <w:iCs w:val="1"/>
          <w:color w:val="000000"/>
          <w:sz w:val="20"/>
          <w:szCs w:val="20"/>
          <w:rtl w:val="0"/>
        </w:rPr>
        <w:t xml:space="preserve">Sao chép</w:t>
      </w:r>
      <w:r w:rsidDel="00000000" w:rsidR="00000000" w:rsidRPr="00000000">
        <w:rPr>
          <w:color w:val="000000"/>
          <w:sz w:val="20"/>
          <w:szCs w:val="20"/>
          <w:rtl w:val="0"/>
        </w:rPr>
        <w:t xml:space="preserve"> là việc tạo ra bản sao của toàn bộ hoặc một phần tác phẩm hoặc bản ghi âm, ghi hình bằng bất kỳ phương tiện hay hình thức nào.</w:t>
      </w:r>
    </w:p>
    <w:p w:rsidR="00000000" w:rsidDel="00000000" w:rsidP="00000000" w:rsidRDefault="00000000" w:rsidRPr="00000000" w14:paraId="00000014">
      <w:pPr>
        <w:spacing w:after="120" w:line="240" w:lineRule="auto"/>
        <w:ind w:firstLine="720"/>
        <w:jc w:val="both"/>
        <w:rPr>
          <w:color w:val="000000"/>
          <w:sz w:val="20"/>
          <w:szCs w:val="20"/>
        </w:rPr>
      </w:pPr>
      <w:r w:rsidDel="00000000" w:rsidR="00000000" w:rsidRPr="00000000">
        <w:rPr>
          <w:color w:val="000000"/>
          <w:sz w:val="20"/>
          <w:szCs w:val="20"/>
          <w:rtl w:val="0"/>
        </w:rPr>
        <w:t xml:space="preserve">10a. </w:t>
      </w:r>
      <w:r w:rsidDel="00000000" w:rsidR="00000000" w:rsidRPr="00000000">
        <w:rPr>
          <w:i w:val="1"/>
          <w:iCs w:val="1"/>
          <w:color w:val="000000"/>
          <w:sz w:val="20"/>
          <w:szCs w:val="20"/>
          <w:rtl w:val="0"/>
        </w:rPr>
        <w:t xml:space="preserve">Tiền bản quyền</w:t>
      </w:r>
      <w:r w:rsidDel="00000000" w:rsidR="00000000" w:rsidRPr="00000000">
        <w:rPr>
          <w:color w:val="000000"/>
          <w:sz w:val="20"/>
          <w:szCs w:val="20"/>
          <w:rtl w:val="0"/>
        </w:rPr>
        <w:t xml:space="preserve"> là khoản tiền trả cho việc sáng tạo hoặc chuyển giao quyền tác giả, quyền liên quan đối với tác phẩm, cuộc biểu diễn, bản ghi âm, ghi hình, chương trình phát sóng, bao gồm cả tiền nhuận bút, tiền thù lao.</w:t>
      </w:r>
    </w:p>
    <w:p w:rsidR="00000000" w:rsidDel="00000000" w:rsidP="00000000" w:rsidRDefault="00000000" w:rsidRPr="00000000" w14:paraId="00000015">
      <w:pPr>
        <w:spacing w:after="120" w:line="240" w:lineRule="auto"/>
        <w:ind w:firstLine="720"/>
        <w:jc w:val="both"/>
        <w:rPr>
          <w:color w:val="000000"/>
          <w:sz w:val="20"/>
          <w:szCs w:val="20"/>
        </w:rPr>
      </w:pPr>
      <w:r w:rsidDel="00000000" w:rsidR="00000000" w:rsidRPr="00000000">
        <w:rPr>
          <w:color w:val="000000"/>
          <w:sz w:val="20"/>
          <w:szCs w:val="20"/>
          <w:rtl w:val="0"/>
        </w:rPr>
        <w:t xml:space="preserve">10b. </w:t>
      </w:r>
      <w:r w:rsidDel="00000000" w:rsidR="00000000" w:rsidRPr="00000000">
        <w:rPr>
          <w:i w:val="1"/>
          <w:iCs w:val="1"/>
          <w:color w:val="000000"/>
          <w:sz w:val="20"/>
          <w:szCs w:val="20"/>
          <w:rtl w:val="0"/>
        </w:rPr>
        <w:t xml:space="preserve">Biện pháp công nghệ bảo vệ quyền</w:t>
      </w:r>
      <w:r w:rsidDel="00000000" w:rsidR="00000000" w:rsidRPr="00000000">
        <w:rPr>
          <w:color w:val="000000"/>
          <w:sz w:val="20"/>
          <w:szCs w:val="20"/>
          <w:rtl w:val="0"/>
        </w:rPr>
        <w:t xml:space="preserve"> là biện pháp sử dụng bất kỳ kỹ thuật, công nghệ, thiết bị hoặc linh kiện nào trong quá trình hoạt động bình thường có chức năng chính nhằm bảo vệ quyền tác giả, quyền liên quan đối với hành vi được thực hiện mà không được sự cho phép của chủ sở hữu quyền tác giả, chủ sở hữu quyền liên quan. </w:t>
      </w:r>
    </w:p>
    <w:p w:rsidR="00000000" w:rsidDel="00000000" w:rsidP="00000000" w:rsidRDefault="00000000" w:rsidRPr="00000000" w14:paraId="00000016">
      <w:pPr>
        <w:spacing w:after="120" w:line="240" w:lineRule="auto"/>
        <w:ind w:firstLine="720"/>
        <w:jc w:val="both"/>
        <w:rPr>
          <w:color w:val="000000"/>
          <w:sz w:val="20"/>
          <w:szCs w:val="20"/>
        </w:rPr>
      </w:pPr>
      <w:r w:rsidDel="00000000" w:rsidR="00000000" w:rsidRPr="00000000">
        <w:rPr>
          <w:color w:val="000000"/>
          <w:sz w:val="20"/>
          <w:szCs w:val="20"/>
          <w:rtl w:val="0"/>
        </w:rPr>
        <w:t xml:space="preserve">10c. </w:t>
      </w:r>
      <w:r w:rsidDel="00000000" w:rsidR="00000000" w:rsidRPr="00000000">
        <w:rPr>
          <w:i w:val="1"/>
          <w:iCs w:val="1"/>
          <w:color w:val="000000"/>
          <w:sz w:val="20"/>
          <w:szCs w:val="20"/>
          <w:rtl w:val="0"/>
        </w:rPr>
        <w:t xml:space="preserve">Biện pháp công nghệ hữu hiệu</w:t>
      </w:r>
      <w:r w:rsidDel="00000000" w:rsidR="00000000" w:rsidRPr="00000000">
        <w:rPr>
          <w:color w:val="000000"/>
          <w:sz w:val="20"/>
          <w:szCs w:val="20"/>
          <w:rtl w:val="0"/>
        </w:rPr>
        <w:t xml:space="preserve"> là biện pháp công nghệ bảo vệ quyền mà chủ thể quyền tác giả, quyền liên quan kiểm soát việc sử dụng tác phẩm, cuộc biểu diễn, bản ghi âm, ghi hình, chương trình phát sóng, tín hiệu vệ tinh mang chương trình được mã hóa thông qua các ứng dụng kiểm soát truy cập, quy trình bảo vệ hoặc cơ chế kiểm soát sao chép.</w:t>
      </w:r>
    </w:p>
    <w:p w:rsidR="00000000" w:rsidDel="00000000" w:rsidP="00000000" w:rsidRDefault="00000000" w:rsidRPr="00000000" w14:paraId="00000017">
      <w:pPr>
        <w:spacing w:after="120" w:line="240" w:lineRule="auto"/>
        <w:ind w:firstLine="720"/>
        <w:jc w:val="both"/>
        <w:rPr>
          <w:color w:val="000000"/>
          <w:sz w:val="20"/>
          <w:szCs w:val="20"/>
        </w:rPr>
      </w:pPr>
      <w:r w:rsidDel="00000000" w:rsidR="00000000" w:rsidRPr="00000000">
        <w:rPr>
          <w:color w:val="000000"/>
          <w:sz w:val="20"/>
          <w:szCs w:val="20"/>
          <w:rtl w:val="0"/>
        </w:rPr>
        <w:t xml:space="preserve">10d. </w:t>
      </w:r>
      <w:r w:rsidDel="00000000" w:rsidR="00000000" w:rsidRPr="00000000">
        <w:rPr>
          <w:i w:val="1"/>
          <w:iCs w:val="1"/>
          <w:color w:val="000000"/>
          <w:sz w:val="20"/>
          <w:szCs w:val="20"/>
          <w:rtl w:val="0"/>
        </w:rPr>
        <w:t xml:space="preserve">Thông tin quản lý quyền</w:t>
      </w:r>
      <w:r w:rsidDel="00000000" w:rsidR="00000000" w:rsidRPr="00000000">
        <w:rPr>
          <w:color w:val="000000"/>
          <w:sz w:val="20"/>
          <w:szCs w:val="20"/>
          <w:rtl w:val="0"/>
        </w:rPr>
        <w:t xml:space="preserve"> là thông tin xác định về tác phẩm, cuộc biểu diễn, bản ghi âm, ghi hình, chương trình phát sóng, tín hiệu vệ tinh mang chương trình được mã hóa; về tác giả, người biểu diễn, chủ sở hữu quyền tác giả, chủ sở hữu quyền liên quan và các điều kiện khai thác, sử dụng; số hiệu, mã số thể hiện các thông tin nêu trên. Thông tin quản lý quyền phải gắn liền với bản sao hoặc xuất hiện đồng thời với tác phẩm, cuộc biểu diễn, bản ghi âm, ghi hình, chương trình phát sóng khi tác phẩm, cuộc biểu diễn, bản ghi âm, ghi hình, chương trình phát sóng được truyền đến công chúng.</w:t>
      </w:r>
    </w:p>
    <w:p w:rsidR="00000000" w:rsidDel="00000000" w:rsidP="00000000" w:rsidRDefault="00000000" w:rsidRPr="00000000" w14:paraId="00000018">
      <w:pPr>
        <w:spacing w:after="120" w:line="240" w:lineRule="auto"/>
        <w:ind w:firstLine="720"/>
        <w:jc w:val="both"/>
        <w:rPr>
          <w:color w:val="000000"/>
          <w:sz w:val="20"/>
          <w:szCs w:val="20"/>
        </w:rPr>
      </w:pPr>
      <w:r w:rsidDel="00000000" w:rsidR="00000000" w:rsidRPr="00000000">
        <w:rPr>
          <w:color w:val="000000"/>
          <w:sz w:val="20"/>
          <w:szCs w:val="20"/>
          <w:rtl w:val="0"/>
        </w:rPr>
        <w:t xml:space="preserve">11. </w:t>
      </w:r>
      <w:r w:rsidDel="00000000" w:rsidR="00000000" w:rsidRPr="00000000">
        <w:rPr>
          <w:i w:val="1"/>
          <w:iCs w:val="1"/>
          <w:color w:val="000000"/>
          <w:sz w:val="20"/>
          <w:szCs w:val="20"/>
          <w:rtl w:val="0"/>
        </w:rPr>
        <w:t xml:space="preserve">Phát sóng</w:t>
      </w:r>
      <w:r w:rsidDel="00000000" w:rsidR="00000000" w:rsidRPr="00000000">
        <w:rPr>
          <w:color w:val="000000"/>
          <w:sz w:val="20"/>
          <w:szCs w:val="20"/>
          <w:rtl w:val="0"/>
        </w:rPr>
        <w:t xml:space="preserve"> là việc truyền đến công chúng bằng phương tiện vô tuyến âm thanh hoặc hình ảnh, âm thanh và hình ảnh, sự tái hiện âm thanh hoặc hình ảnh, sự tái hiện âm thanh và hình ảnh của tác phẩm, cuộc biểu diễn, bản ghi âm, ghi hình, chương trình phát sóng, bao gồm cả việc truyền qua vệ tinh, truyền tín hiệu được mã hóa trong trường hợp phương tiện giải mã được tổ chức phát sóng cung cấp tới công chúng hoặc được cung cấp với sự đồng ý của tổ chức phát sóng.</w:t>
      </w:r>
    </w:p>
    <w:p w:rsidR="00000000" w:rsidDel="00000000" w:rsidP="00000000" w:rsidRDefault="00000000" w:rsidRPr="00000000" w14:paraId="00000019">
      <w:pPr>
        <w:spacing w:after="120" w:line="240" w:lineRule="auto"/>
        <w:ind w:firstLine="720"/>
        <w:jc w:val="both"/>
        <w:rPr>
          <w:color w:val="000000"/>
          <w:sz w:val="20"/>
          <w:szCs w:val="20"/>
        </w:rPr>
      </w:pPr>
      <w:r w:rsidDel="00000000" w:rsidR="00000000" w:rsidRPr="00000000">
        <w:rPr>
          <w:color w:val="000000"/>
          <w:sz w:val="20"/>
          <w:szCs w:val="20"/>
          <w:rtl w:val="0"/>
        </w:rPr>
        <w:t xml:space="preserve">11a. </w:t>
      </w:r>
      <w:r w:rsidDel="00000000" w:rsidR="00000000" w:rsidRPr="00000000">
        <w:rPr>
          <w:i w:val="1"/>
          <w:iCs w:val="1"/>
          <w:color w:val="000000"/>
          <w:sz w:val="20"/>
          <w:szCs w:val="20"/>
          <w:rtl w:val="0"/>
        </w:rPr>
        <w:t xml:space="preserve">Truyền đạt đến công chúng </w:t>
      </w:r>
      <w:r w:rsidDel="00000000" w:rsidR="00000000" w:rsidRPr="00000000">
        <w:rPr>
          <w:color w:val="000000"/>
          <w:sz w:val="20"/>
          <w:szCs w:val="20"/>
          <w:rtl w:val="0"/>
        </w:rPr>
        <w:t xml:space="preserve">là việc truyền đến công chúng tác phẩm; âm thanh, hình ảnh của cuộc biểu diễn; âm thanh, hình ảnh hoặc sự tái hiện của âm thanh, hình ảnh được định hình trong bản ghi âm, ghi hình bằng bất kỳ phương tiện nào ngoài phát sóng.”;</w:t>
      </w:r>
    </w:p>
    <w:p w:rsidR="00000000" w:rsidDel="00000000" w:rsidP="00000000" w:rsidRDefault="00000000" w:rsidRPr="00000000" w14:paraId="0000001A">
      <w:pPr>
        <w:spacing w:after="120" w:line="240" w:lineRule="auto"/>
        <w:ind w:firstLine="720"/>
        <w:jc w:val="both"/>
        <w:rPr>
          <w:color w:val="000000"/>
          <w:sz w:val="20"/>
          <w:szCs w:val="20"/>
        </w:rPr>
      </w:pPr>
      <w:r w:rsidDel="00000000" w:rsidR="00000000" w:rsidRPr="00000000">
        <w:rPr>
          <w:color w:val="000000"/>
          <w:sz w:val="20"/>
          <w:szCs w:val="20"/>
          <w:rtl w:val="0"/>
        </w:rPr>
        <w:t xml:space="preserve">b) Bổ sung khoản 12a vào sau khoản 12 và sửa đổi, bổ sung khoản 13 như sau:</w:t>
      </w:r>
    </w:p>
    <w:p w:rsidR="00000000" w:rsidDel="00000000" w:rsidP="00000000" w:rsidRDefault="00000000" w:rsidRPr="00000000" w14:paraId="0000001B">
      <w:pPr>
        <w:spacing w:after="120" w:line="240" w:lineRule="auto"/>
        <w:ind w:firstLine="720"/>
        <w:jc w:val="both"/>
        <w:rPr>
          <w:color w:val="000000"/>
          <w:sz w:val="20"/>
          <w:szCs w:val="20"/>
        </w:rPr>
      </w:pPr>
      <w:r w:rsidDel="00000000" w:rsidR="00000000" w:rsidRPr="00000000">
        <w:rPr>
          <w:color w:val="000000"/>
          <w:sz w:val="20"/>
          <w:szCs w:val="20"/>
          <w:rtl w:val="0"/>
        </w:rPr>
        <w:t xml:space="preserve">“12a. </w:t>
      </w:r>
      <w:r w:rsidDel="00000000" w:rsidR="00000000" w:rsidRPr="00000000">
        <w:rPr>
          <w:i w:val="1"/>
          <w:iCs w:val="1"/>
          <w:color w:val="000000"/>
          <w:sz w:val="20"/>
          <w:szCs w:val="20"/>
          <w:rtl w:val="0"/>
        </w:rPr>
        <w:t xml:space="preserve">Sáng chế mật</w:t>
      </w:r>
      <w:r w:rsidDel="00000000" w:rsidR="00000000" w:rsidRPr="00000000">
        <w:rPr>
          <w:color w:val="000000"/>
          <w:sz w:val="20"/>
          <w:szCs w:val="20"/>
          <w:rtl w:val="0"/>
        </w:rPr>
        <w:t xml:space="preserve"> là sáng chế được cơ quan, tổ chức có thẩm quyền xác định là bí mật nhà nước theo quy định của pháp luật về bảo vệ bí mật nhà nước.</w:t>
      </w:r>
    </w:p>
    <w:p w:rsidR="00000000" w:rsidDel="00000000" w:rsidP="00000000" w:rsidRDefault="00000000" w:rsidRPr="00000000" w14:paraId="0000001C">
      <w:pPr>
        <w:spacing w:after="120" w:line="240" w:lineRule="auto"/>
        <w:ind w:firstLine="720"/>
        <w:jc w:val="both"/>
        <w:rPr>
          <w:color w:val="000000"/>
          <w:sz w:val="20"/>
          <w:szCs w:val="20"/>
        </w:rPr>
      </w:pPr>
      <w:r w:rsidDel="00000000" w:rsidR="00000000" w:rsidRPr="00000000">
        <w:rPr>
          <w:color w:val="000000"/>
          <w:sz w:val="20"/>
          <w:szCs w:val="20"/>
          <w:rtl w:val="0"/>
        </w:rPr>
        <w:t xml:space="preserve">13. </w:t>
      </w:r>
      <w:r w:rsidDel="00000000" w:rsidR="00000000" w:rsidRPr="00000000">
        <w:rPr>
          <w:i w:val="1"/>
          <w:iCs w:val="1"/>
          <w:color w:val="000000"/>
          <w:sz w:val="20"/>
          <w:szCs w:val="20"/>
          <w:rtl w:val="0"/>
        </w:rPr>
        <w:t xml:space="preserve">Kiểu dáng công nghiệp</w:t>
      </w:r>
      <w:r w:rsidDel="00000000" w:rsidR="00000000" w:rsidRPr="00000000">
        <w:rPr>
          <w:color w:val="000000"/>
          <w:sz w:val="20"/>
          <w:szCs w:val="20"/>
          <w:rtl w:val="0"/>
        </w:rPr>
        <w:t xml:space="preserve"> là hình dáng bên ngoài của sản phẩm hoặc bộ phận để lắp ráp thành sản phẩm phức hợp, được thể hiện bằng hình khối, đường nét, màu sắc hoặc sự kết hợp những yếu tố này và nhìn thấy được trong quá trình khai thác công dụng của sản phẩm hoặc sản phẩm phức hợp.”;</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Sửa đổi, bổ sung khoản 20 như sau:</w:t>
      </w:r>
    </w:p>
    <w:p w:rsidR="00000000" w:rsidDel="00000000" w:rsidP="00000000" w:rsidRDefault="00000000" w:rsidRPr="00000000" w14:paraId="0000001E">
      <w:pPr>
        <w:spacing w:after="120" w:line="240" w:lineRule="auto"/>
        <w:ind w:firstLine="720"/>
        <w:jc w:val="both"/>
        <w:rPr>
          <w:color w:val="000000"/>
          <w:sz w:val="20"/>
          <w:szCs w:val="20"/>
        </w:rPr>
      </w:pPr>
      <w:r w:rsidDel="00000000" w:rsidR="00000000" w:rsidRPr="00000000">
        <w:rPr>
          <w:color w:val="000000"/>
          <w:sz w:val="20"/>
          <w:szCs w:val="20"/>
          <w:rtl w:val="0"/>
        </w:rPr>
        <w:t xml:space="preserve">“20. </w:t>
      </w:r>
      <w:r w:rsidDel="00000000" w:rsidR="00000000" w:rsidRPr="00000000">
        <w:rPr>
          <w:i w:val="1"/>
          <w:iCs w:val="1"/>
          <w:color w:val="000000"/>
          <w:sz w:val="20"/>
          <w:szCs w:val="20"/>
          <w:rtl w:val="0"/>
        </w:rPr>
        <w:t xml:space="preserve">Nhãn hiệu nổi tiếng</w:t>
      </w:r>
      <w:r w:rsidDel="00000000" w:rsidR="00000000" w:rsidRPr="00000000">
        <w:rPr>
          <w:color w:val="000000"/>
          <w:sz w:val="20"/>
          <w:szCs w:val="20"/>
          <w:rtl w:val="0"/>
        </w:rPr>
        <w:t xml:space="preserve"> là nhãn hiệu được bộ phận công chúng có liên quan biết đến rộng rãi trên lãnh thổ Việt Nam.”;</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Sửa đổi, bổ sung khoản 22 và bổ sung khoản 22a vào sau khoản 22 như sau:</w:t>
      </w:r>
    </w:p>
    <w:p w:rsidR="00000000" w:rsidDel="00000000" w:rsidP="00000000" w:rsidRDefault="00000000" w:rsidRPr="00000000" w14:paraId="00000020">
      <w:pPr>
        <w:spacing w:after="120" w:line="240" w:lineRule="auto"/>
        <w:ind w:firstLine="720"/>
        <w:jc w:val="both"/>
        <w:rPr>
          <w:color w:val="000000"/>
          <w:sz w:val="20"/>
          <w:szCs w:val="20"/>
        </w:rPr>
      </w:pPr>
      <w:r w:rsidDel="00000000" w:rsidR="00000000" w:rsidRPr="00000000">
        <w:rPr>
          <w:color w:val="000000"/>
          <w:sz w:val="20"/>
          <w:szCs w:val="20"/>
          <w:rtl w:val="0"/>
        </w:rPr>
        <w:t xml:space="preserve">“22. </w:t>
      </w:r>
      <w:r w:rsidDel="00000000" w:rsidR="00000000" w:rsidRPr="00000000">
        <w:rPr>
          <w:i w:val="1"/>
          <w:iCs w:val="1"/>
          <w:color w:val="000000"/>
          <w:sz w:val="20"/>
          <w:szCs w:val="20"/>
          <w:rtl w:val="0"/>
        </w:rPr>
        <w:t xml:space="preserve">Chỉ dẫn địa lý</w:t>
      </w:r>
      <w:r w:rsidDel="00000000" w:rsidR="00000000" w:rsidRPr="00000000">
        <w:rPr>
          <w:color w:val="000000"/>
          <w:sz w:val="20"/>
          <w:szCs w:val="20"/>
          <w:rtl w:val="0"/>
        </w:rPr>
        <w:t xml:space="preserve"> là dấu hiệu dùng để chỉ nguồn gốc địa lý của sản phẩm từ khu vực, địa phương, vùng lãnh thổ hoặc quốc gia cụ thể.</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22a.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Chỉ dẫn địa lý đồng âm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các chỉ dẫn địa lý có cách phát âm hoặc cách viết trùng nhau.”.</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Sửa đổi, bổ sung khoản 2 Điều 7 như sau: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fob9te" w:id="2"/>
      <w:bookmarkEnd w:id="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Việc thực hiện quyền sở hữu trí tuệ không được xâm phạm lợi ích của Nhà nước, lợi ích công cộng, quyền và lợi ích hợp pháp của tổ chức, cá nhân và không được vi phạm quy định khác của pháp luật có liên quan.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 chức, cá nhân thực hiện quyền sở hữu trí tuệ liên quan đến Quốc kỳ, Quốc huy, Quốc ca nước Cộng hòa xã hội chủ nghĩa Việt Nam không được ngăn chặn, cản trở việc phổ biến, sử dụng Quốc kỳ, Quốc huy, Quốc ca.”.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Sửa đổi, bổ sung khoản 2 và khoản 3 Điều 8 như sau:</w:t>
      </w:r>
    </w:p>
    <w:p w:rsidR="00000000" w:rsidDel="00000000" w:rsidP="00000000" w:rsidRDefault="00000000" w:rsidRPr="00000000" w14:paraId="00000025">
      <w:pPr>
        <w:spacing w:after="120" w:line="240" w:lineRule="auto"/>
        <w:ind w:firstLine="720"/>
        <w:jc w:val="both"/>
        <w:rPr>
          <w:color w:val="000000"/>
          <w:sz w:val="20"/>
          <w:szCs w:val="20"/>
        </w:rPr>
      </w:pPr>
      <w:r w:rsidDel="00000000" w:rsidR="00000000" w:rsidRPr="00000000">
        <w:rPr>
          <w:color w:val="000000"/>
          <w:sz w:val="20"/>
          <w:szCs w:val="20"/>
          <w:rtl w:val="0"/>
        </w:rPr>
        <w:t xml:space="preserve">“2. Khuyến khích, thúc đẩy hoạt động đổi mới sáng tạo, khai thác tài sản trí tuệ thông qua hỗ trợ về tài chính, ưu đãi về thuế, tín dụng và hỗ trợ, ưu đãi đầu tư khác phù hợp với quy định của pháp luật nhằm góp phần phát triển kinh tế - xã hội, nâng cao đời sống vật chất và tinh thần của nhân dân.</w:t>
      </w:r>
    </w:p>
    <w:p w:rsidR="00000000" w:rsidDel="00000000" w:rsidP="00000000" w:rsidRDefault="00000000" w:rsidRPr="00000000" w14:paraId="00000026">
      <w:pPr>
        <w:spacing w:after="120" w:line="240" w:lineRule="auto"/>
        <w:ind w:firstLine="720"/>
        <w:jc w:val="both"/>
        <w:rPr>
          <w:color w:val="000000"/>
          <w:sz w:val="20"/>
          <w:szCs w:val="20"/>
        </w:rPr>
      </w:pPr>
      <w:r w:rsidDel="00000000" w:rsidR="00000000" w:rsidRPr="00000000">
        <w:rPr>
          <w:color w:val="000000"/>
          <w:sz w:val="20"/>
          <w:szCs w:val="20"/>
          <w:rtl w:val="0"/>
        </w:rPr>
        <w:t xml:space="preserve"> 3. Hỗ trợ tài chính cho việc tạo ra, nhận chuyển giao, khai thác quyền sở hữu trí tuệ phục vụ lợi ích công cộng; khuyến khích tổ chức, cá nhân trong nước và nước ngoài tài trợ cho hoạt động đổi mới sáng tạo và bảo hộ quyền sở hữu trí tuệ.”.</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Bổ sung Điều 12a vào trước Điều 13 trong Mục 1 Chương I Phần thứ hai như sau:</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12a. Tác giả, đồng tác giả</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Tác giả là người trực tiếp sáng tạo tác phẩm. Trường hợp có từ hai người trở lên cùng trực tiếp sáng tạo tác phẩm với chủ ý là sự đóng góp của họ được kết hợp thành một tổng thể hoàn chỉnh thì những người đó là các đồng tác giả.</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hỗ trợ, góp ý kiến hoặc cung cấp tư liệu cho người khác sáng tạo tác phẩm không phải là tác giả, đồng tác giả.</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thực hiện quyền nhân thân và quyền tài sản đối với tác phẩm có đồng tác giả phải có sự thỏa thuận của các đồng tác giả, trừ trường hợp tác phẩm có phần riêng biệt có thể tách ra sử dụng độc lập mà không làm phương hại đến phần của các đồng tác giả khác hoặc luật khác có quy định khác.”.</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Sửa đổi, bổ sung các điều 19, 20 và 21 như sau:</w:t>
      </w:r>
    </w:p>
    <w:p w:rsidR="00000000" w:rsidDel="00000000" w:rsidP="00000000" w:rsidRDefault="00000000" w:rsidRPr="00000000" w14:paraId="0000002D">
      <w:pPr>
        <w:tabs>
          <w:tab w:val="left" w:leader="none" w:pos="567"/>
          <w:tab w:val="left" w:leader="none" w:pos="1985"/>
        </w:tabs>
        <w:spacing w:after="120" w:line="240" w:lineRule="auto"/>
        <w:ind w:firstLine="720"/>
        <w:jc w:val="both"/>
        <w:rPr>
          <w:b w:val="1"/>
          <w:bCs w:val="1"/>
          <w:color w:val="000000"/>
          <w:sz w:val="20"/>
          <w:szCs w:val="20"/>
        </w:rPr>
      </w:pPr>
      <w:r w:rsidDel="00000000" w:rsidR="00000000" w:rsidRPr="00000000">
        <w:rPr>
          <w:b w:val="1"/>
          <w:bCs w:val="1"/>
          <w:color w:val="000000"/>
          <w:sz w:val="20"/>
          <w:szCs w:val="20"/>
          <w:rtl w:val="0"/>
        </w:rPr>
        <w:t xml:space="preserve">“Điều 19. Quyền nhân thân</w:t>
      </w:r>
    </w:p>
    <w:p w:rsidR="00000000" w:rsidDel="00000000" w:rsidP="00000000" w:rsidRDefault="00000000" w:rsidRPr="00000000" w14:paraId="0000002E">
      <w:pPr>
        <w:tabs>
          <w:tab w:val="left" w:leader="none" w:pos="567"/>
          <w:tab w:val="left" w:leader="none" w:pos="1985"/>
        </w:tabs>
        <w:spacing w:after="120" w:line="240" w:lineRule="auto"/>
        <w:ind w:firstLine="720"/>
        <w:jc w:val="both"/>
        <w:rPr>
          <w:color w:val="000000"/>
          <w:sz w:val="20"/>
          <w:szCs w:val="20"/>
        </w:rPr>
      </w:pPr>
      <w:r w:rsidDel="00000000" w:rsidR="00000000" w:rsidRPr="00000000">
        <w:rPr>
          <w:color w:val="000000"/>
          <w:sz w:val="20"/>
          <w:szCs w:val="20"/>
          <w:rtl w:val="0"/>
        </w:rPr>
        <w:t xml:space="preserve">Quyền nhân thân bao gồm:</w:t>
      </w:r>
    </w:p>
    <w:p w:rsidR="00000000" w:rsidDel="00000000" w:rsidP="00000000" w:rsidRDefault="00000000" w:rsidRPr="00000000" w14:paraId="0000002F">
      <w:pPr>
        <w:tabs>
          <w:tab w:val="left" w:leader="none" w:pos="567"/>
          <w:tab w:val="left" w:leader="none" w:pos="1985"/>
        </w:tabs>
        <w:spacing w:after="120" w:line="240" w:lineRule="auto"/>
        <w:ind w:firstLine="720"/>
        <w:jc w:val="both"/>
        <w:rPr>
          <w:color w:val="000000"/>
          <w:sz w:val="20"/>
          <w:szCs w:val="20"/>
        </w:rPr>
      </w:pPr>
      <w:r w:rsidDel="00000000" w:rsidR="00000000" w:rsidRPr="00000000">
        <w:rPr>
          <w:color w:val="000000"/>
          <w:sz w:val="20"/>
          <w:szCs w:val="20"/>
          <w:rtl w:val="0"/>
        </w:rPr>
        <w:t xml:space="preserve">1. Đặt tên cho tác phẩm.</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Tác giả có quyền chuyển quyền sử dụng quyền đặt tên tác phẩm cho tổ chức, cá nhân nhận chuyển giao quyền tài sản quy định tại khoản 1 Điều 20 của Luật này;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znysh7" w:id="3"/>
      <w:bookmarkEnd w:id="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Đứng tên thật hoặc bút danh trên tác phẩm; được nêu tên thật hoặc bút danh khi tác phẩm được công bố, sử dụng;</w:t>
      </w:r>
    </w:p>
    <w:p w:rsidR="00000000" w:rsidDel="00000000" w:rsidP="00000000" w:rsidRDefault="00000000" w:rsidRPr="00000000" w14:paraId="00000032">
      <w:pPr>
        <w:tabs>
          <w:tab w:val="left" w:leader="none" w:pos="567"/>
          <w:tab w:val="left" w:leader="none" w:pos="1985"/>
        </w:tabs>
        <w:spacing w:after="120" w:line="240" w:lineRule="auto"/>
        <w:ind w:firstLine="720"/>
        <w:jc w:val="both"/>
        <w:rPr>
          <w:color w:val="000000"/>
          <w:sz w:val="20"/>
          <w:szCs w:val="20"/>
        </w:rPr>
      </w:pPr>
      <w:r w:rsidDel="00000000" w:rsidR="00000000" w:rsidRPr="00000000">
        <w:rPr>
          <w:color w:val="000000"/>
          <w:sz w:val="20"/>
          <w:szCs w:val="20"/>
          <w:rtl w:val="0"/>
        </w:rPr>
        <w:t xml:space="preserve">3. Công bố tác phẩm hoặc cho phép người khác công bố tác phẩm;</w:t>
      </w:r>
    </w:p>
    <w:p w:rsidR="00000000" w:rsidDel="00000000" w:rsidP="00000000" w:rsidRDefault="00000000" w:rsidRPr="00000000" w14:paraId="00000033">
      <w:pPr>
        <w:spacing w:after="120" w:line="240" w:lineRule="auto"/>
        <w:ind w:firstLine="720"/>
        <w:jc w:val="both"/>
        <w:rPr>
          <w:color w:val="000000"/>
          <w:sz w:val="20"/>
          <w:szCs w:val="20"/>
        </w:rPr>
      </w:pPr>
      <w:r w:rsidDel="00000000" w:rsidR="00000000" w:rsidRPr="00000000">
        <w:rPr>
          <w:color w:val="000000"/>
          <w:sz w:val="20"/>
          <w:szCs w:val="20"/>
          <w:rtl w:val="0"/>
        </w:rPr>
        <w:t xml:space="preserve">4. Bảo vệ sự toàn vẹn của tác phẩm không cho người khác xuyên tạc; không cho người khác sửa đổi, cắt xén tác phẩm dưới bất kỳ hình thức nào gây phương hại đến danh dự và uy tín của tác giả.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 Quyền tài sản</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Quyền tài sản bao gồm:</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Làm tác phẩm phái sinh;</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Biểu diễn tác phẩm trước công chúng trực tiếp hoặc gián tiếp thông qua các bản ghi âm, ghi hình hoặc bất kỳ phương tiện kỹ thuật nào tại địa điểm mà công chúng có thể tiếp cận được nhưng công chúng không thể tự do lựa chọn thời gian và từng phần tác phẩm;</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Sao chép trực tiếp hoặc gián tiếp toàn bộ hoặc một phần tác phẩm bằng bất kỳ phương tiện hay hình thức nào, trừ trường hợp quy định tại điểm a khoản 3 Điều này;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Phân phối, nhập khẩu để phân phối đến công chúng thông qua bán hoặc hình thức chuyển giao quyền sở hữu khác đối với bản gốc, bản sao tác phẩm dưới dạng hữu hình, trừ trường hợp quy định tại điểm b khoản 3 Điều này;</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Phát sóng, truyền đạt đến công chúng tác phẩm bằng phương tiện hữu tuyến, vô tuyến, mạng thông tin điện tử hoặc bất kỳ phương tiện kỹ thuật nào khác, bao gồm cả việc cung cấp tác phẩm đến công chúng theo cách mà công chúng có thể tiếp cận được tại địa điểm và thời gian do họ lựa chọn;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Cho thuê bản gốc hoặc bản sao tác phẩm điện ảnh, chương trình máy tính, trừ trường hợp chương trình máy tính đó không phải là đối tượng chính của việc cho thuê.</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quyền quy định tại khoản 1 Điều này do tác giả, chủ sở hữu quyền tác giả độc quyền thực hiện hoặc cho phép tổ chức, cá nhân khác thực hiện theo quy định của Luật này.</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 chức, cá nhân khi khai thác, sử dụng một, một số hoặc toàn bộ các quyền quy định tại khoản 1 Điều này và khoản 3 Điều 19 của Luật này phải được sự cho phép của chủ sở hữu quyền tác giả và trả tiền bản quyền, các quyền lợi vật chất khác (nếu có) cho chủ sở hữu quyền tác giả, trừ trường hợp quy định tại khoản 3 Điều này, các điều 25, 25a, 26, 32 và 33 của Luật này. Trường hợp làm tác phẩm phái sinh mà ảnh hưởng đến quyền nhân thân quy định tại khoản 4 Điều 19 của Luật này còn phải được sự đồng ý bằng văn bản của tác giả.</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sở hữu quyền tác giả không có quyền ngăn cấm tổ chức, cá nhân khác thực hiện các hành vi sau đây: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Sao chép tác phẩm chỉ để thực hiện các quyền khác theo quy định của Luật này; sao chép tạm thời theo một quy trình công nghệ, trong quá trình hoạt động của các thiết bị để truyền phát trong một mạng lưới giữa các bên thứ ba thông qua trung gian hoặc sử dụng hợp pháp tác phẩm, không có mục đích kinh tế độc lập và bản sao bị tự động xóa bỏ, không có khả năng phục hồi lại;</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Phân phối lần tiếp theo, nhập khẩu để phân phối đối với bản gốc, bản sao tác phẩm đã được chủ sở hữu quyền tác giả thực hiện hoặc cho phép thực hiện việc phân phối.</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 Quyền tác giả đối với tác phẩm điện ảnh, tác phẩm sân khấu</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Quyền tác giả đối với tác phẩm điện ảnh được quy định như sau:</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Biên kịch, đạo diễn được hưởng quyền quy định tại các khoản 1, 2 và 4 Điều 19 của Luật này;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Quay phim, dựng phim, sáng tác âm nhạc, thiết kế mỹ thuật, thiết kế âm thanh, ánh sáng, kỹ xảo, diễn viên điện ảnh và những người thực hiện các công việc khác có tính sáng tạo đối với tác phẩm điện ảnh được hưởng quyền quy định tại khoản 2 Điều 19 của Luật này;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cá nhân đầu tư tài chính và cơ sở vật chất - kỹ thuật để sản xuất tác phẩm điện ảnh là chủ sở hữu các quyền quy định tại khoản 3 Điều 19 và khoản 1 Điều 20 của Luật này, trừ trường hợp có thỏa thuận khác bằng văn bản; có nghĩa vụ trả tiền bản quyền, các quyền lợi vật chất khác (nếu có) theo hợp đồng với những người quy định tại điểm a và điểm b khoản này;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cá nhân đầu tư tài chính và cơ sở vật chất - kỹ thuật để sản xuất tác phẩm điện ảnh có thể thỏa thuận với những người quy định tại điểm a khoản này về việc đặt tên, sửa đổi tác phẩm;</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Trường hợp kịch bản, tác phẩm âm nhạc trong tác phẩm điện ảnh được sử dụng độc lập thì tác giả, chủ sở hữu quyền tác giả của kịch bản, tác phẩm âm nhạc được hưởng quyền tác giả một cách độc lập đối với kịch bản, tác phẩm âm nhạc đó, trừ trường hợp có thỏa thuận khác bằng văn bản.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Quyền tác giả đối với tác phẩm sân khấu được quy định như sau:</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Tác giả kịch bản sân khấu được hưởng quyền quy định tại các khoản 1, 2 và 4 Điều 19 của Luật này;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Tác giả tác phẩm văn học, tác giả tác phẩm âm nhạc, đạo diễn sân khấu, chỉ huy âm nhạc, biên đạo múa, thiết kế sân khấu, phục trang và những người thực hiện các công việc khác có tính sáng tạo đối với tác phẩm sân khấu được hưởng quyền quy định tại khoản 2 Điều 19 của Luật này;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cá nhân đầu tư tài chính và cơ sở vật chất - kỹ thuật để xây dựng tác phẩm sân khấu là chủ sở hữu các quyền quy định tại khoản 3 Điều 19 và khoản 1 Điều 20 của Luật này, trừ trường hợp có thỏa thuận khác bằng văn bản; có nghĩa vụ trả tiền bản quyền, các quyền lợi vật chất khác (nếu có) theo hợp đồng với những người quy định tại điểm a và điểm b khoản này;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cá nhân đầu tư tài chính và cơ sở vật chất - kỹ thuật để xây dựng tác phẩm sân khấu có thể thỏa thuận với những người quy định tại điểm a khoản này về việc đặt tên, sửa đổi tác phẩm;</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Trường hợp tác phẩm văn học, tác phẩm âm nhạc trong tác phẩm sân khấu được sử dụng độc lập thì tác giả, chủ sở hữu quyền tác giả của tác phẩm văn học, tác phẩm âm nhạc được hưởng quyền tác giả một cách độc lập đối với tác phẩm văn học, tác phẩm âm nhạc đó, trừ trường hợp có thỏa thuận khác bằng văn bản.”.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Sửa đổi, bổ sung khoản 1 Điều 22 như sau:</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Chương trình máy tính là tập hợp các chỉ dẫn được thể hiện dưới dạng lệnh, mã, lược đồ hoặc dạng khác, khi gắn vào một phương tiện, thiết bị được vận hành bằng ngôn ngữ lập trình máy tính thì có khả năng làm cho máy tính hoặc thiết bị thực hiện được công việc hoặc đạt được kết quả cụ thể. Chương trình máy tính được bảo hộ như tác phẩm văn học, dù được thể hiện dưới dạng mã nguồn hay mã máy.</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Tác giả và chủ sở hữu quyền tác giả đối với chương trình máy tính có quyền thỏa thuận bằng văn bản với nhau về việc sửa chữa, nâng cấp chương trình máy tính. Tổ chức, cá nhân có quyền sử dụng hợp pháp bản sao chương trình máy tính được làm một bản sao dự phòng để thay thế khi bản sao đó bị xóa, bị hỏng hoặc không thể sử dụng nhưng không được chuyển giao cho tổ chức, cá nhân khác.”.</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Sửa đổi, bổ sung Điều 25 và bổ sung Điều 25a vào sau Điều 25; sửa đổi, bổ sung Điều 26 như sau:</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 Các trường hợp ngoại lệ không xâm phạm quyền tác giả</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trường hợp sử dụng tác phẩm đã công bố không phải xin phép, không phải trả tiền bản quyền nhưng phải thông tin về tên tác giả và nguồn gốc, xuất xứ của tác phẩm bao gồm:</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Tự sao chép một bản để nghiên cứu khoa học, học tập của cá nhân và không nhằm mục đích thương mại. Quy định này không áp dụng trong trường hợp sao chép bằng thiết bị sao chép;</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Sao chép hợp lý một phần tác phẩm bằng thiết bị sao chép để nghiên cứu khoa học, học tập của cá nhân và không nhằm mục đích thương mại;</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 dụng hợp lý tác phẩm để minh họa trong bài giảng, ấn phẩm, cuộc biểu diễn, bản ghi âm, ghi hình, chương trình phát sóng nhằm mục đích giảng dạy. Việc sử dụng này có thể bao gồm việc cung cấp trong mạng máy tính nội bộ với điều kiện phải có các biện pháp kỹ thuật để bảo đảm chỉ người học và người dạy trong buổi học đó có thể tiếp cận tác phẩm này;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Sử dụng tác phẩm trong hoạt động công vụ của cơ quan nhà nước;</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Trích dẫn hợp lý tác phẩm mà không làm sai ý tác giả để bình luận, giới thiệu hoặc minh họa trong tác phẩm của mình; để viết báo, sử dụng trong ấn phẩm định kỳ, trong chương trình phát sóng, phim tài liệu;</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Sử dụng tác phẩm trong hoạt động thư viện không nhằm mục đích thương mại, bao gồm sao chép tác phẩm lưu trữ trong thư viện để bảo quản, với điều kiện bản sao này phải được đánh dấu là bản sao lưu trữ và giới hạn đối tượng tiếp cận theo quy định của pháp luật về thư viện, lưu trữ; sao chép hợp lý một phần tác phẩm bằng thiết bị sao chép cho người khác phục vụ nghiên cứu, học tập; sao chép hoặc truyền tác phẩm được lưu giữ để sử dụng liên thông thư viện thông qua mạng máy tính, với điều kiện số lượng người đọc tại cùng một thời điểm không vượt quá số lượng bản sao của tác phẩm do các thư viện nói trên nắm giữ, trừ trường hợp được chủ sở hữu quyền cho phép và không áp dụng trong trường hợp tác phẩm đã được cung cấp trên thị trường dưới dạng kỹ thuật số;</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Biểu diễn tác phẩm sân khấu, âm nhạc, múa và các loại hình biểu diễn nghệ thuật khác trong các buổi sinh hoạt văn hóa, hoạt động tuyên truyền cổ động không nhằm mục đích thương mại;</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Chụp ảnh, truyền hình tác phẩm mỹ thuật, kiến trúc, nhiếp ảnh, mỹ thuật ứng dụng được trưng bày tại nơi công cộng nhằm giới thiệu hình ảnh của tác phẩm đó, không nhằm mục đích thương mại;</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Nhập khẩu bản sao tác phẩm của người khác để sử dụng cá nhân, không nhằm mục đích thương mại;</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Sao chép bằng cách đăng tải lại trên báo, ấn phẩm định kỳ, phát sóng hoặc các hình thức truyền thông khác tới công chúng bài giảng, bài phát biểu, bài nói khác được trình bày trước công chúng trong phạm vi phù hợp với mục đích thông tin thời sự, trừ trường hợp tác giả tuyên bố giữ bản quyền;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Chụp ảnh, ghi âm, ghi hình, phát sóng sự kiện nhằm mục đích đưa tin thời sự, trong đó có sử dụng tác phẩm được nghe thấy, nhìn thấy trong sự kiện đó;</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 Người khuyết tật nhìn, người khuyết tật không có khả năng đọc chữ in và người khuyết tật khác không có khả năng tiếp cận tác phẩm để đọc theo cách thông thường (sau đây gọi là người khuyết tật), người nuôi dưỡng, chăm sóc cho người khuyết tật, tổ chức đáp ứng điều kiện theo quy định của Chính phủ sử dụng tác phẩm theo quy định tại Điều 25a của Luật này.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sử dụng tác phẩm quy định tại khoản 1 Điều này không được mâu thuẫn với việc khai thác bình thường tác phẩm và không gây thiệt hại một cách bất hợp lý đến lợi ích hợp pháp của tác giả, chủ sở hữu quyền tác giả.</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sao chép quy định tại khoản 1 Điều này không áp dụng đối với tác phẩm kiến trúc, tác phẩm mỹ thuật, chương trình máy tính; việc làm tuyển tập, hợp tuyển các tác phẩm.</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25a. Các trường hợp ngoại lệ không xâm phạm quyền tác giả dành cho người khuyết tật</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khuyết tật, người nuôi dưỡng, chăm sóc cho người khuyết tật được quyền sao chép, biểu diễn, truyền đạt tác phẩm dưới định dạng bản sao dễ tiếp cận của tác phẩm khi có quyền tiếp cận hợp pháp với bản gốc hoặc bản sao tác phẩm. Bản sao dưới định dạng dễ tiếp cận là bản sao của tác phẩm được thể hiện bằng một phương thức hay định dạng khác dành cho người khuyết tật; chỉ được sử dụng cho mục đích cá nhân của người khuyết tật và có thể có những điều chỉnh kỹ thuật phù hợp, cần thiết để người khuyết tật có thể tiếp cận tác phẩm.</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đáp ứng điều kiện theo quy định của Chính phủ có quyền sao chép, phân phối, biểu diễn, truyền đạt tác phẩm dưới định dạng bản sao dễ tiếp cận của tác phẩm khi có quyền tiếp cận hợp pháp bản gốc hoặc bản sao tác phẩm và hoạt động không vì mục đích lợi nhuận.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đáp ứng điều kiện theo quy định của Chính phủ có quyền phân phối hoặc truyền đạt bản sao dưới định dạng dễ tiếp cận của tác phẩm tới tổ chức tương ứng theo quy định tại điều ước quốc tế mà nước Cộng hòa xã hội chủ nghĩa Việt Nam là thành viên mà không cần sự cho phép của chủ sở hữu quyền tác giả.</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đáp ứng điều kiện theo quy định của Chính phủ có quyền phân phối hoặc truyền đạt bản sao dưới định dạng dễ tiếp cận của tác phẩm tới người khuyết tật ở nước ngoài theo quy định tại điều ước quốc tế mà nước Cộng hòa xã hội chủ nghĩa Việt Nam là thành viên mà không cần sự cho phép của chủ sở hữu quyền tác giả với điều kiện trước khi phân phối hoặc truyền đạt, tổ chức này không biết hoặc không có cơ sở để biết bản sao dưới định dạng dễ tiếp cận này sẽ được sử dụng cho bất cứ đối tượng nào khác ngoài người khuyết tật.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Người khuyết tật hoặc người nuôi dưỡng, chăm sóc cho người khuyết tật hoặc tổ chức đáp ứng điều kiện theo quy định của Chính phủ có quyền nhập khẩu bản sao dưới định dạng dễ tiếp cận của tác phẩm từ tổ chức tương ứng theo quy định tại điều ước quốc tế mà nước Cộng hòa xã hội chủ nghĩa Việt Nam là thành viên vì lợi ích của người khuyết tật mà không cần sự cho phép của chủ sở hữu quyền tác giả.</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chi tiết Điều này.</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26. Giới hạn quyền tác giả</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trường hợp sử dụng tác phẩm đã công bố không phải xin phép nhưng phải trả tiền bản quyền, phải thông tin về tên tác giả và nguồn gốc, xuất xứ của tác phẩm bao gồm:</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phát sóng sử dụng tác phẩm đã công bố, tác phẩm đã được chủ sở hữu quyền tác giả cho phép định hình trên bản ghi âm, ghi hình công bố nhằm mục đích thương mại để phát sóng có tài trợ, quảng cáo hoặc thu tiền dưới bất kỳ hình thức nào không phải xin phép nhưng phải trả tiền bản quyền cho chủ sở hữu quyền tác giả kể từ khi sử dụng. Mức tiền bản quyền và phương thức thanh toán do các bên thỏa thuận; trường hợp không đạt được thỏa thuận thì thực hiện theo quy định của Chính phủ.</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 chức phát sóng sử dụng tác phẩm đã công bố, tác phẩm đã được chủ sở hữu quyền tác giả cho phép định hình trên bản ghi âm, ghi hình công bố nhằm mục đích thương mại để phát sóng không có tài trợ, quảng cáo hoặc không thu tiền dưới bất kỳ hình thức nào không phải xin phép nhưng phải trả tiền bản quyền cho chủ sở hữu quyền tác giả kể từ khi sử dụng theo quy định của Chính phủ;</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tác phẩm đã được chủ sở hữu quyền tác giả cho phép định hình trên bản ghi âm, ghi hình công bố nhằm mục đích thương mại thì tổ chức, cá nhân sử dụng bản ghi âm, ghi hình này trong hoạt động kinh doanh, thương mại không phải xin phép nhưng phải trả tiền bản quyền cho chủ sở hữu quyền tác giả của tác phẩm đó theo thỏa thuận kể từ khi sử dụng; trường hợp không đạt được thỏa thuận thì thực hiện theo quy định của Chính phủ. Chính phủ quy định chi tiết các hoạt động kinh doanh, thương mại quy định tại điểm này.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sử dụng tác phẩm quy định tại khoản 1 Điều này không được mâu thuẫn với việc khai thác bình thường tác phẩm và không gây thiệt hại một cách bất hợp lý đến lợi ích hợp pháp của tác giả, chủ sở hữu quyền tác giả.</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sử dụng tác phẩm trong các trường hợp quy định tại khoản 1 Điều này không áp dụng đối với tác phẩm điện ảnh.</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cá nhân Việt Nam hưởng ưu đãi dành cho các nước đang phát triển đối với quyền dịch tác phẩm từ tiếng nước ngoài sang tiếng Việt và quyền sao chép để giảng dạy, nghiên cứu không nhằm mục đích thương mại theo quy định tại các điều ước quốc tế mà nước Cộng hòa xã hội chủ nghĩa Việt Nam là thành viên thì thực hiện theo quy định của Chính phủ.</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Tổ chức, cá nhân có nhu cầu khai thác, sử dụng tác phẩm đã công bố của tổ chức, cá nhân Việt Nam nhưng không thể tìm được hoặc không xác định được chủ sở hữu quyền tác giả thì thực hiện theo quy định của Chính phủ.”.</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Sửa đổi, bổ sung Điều 28 như sau:</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“Điều 28. Hành vi xâm phạm quyền tác giả</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Xâm phạm quyền nhân thân quy định tại Điều 19 của Luật này.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Xâm phạm quyền tài sản quy định tại Điều 20 của Luật này.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Không thực hiện hoặc thực hiện không đầy đủ nghĩa vụ quy định tại các điều 25, 25a và 26 của Luật này.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Cố ý hủy bỏ hoặc làm vô hiệu biện pháp công nghệ hữu hiệu do tác giả, chủ sở hữu quyền tác giả thực hiện để bảo vệ quyền tác giả đối với tác phẩm của mình nhằm thực hiện hành vi quy định tại Điều này và Điều 35 của Luật này.</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Sản xuất, phân phối, nhập khẩu, chào bán, bán, quảng bá, quảng cáo, tiếp thị, cho thuê hoặc tàng trữ nhằm mục đích thương mại các thiết bị, sản phẩm hoặc linh kiện, giới thiệu hoặc cung cấp dịch vụ khi biết hoặc có cơ sở để biết thiết bị, sản phẩm, linh kiện hoặc dịch vụ đó được sản xuất, sử dụng nhằm vô hiệu hóa biện pháp công nghệ hữu hiệu bảo vệ quyền tác giả.</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Cố ý xóa, gỡ bỏ hoặc thay đổi thông tin quản lý quyền mà không được phép của tác giả, chủ sở hữu quyền tác giả khi biết hoặc có cơ sở để biết việc thực hiện hành vi đó sẽ xúi giục, tạo khả năng, tạo điều kiện thuận lợi hoặc che giấu hành vi xâm phạm quyền tác giả theo quy định của pháp luật.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Cố ý phân phối, nhập khẩu để phân phối, phát sóng, truyền đạt hoặc cung cấp đến công chúng bản sao tác phẩm khi biết hoặc có cơ sở để biết thông tin quản lý quyền đã bị xóa, gỡ bỏ, thay đổi mà không được phép của chủ sở hữu quyền tác giả; khi biết hoặc có cơ sở để biết việc thực hiện hành vi đó sẽ xúi giục, tạo khả năng, tạo điều kiện thuận lợi hoặc che giấu hành vi xâm phạm quyền tác giả theo quy định của pháp luật.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Không thực hiện hoặc thực hiện không đầy đủ quy định để được miễn trừ trách nhiệm pháp lý của doanh nghiệp cung cấp dịch vụ trung gian quy định tại khoản 3 Điều 198b của Luật này.”.</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Sửa đổi, bổ sung các điều 29, 30, 31, 32 và 33 như sau:</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29. Quyền của người biểu diễn</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biểu diễn có các quyền nhân thân và các quyền tài sản đối với cuộc biểu diễn theo quy định của Luật này.</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người biểu diễn không đồng thời là chủ sở hữu quyền đối với cuộc biểu diễn thì người biểu diễn được hưởng các quyền nhân thân quy định tại khoản 2 Điều này; chủ sở hữu quyền đối với cuộc biểu diễn được hưởng các quyền tài sản quy định tại khoản 3 Điều này.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Quyền nhân thân bao gồm:</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Được giới thiệu tên khi biểu diễn, khi phát hành bản ghi âm, ghi hình, phát sóng cuộc biểu diễn;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vệ sự toàn vẹn của hình tượng biểu diễn không cho người khác xuyên tạc; không cho người khác sửa đổi, cắt xén dưới bất kỳ hình thức nào gây phương hại đến danh dự và uy tín của người biểu diễn.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Quyền tài sản bao gồm độc quyền thực hiện hoặc cho phép tổ chức, cá nhân khác thực hiện các quyền sau đây:</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Định hình cuộc biểu diễn trực tiếp của mình trên bản ghi âm, ghi hình;</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Sao chép trực tiếp hoặc gián tiếp toàn bộ hoặc một phần cuộc biểu diễn của mình đã được định hình trên bản ghi âm, ghi hình bằng bất kỳ phương tiện hay hình thức nào, trừ trường hợp quy định tại điểm a khoản 5 Điều này;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Phát sóng, truyền đạt đến công chúng cuộc biểu diễn chưa được định hình của mình theo cách mà công chúng có thể tiếp cận được, trừ trường hợp cuộc biểu diễn đó nhằm mục đích phát sóng;</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Phân phối, nhập khẩu để phân phối đến công chúng thông qua bán hoặc hình thức chuyển giao quyền sở hữu khác đối với bản gốc, bản sao bản định hình cuộc biểu diễn của mình dưới dạng hữu hình, trừ trường hợp quy định tại điểm b khoản 5 Điều này;</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Cho thuê thương mại tới công chúng bản gốc, bản sao cuộc biểu diễn của mình đã được định hình trong bản ghi âm, ghi hình, kể cả sau khi được phân phối bởi người biểu diễn hoặc với sự cho phép của người biểu diễn;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Phát sóng, truyền đạt đến công chúng bản định hình cuộc biểu diễn của mình, bao gồm cả cung cấp đến công chúng bản định hình cuộc biểu diễn theo cách mà công chúng có thể tiếp cận được tại địa điểm và thời gian do họ lựa chọn.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cá nhân khi khai thác, sử dụng một, một số hoặc toàn bộ các quyền quy định tại khoản 3 Điều này phải được sự cho phép của chủ sở hữu quyền đối với cuộc biểu diễn và trả tiền bản quyền, các quyền lợi vật chất khác (nếu có) cho chủ sở hữu quyền đối với cuộc biểu diễn theo quy định của pháp luật hoặc theo thỏa thuận trong trường hợp pháp luật không quy định, trừ trường hợp quy định tại khoản 5 Điều này, các điều 25, 25a, 26, 32 và 33 của Luật này.</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Chủ sở hữu quyền đối với cuộc biểu diễn không có quyền ngăn cấm tổ chức, cá nhân khác thực hiện các hành vi sau đây: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Sao chép cuộc biểu diễn chỉ để thực hiện các quyền khác theo quy định của Luật này; sao chép tạm thời theo một quy trình công nghệ, trong quá trình hoạt động của các thiết bị để truyền phát trong một mạng lưới giữa các bên thứ ba thông qua trung gian hoặc sử dụng hợp pháp cuộc biểu diễn của mình đã được định hình trên bản ghi âm, ghi hình, không có mục đích kinh tế độc lập và bản sao bị tự động xóa bỏ, không có khả năng phục hồi lại;</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Phân phối lần tiếp theo, nhập khẩu để phân phối đối với bản gốc, bản sao bản định hình cuộc biểu diễn đã được chủ sở hữu quyền thực hiện hoặc cho phép thực hiện việc phân phối.</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30. Quyền của nhà sản xuất bản ghi âm, ghi hình</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sản xuất bản ghi âm, ghi hình có độc quyền thực hiện hoặc cho phép tổ chức, cá nhân khác thực hiện các quyền sau đây:</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Sao chép toàn bộ hoặc một phần bản ghi âm, ghi hình của mình bằng bất kỳ phương tiện hay hình thức nào, trừ trường hợp quy định tại điểm a khoản 3 Điều này;</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Phân phối, nhập khẩu để phân phối đến công chúng thông qua bán hoặc hình thức chuyển giao quyền sở hữu khác đối với bản gốc, bản sao bản ghi âm, ghi hình của mình dưới dạng hữu hình, trừ trường hợp quy định tại điểm b khoản 3 Điều này;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Cho thuê thương mại tới công chúng bản gốc, bản sao bản ghi âm, ghi hình của mình, kể cả sau khi được phân phối bởi nhà sản xuất hoặc với sự cho phép của nhà sản xuất;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Phát sóng, truyền đạt đến công chúng bản ghi âm, ghi hình của mình, bao gồm cả cung cấp tới công chúng bản ghi âm, ghi hình theo cách mà công chúng có thể tiếp cận tại địa điểm và thời gian do họ lựa chọn.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khi khai thác, sử dụng một, một số hoặc toàn bộ các quyền quy định tại khoản 1 Điều này phải được sự cho phép của chủ sở hữu quyền đối với bản ghi âm, ghi hình và trả tiền bản quyền, các quyền lợi vật chất khác (nếu có) cho chủ sở hữu quyền đối với bản ghi âm, ghi hình theo quy định của pháp luật hoặc theo thỏa thuận trong trường hợp pháp luật không quy định, trừ trường hợp quy định tại khoản 3 Điều này, các điều 25, 25a, 26, 32 và 33 của Luật này.</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sở hữu quyền đối với bản ghi âm, ghi hình không có quyền ngăn cấm tổ chức, cá nhân khác thực hiện các hành vi sau đây: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Sao chép bản ghi âm, ghi hình chỉ để thực hiện các quyền khác theo quy định của Luật này; sao chép tạm thời theo một quy trình công nghệ, trong quá trình hoạt động của các thiết bị để truyền phát trong một mạng lưới giữa các bên thứ ba thông qua trung gian hoặc sử dụng hợp pháp bản ghi âm, ghi hình, không có mục đích kinh tế độc lập và bản sao bị tự động xóa bỏ, không có khả năng phục hồi lại;</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Phân phối lần tiếp theo, nhập khẩu để phân phối đối với bản gốc, bản sao bản ghi âm, ghi hình đã được chủ sở hữu quyền thực hiện hoặc cho phép thực hiện việc phân phối.</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31. Quyền của tổ chức phát sóng</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phát sóng có độc quyền thực hiện hoặc cho phép tổ chức, cá nhân khác thực hiện các quyền sau đây:</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Phát sóng, tái phát sóng chương trình phát sóng của mình;</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Sao chép trực tiếp hoặc gián tiếp toàn bộ hoặc một phần bản định hình chương trình phát sóng của mình bằng bất kỳ phương tiện hay hình thức nào, trừ trường hợp quy định tại điểm a khoản 3 Điều này;</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Định hình chương trình phát sóng của mình;</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Phân phối, nhập khẩu để phân phối đến công chúng thông qua bán hoặc hình thức chuyển giao quyền sở hữu khác đối với bản định hình chương trình phát sóng của mình dưới dạng hữu hình, trừ trường hợp quy định tại điểm b khoản 3 Điều này.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khi khai thác, sử dụng một, một số hoặc toàn bộ các quyền quy định tại khoản 1 Điều này phải được sự cho phép của chủ sở hữu quyền đối với chương trình phát sóng và trả tiền bản quyền, các quyền lợi vật chất khác (nếu có) cho chủ sở hữu quyền đối với chương trình phát sóng theo quy định của pháp luật hoặc theo thỏa thuận trong trường hợp pháp luật không quy định, trừ trường hợp quy định tại khoản 3 Điều này, các điều 25, 25a, 26, 32 và 33 của Luật này.</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sở hữu quyền đối với chương trình phát sóng không có quyền ngăn cấm tổ chức, cá nhân khác thực hiện các hành vi sau đây:</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Sao chép chương trình phát sóng chỉ để thực hiện các quyền khác theo quy định của Luật này; sao chép tạm thời theo một quy trình công nghệ, trong quá trình hoạt động của các thiết bị để truyền phát trong một mạng lưới giữa các bên thứ ba thông qua trung gian hoặc sử dụng hợp pháp chương trình phát sóng, không có mục đích kinh tế độc lập và bản sao bị tự động xóa bỏ, không có khả năng phục hồi lại;</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Phân phối lần tiếp theo, nhập khẩu để phân phối đối với bản định hình chương trình phát sóng đã được chủ sở hữu quyền thực hiện hoặc cho phép thực hiện việc phân phối.</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 Các trường hợp ngoại lệ không xâm phạm quyền liên quan</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trường hợp sử dụng cuộc biểu diễn, bản ghi âm, ghi hình, chương trình phát sóng đã công bố không phải xin phép, không phải trả tiền bản quyền nhưng phải thông tin về cuộc biểu diễn, bản ghi âm, ghi hình, chương trình phát sóng bao gồm:</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Ghi âm, ghi hình trực tiếp một phần cuộc biểu diễn để giảng dạy không nhằm mục đích thương mại hoặc để đưa tin thời sự;</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Tự sao chép hoặc hỗ trợ người khuyết tật sao chép một phần cuộc biểu diễn, bản ghi âm, ghi hình, chương trình phát sóng nhằm mục đích nghiên cứu khoa học, học tập của cá nhân và không nhằm mục đích thương mại;</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Sao chép hợp lý một phần cuộc biểu diễn, bản ghi âm, ghi hình, chương trình phát sóng để giảng dạy trực tiếp của cá nhân và không nhằm mục đích thương mại, trừ trường hợp cuộc biểu diễn, bản ghi âm, ghi hình, chương trình phát sóng này đã được công bố để giảng dạy;</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Trích dẫn hợp lý nhằm mục đích đưa tin thời sự;</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Tổ chức phát sóng tự làm bản sao tạm thời để phát sóng khi được hưởng quyền phát sóng.</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sử dụng cuộc biểu diễn, bản ghi âm, ghi hình, chương trình phát sóng quy định tại khoản 1 Điều này không được mâu thuẫn với việc khai thác bình thường cuộc biểu diễn, bản ghi âm, ghi hình, chương trình phát sóng và không gây thiệt hại một cách bất hợp lý đến lợi ích hợp pháp của người biểu diễn, nhà sản xuất bản ghi âm, ghi hình, tổ chức phát sóng.</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33. Giới hạn quyền liên quan</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trường hợp sử dụng bản ghi âm, ghi hình đã công bố không phải xin phép nhưng phải trả tiền bản quyền, phải thông tin về bản ghi âm, ghi hình bao gồm:</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cá nhân sử dụng bản ghi âm, ghi hình đã công bố nhằm mục đích thương mại để phát sóng có tài trợ, quảng cáo hoặc thu tiền dưới bất kỳ hình thức nào không phải xin phép nhưng phải trả tiền bản quyền cho người biểu diễn, nhà sản xuất bản ghi âm, ghi hình, tổ chức phát sóng kể từ khi sử dụng. Mức tiền bản quyền và phương thức thanh toán do các bên thỏa thuận; trường hợp không đạt được thỏa thuận thì thực hiện theo quy định của Chính phủ.</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 chức, cá nhân sử dụng bản ghi âm, ghi hình đã công bố nhằm mục đích thương mại để phát sóng không có tài trợ, quảng cáo hoặc không thu tiền dưới bất kỳ hình thức nào không phải xin phép nhưng phải trả tiền bản quyền cho người biểu diễn, nhà sản xuất bản ghi âm, ghi hình, tổ chức phát sóng kể từ khi sử dụng theo quy định của Chính phủ;</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cá nhân sử dụng bản ghi âm, ghi hình đã công bố nhằm mục đích thương mại trong hoạt động kinh doanh, thương mại không phải xin phép nhưng phải trả tiền bản quyền theo thỏa thuận cho người biểu diễn, nhà sản xuất bản ghi âm, ghi hình, tổ chức phát sóng kể từ khi sử dụng; trường hợp không đạt được thỏa thuận thì thực hiện theo quy định của Chính phủ. Chính phủ quy định chi tiết các hoạt động kinh doanh, thương mại quy định tại điểm này.</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sử dụng bản ghi âm, ghi hình quy định tại khoản 1 Điều này không được mâu thuẫn với việc khai thác bình thường cuộc biểu diễn, bản ghi âm, ghi hình, chương trình phát sóng và không gây thiệt hại một cách bất hợp lý đến lợi ích hợp pháp của người biểu diễn, nhà sản xuất bản ghi âm, ghi hình, tổ chức phát sóng.</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cá nhân có nhu cầu khai thác, sử dụng bản ghi âm, ghi hình đã công bố của tổ chức, cá nhân Việt Nam nhưng không thể tìm được hoặc không xác định được chủ sở hữu quyền liên quan thì thực hiện theo quy định của Chính phủ.”.</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Sửa đổi, bổ sung Điều 35 như sau:</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35. Hành vi xâm phạm quyền liên quan</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Xâm phạm quyền của người biểu diễn quy định tại Điều 29 của Luật này.</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Xâm phạm quyền của nhà sản xuất bản ghi âm, ghi hình quy định tại Điều 30 của Luật này.</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Xâm phạm quyền của tổ chức phát sóng quy định tại Điều 31 của Luật này.</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Không thực hiện hoặc thực hiện không đầy đủ nghĩa vụ quy định tại Điều 32 và Điều 33 của Luật này.</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Cố ý hủy bỏ hoặc làm vô hiệu biện pháp công nghệ hữu hiệu do chủ sở hữu quyền liên quan thực hiện để bảo vệ quyền của mình nhằm thực hiện hành vi quy định tại Điều này và Điều 28 của Luật này.</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Sản xuất, phân phối, nhập khẩu, chào bán, bán, quảng bá, quảng cáo, tiếp thị, cho thuê hoặc tàng trữ nhằm mục đích thương mại các thiết bị, sản phẩm hoặc linh kiện, giới thiệu hoặc cung cấp dịch vụ khi biết hoặc có cơ sở để biết thiết bị, sản phẩm, linh kiện hoặc dịch vụ đó được sản xuất, sử dụng nhằm vô hiệu hóa biện pháp công nghệ hữu hiệu bảo vệ quyền liên quan.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Cố ý xóa, gỡ bỏ hoặc thay đổi thông tin quản lý quyền mà không được phép của chủ sở hữu quyền liên quan khi biết hoặc có cơ sở để biết việc thực hiện hành vi đó sẽ xúi giục, tạo khả năng, tạo điều kiện thuận lợi hoặc che giấu hành vi xâm phạm quyền liên quan theo quy định của pháp luật.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Cố ý phân phối, nhập khẩu để phân phối, phát sóng, truyền đạt hoặc cung cấp đến công chúng cuộc biểu diễn, bản sao cuộc biểu diễn đã được định hình hoặc bản ghi âm, ghi hình, chương trình phát sóng khi biết hoặc có cơ sở để biết thông tin quản lý quyền đã bị xóa, gỡ bỏ, thay đổi mà không được phép của chủ sở hữu quyền liên quan; khi biết hoặc có cơ sở để biết việc thực hiện hành vi đó sẽ xúi giục, tạo khả năng, tạo điều kiện thuận lợi hoặc che giấu hành vi xâm phạm quyền liên quan theo quy định của pháp luật.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Sản xuất, lắp ráp, biến đổi, phân phối, nhập khẩu, xuất khẩu, chào bán, bán hoặc cho thuê thiết bị, hệ thống khi biết hoặc có cơ sở để biết thiết bị, hệ thống đó giải mã trái phép hoặc chủ yếu để giúp cho việc giải mã trái phép tín hiệu vệ tinh mang chương trình được mã hóa.</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Cố ý thu hoặc tiếp tục phân phối tín hiệu vệ tinh mang chương trình được mã hóa khi tín hiệu đã được giải mã mà không được phép của người phân phối hợp pháp.</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Không thực hiện hoặc thực hiện không đầy đủ quy định để được miễn trừ trách nhiệm pháp lý của doanh nghiệp cung cấp dịch vụ trung gian quy định tại khoản 3 Điều 198b của Luật này.”.</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Sửa đổi, bổ sung Điều 36 như sau:</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36. Chủ sở hữu quyền tác giả</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Chủ sở hữu quyền tác giả là tổ chức, cá nhân nắm giữ một, một số hoặc toàn bộ quyền quy định tại khoản 3 Điều 19 và khoản 1 Điều 20 của Luật này.”.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Sửa đổi, bổ sung các điều 41, 42, 43, 44 và bổ sung Điều 44a vào sau Điều 44 trong Chương III Phần thứ hai như sau:</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41. Chủ sở hữu quyền tác giả là người được chuyển giao quyền</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được chuyển giao một, một số hoặc toàn bộ quyền quy định tại khoản 3 Điều 19 và khoản 1 Điều 20 của Luật này theo thỏa thuận trong hợp đồng là chủ sở hữu quyền tác giả.</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đang quản lý hoặc nhận chuyển nhượng quyền đối với tác phẩm khuyết danh được hưởng quyền của chủ sở hữu cho đến khi danh tính của tác giả, đồng tác giả được xác định. Khi danh tính của tác giả, đồng tác giả được xác định thì chủ sở hữu quyền tác giả đối với tác phẩm này, các quyền và nghĩa vụ liên quan đến quyền tác giả của tổ chức, cá nhân đang quản lý hoặc nhận chuyển nhượng được xác định theo quy định của Luật này và quy định khác của pháp luật có liên quan.</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42. Chủ sở hữu quyền tác giả, chủ sở hữu quyền liên quan là Nhà nước</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là đại diện chủ sở hữu quyền tác giả, chủ sở hữu quyền liên quan trong các trường hợp sau đây: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Tác phẩm, cuộc biểu diễn, bản ghi âm, ghi hình, chương trình phát sóng được sáng tạo do cơ quan sử dụng ngân sách nhà nước đặt hàng, giao nhiệm vụ, đấu thầu;</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Tác phẩm, cuộc biểu diễn, bản ghi âm, ghi hình, chương trình phát sóng được chủ sở hữu quyền tác giả, chủ sở hữu quyền liên quan, đồng chủ sở hữu quyền tác giả, đồng chủ sở hữu quyền liên quan chuyển giao quyền tác giả, quyền liên quan cho Nhà nước;</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Tác phẩm, cuộc biểu diễn, bản ghi âm, ghi hình, chương trình phát sóng trong thời hạn bảo hộ mà chủ sở hữu quyền tác giả, chủ sở hữu quyền liên quan, đồng chủ sở hữu quyền tác giả, đồng chủ sở hữu quyền liên quan chết không có người thừa kế; người thừa kế từ chối nhận di sản hoặc không được quyền hưởng di sản.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đại diện quản lý quyền tác giả, quyền liên quan trong các trường hợp sau đây: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Tác phẩm, cuộc biểu diễn, bản ghi âm, ghi hình, chương trình phát sóng mà không thể tìm được hoặc không xác định được chủ sở hữu quyền tác giả, chủ sở hữu quyền liên quan, đồng chủ sở hữu quyền tác giả, đồng chủ sở hữu quyền liên quan theo quy định của Luật này;</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Tác phẩm khuyết danh cho đến khi danh tính của tác giả, đồng tác giả, chủ sở hữu quyền tác giả, đồng chủ sở hữu quyền tác giả được xác định, trừ trường hợp quy định tại khoản 2 Điều 41 của Luật này.</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sử dụng ngân sách nhà nước để đặt hàng, giao nhiệm vụ, đấu thầu để sáng tạo tác phẩm, cuộc biểu diễn, bản ghi âm, ghi hình, chương trình phát sóng là đại diện Nhà nước thực hiện quyền của chủ sở hữu quyền tác giả, chủ sở hữu quyền liên quan trong trường hợp quy định tại điểm a khoản 1 Điều này.</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quản lý nhà nước về quyền tác giả, quyền liên quan là đại diện Nhà nước thực hiện quyền của chủ sở hữu quyền tác giả, chủ sở hữu quyền liên quan trong trường hợp quy định tại điểm b, điểm c khoản 1 và khoản 2 Điều này.</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khoản 1 và khoản 2 Điều này; quy định biểu mức và phương thức thanh toán tiền bản quyền trong các trường hợp quy định tại khoản 1 và khoản 2 Điều này.</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43. Tác phẩm, cuộc biểu diễn, bản ghi âm, ghi hình, chương trình phát sóng thuộc về công chúng</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Tác phẩm đã kết thúc thời hạn bảo hộ theo quy định tại khoản 2 Điều 27 của Luật này và cuộc biểu diễn, bản ghi âm, ghi hình, chương trình phát sóng đã kết thúc thời hạn bảo hộ theo quy định tại Điều 34 của Luật này thì thuộc về công chúng.</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Mọi tổ chức, cá nhân đều có quyền sử dụng tác phẩm, cuộc biểu diễn, bản ghi âm, ghi hình, chương trình phát sóng quy định tại khoản 1 Điều này nhưng phải tôn trọng các quyền nhân thân của tác giả, người biểu diễn quy định tại Luật này và quy định khác của pháp luật có liên quan.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việc sử dụng tác phẩm, cuộc biểu diễn, bản ghi âm, ghi hình, chương trình phát sóng thuộc về công chúng.</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44. Chủ sở hữu quyền liên quan</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sở hữu quyền liên quan bao gồm:</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biểu diễn sử dụng thời gian, đầu tư tài chính và cơ sở vật chất - kỹ thuật của mình để thực hiện cuộc biểu diễn là chủ sở hữu quyền đối với cuộc biểu diễn đó, trừ trường hợp có thỏa thuận khác với bên liên quan;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Nhà sản xuất bản ghi âm, ghi hình sử dụng thời gian, đầu tư tài chính và cơ sở vật chất - kỹ thuật của mình để sản xuất bản ghi âm, ghi hình là chủ sở hữu quyền đối với bản ghi âm, ghi hình đó, trừ trường hợp có thỏa thuận khác với bên liên quan;</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phát sóng là chủ sở hữu quyền đối với chương trình phát sóng của mình, trừ trường hợp có thỏa thuận khác với bên liên quan.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sở hữu quyền liên quan là tổ chức giao nhiệm vụ cho tổ chức, cá nhân thuộc tổ chức của mình thực hiện cuộc biểu diễn, bản ghi âm, ghi hình, chương trình phát sóng là chủ sở hữu các quyền tương ứng quy định tại khoản 3 Điều 29, khoản 1 Điều 30 và khoản 1 Điều 31 của Luật này, trừ trường hợp có thỏa thuận khác.</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sở hữu quyền liên quan là tổ chức, cá nhân giao kết hợp đồng với tổ chức, cá nhân khác thực hiện cuộc biểu diễn, bản ghi âm, ghi hình, chương trình phát sóng là chủ sở hữu các quyền tương ứng quy định tại khoản 3 Điều 29, khoản 1 Điều 30 và khoản 1 Điều 31 của Luật này, trừ trường hợp có thỏa thuận khác.</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cá nhân được thừa kế quyền liên quan theo quy định của pháp luật về thừa kế là chủ sở hữu các quyền tương ứng quy định tại khoản 3 Điều 29, khoản 1 Điều 30 và khoản 1 Điều 31 của Luật này.</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Tổ chức, cá nhân được chuyển giao một, một số hoặc toàn bộ các quyền theo thỏa thuận trong hợp đồng là chủ sở hữu một, một số hoặc toàn bộ các quyền tương ứng quy định tại khoản 3 Điều 29, khoản 1 Điều 30 và khoản 1 Điều 31 của Luật này.</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44a. Nguyên tắc xác định và phân chia tiền bản quyền</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đồng chủ sở hữu quyền tác giả, đồng chủ sở hữu quyền liên quan thỏa thuận về tỷ lệ phân chia tiền bản quyền theo phần tham gia sáng tạo đối với toàn bộ tác phẩm, cuộc biểu diễn, bản ghi âm, ghi hình, chương trình phát sóng, phần vốn góp và phù hợp với hình thức khai thác, sử dụng.</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Tỷ lệ phân chia tiền bản quyền khi bản ghi âm, ghi hình được sử dụng theo quy định tại khoản 1 Điều 26 và khoản 1 Điều 33 của Luật này thực hiện theo thỏa thuận của chủ sở hữu quyền tác giả, người biểu diễn, chủ sở hữu quyền liên quan đối với bản ghi âm, ghi hình đó; trường hợp không đạt được thỏa thuận thì thực hiện theo quy định của Chính phủ.</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Tiền bản quyền được xác định theo khung và biểu mức căn cứ vào loại hình, hình thức, chất lượng, số lượng hoặc tần suất khai thác, sử dụng; hài hòa lợi ích của người sáng tạo, tổ chức, cá nhân khai thác, sử dụng và công chúng hưởng thụ, phù hợp với điều kiện kinh tế - xã hội theo thời gian và địa điểm diễn ra hành vi khai thác, sử dụng đó.”.</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Sửa đổi, bổ sung khoản 1 và khoản 2 Điều 47 như sau:</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Chuyển quyền sử dụng quyền tác giả, quyền liên quan là việc chủ sở hữu quyền tác giả, chủ sở hữu quyền liên quan cho phép tổ chức, cá nhân khác sử dụng có thời hạn một, một số hoặc toàn bộ các quyền quy định tại khoản 1 và khoản 3 Điều 19, khoản 1 Điều 20, khoản 3 Điều 29, khoản 1 Điều 30 và khoản 1 Điều 31 của Luật này.</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Tác giả không được chuyển quyền sử dụng quyền nhân thân quy định tại khoản 2 và khoản 4 Điều 19 của Luật này. Người biểu diễn không được chuyển quyền sử dụng quyền nhân thân quy định tại khoản 2 Điều 29 của Luật này.”.</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Sửa đổi, bổ sung Điều 49 và Điều 50 như sau:</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49. Đăng ký quyền tác giả, đăng ký quyền liên quan</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Đăng ký quyền tác giả, đăng ký quyền liên quan là việc tác giả, chủ sở hữu quyền tác giả, chủ sở hữu quyền liên quan nộp hồ sơ cho cơ quan nhà nước có thẩm quyền để ghi nhận các thông tin về tác giả, tác phẩm, chủ sở hữu quyền tác giả, chủ sở hữu quyền liên quan.</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nộp hồ sơ để được cấp Giấy chứng nhận đăng ký quyền tác giả, Giấy chứng nhận đăng ký quyền liên quan không phải là thủ tục bắt buộc để được hưởng quyền tác giả, quyền liên quan theo quy định của Luật này.</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cá nhân đã được cấp Giấy chứng nhận đăng ký quyền tác giả, Giấy chứng nhận đăng ký quyền liên quan không có nghĩa vụ chứng minh quyền tác giả, quyền liên quan thuộc về mình khi có tranh chấp, trừ trường hợp có chứng cứ ngược lại.</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cá nhân phải nộp phí, lệ phí khi tiến hành các thủ tục đăng ký quyền tác giả, đăng ký quyền liên quan về cấp, cấp lại, cấp đổi, hủy bỏ hiệu lực Giấy chứng nhận đăng ký quyền tác giả, Giấy chứng nhận đăng ký quyền liên quan.</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về điều kiện, trình tự và thủ tục cấp Giấy chứng nhận đăng ký quyền tác giả, Giấy chứng nhận đăng ký quyền liên quan.</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50. Hồ sơ đăng ký quyền tác giả, đăng ký quyền liên quan</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Tác giả, chủ sở hữu quyền tác giả, chủ sở hữu quyền liên quan có thể trực tiếp hoặc ủy quyền cho tổ chức, cá nhân khác nộp hồ sơ đăng ký quyền tác giả, đăng ký quyền liên quan theo cách thức trực tiếp, qua dịch vụ bưu chính hoặc qua Cổng dịch vụ công trực tuyến cho cơ quan quản lý nhà nước về quyền tác giả, quyền liên quan.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đăng ký quyền tác giả, đăng ký quyền liên quan bao gồm:</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Tờ khai đăng ký quyền tác giả, đăng ký quyền liên quan.</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Tờ khai phải được làm bằng tiếng Việt có đầy đủ thông tin về người nộp hồ sơ, tác giả, chủ sở hữu quyền tác giả hoặc chủ sở hữu quyền liên quan; thời gian hoàn thành; tóm tắt nội dung tác phẩm, cuộc biểu diễn, bản ghi âm, ghi hình hoặc chương trình phát sóng; tên tác giả, chủ sở hữu quyền tác giả, tác phẩm được sử dụng làm tác phẩm phái sinh nếu tác phẩm đăng ký là tác phẩm phái sinh; thời gian, địa điểm, hình thức công bố; thông tin về cấp lại, cấp đổi (nếu có), cam đoan về trách nhiệm đối với các thông tin ghi trong tờ khai. Tờ khai do chính tác giả, chủ sở hữu quyền tác giả, chủ sở hữu quyền liên quan ký tên hoặc điểm chỉ, trừ trường hợp không có khả năng về thể chất để ký tên hoặc điểm chỉ.</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trưởng Bộ Văn hóa, Thể thao và Du lịch quy định mẫu tờ khai đăng ký quyền tác giả, đăng ký quyền liên quan;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Hai bản sao tác phẩm đăng ký quyền tác giả hoặc hai bản sao bản định hình đối tượng đăng ký quyền liên quan;</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Giấy ủy quyền, nếu người nộp hồ sơ đăng ký quyền tác giả, đăng ký quyền liên quan là người được ủy quyền;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Tài liệu chứng minh là chủ sở hữu quyền do tự sáng tạo hoặc do giao nhiệm vụ sáng tạo, giao kết hợp đồng sáng tạo, được thừa kế, được chuyển giao quyền;</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Văn bản đồng ý của các đồng tác giả, nếu tác phẩm có đồng tác giả;</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Văn bản đồng ý của các đồng chủ sở hữu, nếu quyền tác giả, quyền liên quan thuộc sở hữu chung.</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Tài liệu quy định tại các điểm c, d, đ và e khoản 2 Điều này phải được làm bằng tiếng Việt; trường hợp làm bằng ngôn ngữ khác thì phải được dịch ra tiếng Việt.”.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Sửa đổi, bổ sung Điều 52 như sau:</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52. Thời hạn cấp Giấy chứng nhận đăng ký quyền tác giả, Giấy chứng nhận đăng ký quyền liên quan</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thời hạn mười lăm ngày làm việc, kể từ ngày nhận hồ sơ hợp lệ, cơ quan quản lý nhà nước về quyền tác giả, quyền liên quan có trách nhiệm cấp Giấy chứng nhận đăng ký quyền tác giả, Giấy chứng nhận đăng ký quyền liên quan cho người nộp hồ sơ. Trong trường hợp từ chối cấp Giấy chứng nhận đăng ký quyền tác giả, Giấy chứng nhận đăng ký quyền liên quan thì cơ quan quản lý nhà nước về quyền tác giả, quyền liên quan phải thông báo bằng văn bản và nêu rõ lý do cho người nộp hồ sơ.”.</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Sửa đổi, bổ sung Điều 55 như sau:</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55. Cấp lại, cấp đổi, hủy bỏ hiệu lực Giấy chứng nhận đăng ký quyền tác giả, Giấy chứng nhận đăng ký quyền liên quan</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trường hợp Giấy chứng nhận đăng ký quyền tác giả, Giấy chứng nhận đăng ký quyền liên quan bị mất, hư hỏng thì cơ quan nhà nước có thẩm quyền quy định tại khoản 2 Điều 51 của Luật này tiến hành cấp lại Giấy chứng nhận đăng ký quyền tác giả, Giấy chứng nhận đăng ký quyền liên quan trong thời hạn bảy ngày làm việc, kể từ ngày nhận hồ sơ hợp lệ. Trường hợp đề nghị thay đổi chủ sở hữu quyền tác giả, chủ sở hữu quyền liên quan; thông tin về tác phẩm, tác giả, chủ sở hữu quyền tác giả; thông tin về đối tượng quyền liên quan, chủ sở hữu quyền liên quan thì cơ quan nhà nước có thẩm quyền quy định tại khoản 2 Điều 51 của Luật này tiến hành cấp đổi Giấy chứng nhận đăng ký quyền tác giả, Giấy chứng nhận đăng ký quyền liên quan trong thời hạn mười hai ngày làm việc, kể từ ngày nhận hồ sơ hợp lệ.</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từ chối cấp lại, cấp đổi Giấy chứng nhận đăng ký quyền tác giả, Giấy chứng nhận đăng ký quyền liên quan thì cơ quan quản lý nhà nước về quyền tác giả, quyền liên quan phải thông báo bằng văn bản và nêu rõ lý do cho người nộp hồ sơ.</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trường hợp người được cấp Giấy chứng nhận đăng ký quyền tác giả, Giấy chứng nhận đăng ký quyền liên quan không phải là tác giả, chủ sở hữu quyền tác giả, chủ sở hữu quyền liên quan hoặc tác phẩm, bản ghi âm, ghi hình, chương trình phát sóng đã đăng ký không thuộc đối tượng bảo hộ thì cơ quan nhà nước có thẩm quyền quy định tại khoản 2 Điều 51 của Luật này hủy bỏ hiệu lực Giấy chứng nhận đăng ký quyền tác giả, Giấy chứng nhận đăng ký quyền liên quan.</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cá nhân phát hiện việc cấp Giấy chứng nhận đăng ký quyền tác giả, Giấy chứng nhận đăng ký quyền liên quan trái với quy định của Luật này thì có quyền yêu cầu cơ quan quản lý nhà nước về quyền tác giả, quyền liên quan hủy bỏ hiệu lực Giấy chứng nhận đăng ký quyền tác giả, Giấy chứng nhận đăng ký quyền liên quan.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thời hạn mười lăm ngày làm việc, kể từ ngày nhận được một trong các văn bản sau đây, cơ quan nhà nước có thẩm quyền ra quyết định hủy bỏ hiệu lực Giấy chứng nhận đăng ký quyền tác giả, Giấy chứng nhận đăng ký quyền liên quan: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Bản án, quyết định có hiệu lực của Tòa án hoặc quyết định của cơ quan nhà nước có thẩm quyền xử lý hành vi xâm phạm quyền sở hữu trí tuệ quy định tại Điều 200 của Luật này về việc hủy bỏ hiệu lực Giấy chứng nhận đăng ký quyền tác giả, Giấy chứng nhận đăng ký quyền liên quan;</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Văn bản của tổ chức, cá nhân đã được cấp Giấy chứng nhận đăng ký quyền tác giả, Giấy chứng nhận đăng ký quyền liên quan đề nghị hủy bỏ hiệu lực Giấy chứng nhận đăng ký quyền tác giả, Giấy chứng nhận đăng ký quyền liên quan đã được cấp.</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 Sửa đổi, bổ sung tên Chương VI trong Phần thứ hai như sau:</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TỔ CHỨC ĐẠI DIỆN TẬP THỂ,</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TƯ VẤN, DỊCH VỤ QUYỀN TÁC GIẢ, QUYỀN LIÊN QUAN”.</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 Sửa đổi, bổ sung Điều 56 như sau:</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56. Tổ chức đại diện tập thể quyền tác giả, quyền liên quan</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đại diện tập thể quyền tác giả, quyền liên quan là tổ chức tự nguyện, tự bảo đảm kinh phí hoạt động, không vì mục đích lợi nhuận do các tác giả, chủ sở hữu quyền tác giả, chủ sở hữu quyền liên quan thỏa thuận thành lập, hoạt động theo quy định của pháp luật để thực hiện ủy thác quyền tác giả, quyền liên quan, chịu sự quản lý nhà nước của Bộ Văn hóa, Thể thao và Du lịch về hoạt động đại diện tập thể quyền tác giả, quyền liên quan.</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đại diện tập thể quyền tác giả, quyền liên quan thực hiện các hoạt động sau đây theo ủy quyền bằng văn bản của tác giả, chủ sở hữu quyền tác giả, chủ sở hữu quyền liên quan: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việc quản lý quyền tác giả, quyền liên quan; đàm phán cấp phép, thu và phân chia tiền bản quyền, các quyền lợi vật chất khác từ việc cho phép khai thác các quyền được ủy quyền;</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vệ quyền, lợi ích hợp pháp của thành viên; tổ chức hòa giải khi có tranh chấp.</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đại diện tập thể quyền tác giả, quyền liên quan có các quyền và nghĩa vụ sau đây:</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Bảo đảm công khai, minh bạch trong hoạt động quản lý, điều hành của tổ chức đại diện tập thể quyền tác giả, quyền liên quan với cơ quan nhà nước có thẩm quyền; tác giả, chủ sở hữu quyền tác giả, chủ sở hữu quyền liên quan đã ủy quyền; tổ chức, cá nhân khai thác, sử dụng;</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Xây dựng danh mục tác giả, chủ sở hữu quyền tác giả, chủ sở hữu quyền liên quan đã ủy quyền; tác phẩm, cuộc biểu diễn, bản ghi âm, ghi hình, chương trình phát sóng mà tổ chức đại diện tập thể quyền tác giả, quyền liên quan đang quản lý; phạm vi ủy quyền; hiệu lực hợp đồng ủy quyền; kế hoạch và kết quả hoạt động thu, phân chia tiền bản quyền;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Xây dựng biểu mức và phương thức thanh toán tiền bản quyền, trình Bộ trưởng Bộ Văn hóa, Thể thao và Du lịch phê duyệt. Bộ trưởng Bộ Văn hóa, Thể thao và Du lịch phê duyệt biểu mức và phương thức thanh toán tiền bản quyền căn cứ vào các nguyên tắc quy định tại khoản 3 Điều 44a của Luật này;</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Thu, phân chia tiền bản quyền theo quy định tại điều lệ của tổ chức và văn bản ủy quyền của tác giả, chủ sở hữu quyền tác giả, chủ sở hữu quyền liên quan có thỏa thuận về mức hoặc tỷ lệ phần trăm, phương thức và thời gian phân chia tiền bản quyền; theo nguyên tắc công khai, minh bạch theo quy định của pháp luật.</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thu, phân chia tiền bản quyền từ các tổ chức tương ứng của nước ngoài hoặc tổ chức quốc tế thực hiện theo quy định của pháp luật về quản lý ngoại hối;</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Được giữ lại một khoản tiền trên tổng số tiền bản quyền thu được để chi cho việc thực hiện nhiệm vụ của tổ chức trên cơ sở thỏa thuận của tác giả, chủ sở hữu quyền tác giả, chủ sở hữu quyền liên quan đã ủy quyền. Mức tiền giữ lại được điều chỉnh trên cơ sở thỏa thuận của tác giả, chủ sở hữu quyền tác giả, chủ sở hữu quyền liên quan đã ủy quyền và có thể được xác định bằng tỷ lệ phần trăm trên tổng số tiền thu được;</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Phân chia tiền bản quyền thu được từ việc cấp phép khai thác, sử dụng cho tác giả, chủ sở hữu quyền tác giả, chủ sở hữu quyền liên quan sau khi trừ chi phí quy định tại điểm đ khoản này;</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Báo cáo hằng năm và đột xuất về hoạt động đại diện tập thể cho cơ quan nhà nước có thẩm quyền; chịu sự thanh tra, kiểm tra của cơ quan nhà nước có thẩm quyền;</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Được thực hiện các hoạt động hỗ trợ phát triển văn hóa, khuyến khích sáng tạo và các hoạt động xã hội khác;</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Hợp tác, ký kết các thỏa thuận đại diện có đi có lại với các tổ chức tương ứng của tổ chức quốc tế và của các quốc gia trong việc bảo vệ quyền tác giả, quyền liên quan;</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Thiết lập cơ cấu tổ chức bộ máy của tổ chức đại diện tập thể quyền tác giả, quyền liên quan, bảo đảm các tác giả, chủ sở hữu quyền tác giả, chủ sở hữu quyền liên quan đã ủy quyền được quyền ứng cử, bầu cử vào các chức danh lãnh đạo, quản lý, kiểm soát của tổ chức.</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tác phẩm, bản ghi âm, ghi hình, chương trình phát sóng có liên quan đến quyền và lợi ích của nhiều tổ chức đại diện tập thể quyền tác giả, quyền liên quan được ủy quyền quản lý, các tổ chức có thể thỏa thuận để một tổ chức thay mặt đàm phán cấp phép sử dụng, thu và phân chia tiền bản quyền theo điều lệ của tổ chức và văn bản ủy quyền.</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Trường hợp tổ chức đại diện tập thể quyền tác giả, quyền liên quan sau năm năm tìm kiếm để phân chia tiền bản quyền thu được mà vẫn không tìm thấy hoặc không liên lạc được với tác giả, đồng tác giả, chủ sở hữu quyền tác giả, chủ sở hữu quyền liên quan, đồng chủ sở hữu quyền tác giả, đồng chủ sở hữu quyền liên quan đã ủy quyền thì bàn giao khoản tiền này về cơ quan nhà nước có thẩm quyền quản lý sau khi trừ chi phí quản lý, tìm kiếm theo quy định của Luật này và quy định khác của pháp luật có liên quan.</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Sau khi nhận bàn giao, cơ quan nhà nước có thẩm quyền tiếp tục thông báo tìm kiếm trong thời hạn năm năm. Kết thúc thời hạn này, nếu cơ quan nhà nước có thẩm quyền vẫn không thể tìm thấy hoặc không liên lạc được với tác giả, đồng tác giả, chủ sở hữu quyền tác giả, chủ sở hữu quyền liên quan, đồng chủ sở hữu quyền tác giả, đồng chủ sở hữu quyền liên quan, người có quyền và nghĩa vụ liên quan theo quy định của pháp luật thì khoản tiền này được sử dụng vào các hoạt động khuyến khích sáng tạo, tuyên truyền và đẩy mạnh thực thi bảo hộ quyền tác giả, quyền liên quan. Trong các thời hạn nêu trên, khi tìm thấy hoặc liên lạc được với tác giả, đồng tác giả, chủ sở hữu quyền tác giả, chủ sở hữu quyền liên quan, đồng chủ sở hữu quyền tác giả, đồng chủ sở hữu quyền liên quan, người có quyền và nghĩa vụ liên quan theo quy định của pháp luật thì khoản tiền này sau khi trừ chi phí quản lý, tìm kiếm được chi trả cho những người nêu trên theo quy định của pháp luật.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chi tiết Điều này.”.</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 Sửa đổi, bổ sung khoản 1 Điều 60 như sau:</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Sáng chế được coi là có tính mới nếu không thuộc một trong các trường hợp sau đây:</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Bị bộc lộ công khai dưới hình thức sử dụng, mô tả bằng văn bản hoặc bất kỳ hình thức nào khác ở trong nước hoặc ở nước ngoài trước ngày nộp đơn đăng ký sáng chế hoặc trước ngày ưu tiên trong trường hợp đơn đăng ký sáng chế được hưởng quyền ưu tiên;</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Bị bộc lộ trong đơn đăng ký sáng chế khác có ngày nộp đơn hoặc ngày ưu tiên sớm hơn nhưng được công bố vào hoặc sau ngày nộp đơn hoặc ngày ưu tiên của đơn đăng ký sáng chế đó.”.</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 Sửa đổi, bổ sung khoản 1 Điều 72 như sau:</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Là dấu hiệu nhìn thấy được dưới dạng chữ cái, từ ngữ, hình vẽ, hình ảnh, hình ba chiều hoặc sự kết hợp các yếu tố đó, được thể hiện bằng một hoặc nhiều màu sắc hoặc dấu hiệu âm thanh thể hiện được dưới dạng đồ họa;”.</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Sửa đổi, bổ sung một số khoản của Điều 73 như sau:</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1 như sau:</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Dấu hiệu trùng hoặc tương tự đến mức gây nhầm lẫn với Quốc kỳ, Quốc huy, Quốc ca nước Cộng hòa xã hội chủ nghĩa Việt Nam và của các nước, quốc tế ca;”;</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Bổ sung khoản 6 và khoản 7 vào sau khoản 5 Điều 73 như sau:</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Dấu hiệu là hình dạng vốn có của hàng hóa hoặc do đặc tính kỹ thuật của hàng hóa bắt buộc phải có;</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Dấu hiệu chứa bản sao tác phẩm, trừ trường hợp được phép của chủ sở hữu tác phẩm đó.”.</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 Sửa đổi, bổ sung một số điểm của khoản 2 Điều 74 như sau:</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các điểm a, b và c như sau:</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Hình và hình hình học đơn giản, chữ số, chữ cái, chữ thuộc ngôn ngữ không thông dụng, trừ trường hợp các dấu hiệu này đã được sử dụng và thừa nhận rộng rãi với danh nghĩa một nhãn hiệu trước ngày nộp đơn;</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Dấu hiệu, biểu tượng quy ước, hình vẽ, tên gọi thông thường của hàng hóa, dịch vụ bằng bất kỳ ngôn ngữ nào, hình dạng thông thường của hàng hóa hoặc một phần của hàng hóa, hình dạng thông thường của bao bì hoặc vật chứa hàng hóa đã được sử dụng thường xuyên và thừa nhận rộng rãi trước ngày nộp đơn;</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Dấu hiệu chỉ thời gian, địa điểm, phương pháp sản xuất, chủng loại, số lượng, chất lượng, tính chất, thành phần, công dụng, giá trị hoặc các đặc tính khác mang tính mô tả hàng hóa, dịch vụ hoặc dấu hiệu làm gia tăng giá trị đáng kể cho hàng hóa, trừ trường hợp dấu hiệu đó đã đạt được khả năng phân biệt thông qua quá trình sử dụng trước ngày nộp đơn;”;</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điểm đ và điểm e như sau:</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Dấu hiệu chỉ nguồn gốc địa lý của hàng hóa, dịch vụ, trừ trường hợp dấu hiệu đó đã được sử dụng và thừa nhận rộng rãi với danh nghĩa một nhãn hiệu trước ngày nộp đơn hoặc được đăng ký dưới dạng nhãn hiệu tập thể hoặc nhãn hiệu chứng nhận quy định tại Luật này;</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Dấu hiệu trùng hoặc tương tự đến mức gây nhầm lẫn với nhãn hiệu của tổ chức, cá nhân khác được bảo hộ cho hàng hóa, dịch vụ trùng hoặc tương tự trên cơ sở đơn đăng ký có ngày nộp đơn hoặc ngày ưu tiên sớm hơn trong trường hợp đơn đăng ký được hưởng quyền ưu tiên, kể cả đơn đăng ký nhãn hiệu được nộp theo điều ước quốc tế mà nước Cộng hòa xã hội chủ nghĩa Việt Nam là thành viên, trừ trường hợp đăng ký nhãn hiệu đó bị chấm dứt hiệu lực theo quy định tại điểm d khoản 1 Điều 95 hoặc bị hủy bỏ hiệu lực theo quy định tại Điều 96 theo thủ tục quy định tại điểm b khoản 3 Điều 117 của Luật này;”;</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Sửa đổi, bổ sung điểm h và điểm i như sau:</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Dấu hiệu trùng hoặc tương tự đến mức gây nhầm lẫn với nhãn hiệu của tổ chức, cá nhân khác đã được bảo hộ cho hàng hóa, dịch vụ trùng hoặc tương tự mà đăng ký nhãn hiệu đó đã chấm dứt hiệu lực chưa quá ba năm, trừ trường hợp đăng ký nhãn hiệu đó bị chấm dứt hiệu lực theo quy định tại điểm d khoản 1 Điều 95 theo thủ tục quy định tại điểm b khoản 3 Điều 117 của Luật này;</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Dấu hiệu trùng hoặc tương tự đến mức gây nhầm lẫn với nhãn hiệu được coi là nhãn hiệu nổi tiếng của người khác trước ngày nộp đơn đăng ký cho hàng hóa, dịch vụ trùng hoặc tương tự với hàng hóa, dịch vụ mang nhãn hiệu nổi tiếng hoặc đăng ký cho hàng hóa, dịch vụ không tương tự, nếu việc sử dụng dấu hiệu đó có thể làm ảnh hưởng đến khả năng phân biệt của nhãn hiệu nổi tiếng hoặc việc đăng ký nhãn hiệu nhằm lợi dụng uy tín của nhãn hiệu nổi tiếng;”;</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Sửa đổi, bổ sung điểm n và bổ sung điểm o, điểm p vào sau điểm n như sau:</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 Dấu hiệu trùng hoặc không khác biệt đáng kể với kiểu dáng công nghiệp của người khác đã hoặc đang được bảo hộ trên cơ sở đơn đăng ký kiểu dáng công nghiệp có ngày nộp đơn hoặc ngày ưu tiên sớm hơn so với ngày nộp đơn, ngày ưu tiên của đơn đăng ký nhãn hiệu;</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Dấu hiệu trùng hoặc tương tự đến mức gây nhầm lẫn với tên giống cây trồng đã hoặc đang được bảo hộ tại Việt Nam nếu dấu hiệu đó đăng ký cho hàng hóa là giống cây trồng cùng loài hoặc thuộc loài tương tự hoặc sản phẩm thu hoạch từ giống cây trồng;</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 Dấu hiệu trùng hoặc tương tự đến mức gây nhầm lẫn với tên gọi, hình ảnh của nhân vật, hình tượng trong tác phẩm thuộc phạm vi bảo hộ quyền tác giả của người khác đã được biết đến một cách rộng rãi trước ngày nộp đơn, trừ trường hợp được phép của chủ sở hữu tác phẩm đó.”.</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 Sửa đổi, bổ sung đoạn mở đầu của Điều 75 như sau:</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xem xét, đánh giá một nhãn hiệu là nổi tiếng được lựa chọn từ một số hoặc tất cả các tiêu chí sau đây:”.</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 Sửa đổi, bổ sung Điều 79 như sau:</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79. Điều kiện chung đối với chỉ dẫn địa lý được bảo hộ</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Chỉ dẫn địa lý được bảo hộ nếu đáp ứng các điều kiện sau đây:</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Sản phẩm mang chỉ dẫn địa lý có nguồn gốc địa lý từ khu vực, địa phương, vùng lãnh thổ hoặc quốc gia tương ứng với chỉ dẫn địa lý;</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Sản phẩm mang chỉ dẫn địa lý có danh tiếng, chất lượng hoặc đặc tính chủ yếu do điều kiện địa lý của khu vực, địa phương, vùng lãnh thổ hoặc quốc gia tương ứng với chỉ dẫn địa lý đó quyết định.</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Chỉ dẫn địa lý đồng âm đáp ứng điều kiện quy định tại khoản 1 Điều này được bảo hộ nếu chỉ dẫn địa lý đó được sử dụng trên thực tế theo cách thức không gây nhầm lẫn cho người tiêu dùng về nguồn gốc địa lý của sản phẩm mang chỉ dẫn địa lý và bảo đảm nguyên tắc đối xử công bằng giữa các tổ chức, cá nhân sản xuất sản phẩm mang chỉ dẫn địa lý đó.”.</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 Sửa đổi, bổ sung Điều 86 và bổ sung Điều 86a vào sau Điều 86 như sau:</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86. Quyền đăng ký sáng chế, kiểu dáng công nghiệp, thiết kế bố trí</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sau đây có quyền đăng ký sáng chế, kiểu dáng công nghiệp, thiết kế bố trí:</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Tác giả tạo ra sáng chế, kiểu dáng công nghiệp, thiết kế bố trí bằng công sức và chi phí của mình;</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cá nhân đầu tư kinh phí, phương tiện vật chất cho tác giả dưới hình thức giao việc, thuê việc, tổ chức, cá nhân được giao quản lý nguồn gen cung cấp nguồn gen, tri thức truyền thống về nguồn gen theo hợp đồng tiếp cận nguồn gen và chia sẻ lợi ích, trừ trường hợp các bên có thỏa thuận khác hoặc trường hợp quy định tại Điều 86a của Luật này.</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nhiều tổ chức, cá nhân cùng nhau tạo ra hoặc đầu tư để tạo ra sáng chế, kiểu dáng công nghiệp, thiết kế bố trí thì các tổ chức, cá nhân đó đều có quyền đăng ký và quyền đăng ký đó chỉ được thực hiện nếu được tất cả các tổ chức, cá nhân đó đồng ý.</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cá nhân có quyền đăng ký quy định tại Điều này có quyền chuyển giao quyền đăng ký cho tổ chức, cá nhân khác dưới hình thức hợp đồng bằng văn bản, để thừa kế hoặc kế thừa theo quy định của pháp luật, kể cả trường hợp đã nộp đơn đăng ký.</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86a. Quyền đăng ký sáng chế, kiểu dáng công nghiệp, thiết kế bố trí là kết quả của nhiệm vụ khoa học và công nghệ sử dụng ngân sách nhà nước</w: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với sáng chế, kiểu dáng công nghiệp, thiết kế bố trí là kết quả của nhiệm vụ khoa học và công nghệ sử dụng toàn bộ ngân sách nhà nước, quyền đăng ký sáng chế, kiểu dáng công nghiệp, thiết kế bố trí được giao cho tổ chức chủ trì một cách tự động và không bồi hoàn, trừ trường hợp quy định tại khoản 3 Điều này.</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sáng chế, kiểu dáng công nghiệp, thiết kế bố trí là kết quả của nhiệm vụ khoa học và công nghệ được đầu tư bằng nhiều nguồn vốn, trong đó có một phần ngân sách nhà nước, phần quyền đăng ký sáng chế, kiểu dáng công nghiệp, thiết kế bố trí tương ứng với tỷ lệ phần ngân sách nhà nước được giao cho tổ chức chủ trì một cách tự động và không bồi hoàn, trừ trường hợp quy định tại khoản 3 Điều này.</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Quyền đăng ký sáng chế, kiểu dáng công nghiệp, thiết kế bố trí là kết quả của nhiệm vụ khoa học và công nghệ thuộc lĩnh vực quốc phòng và an ninh quốc gia được thực hiện như sau:</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Trường hợp nhiệm vụ khoa học và công nghệ sử dụng toàn bộ ngân sách nhà nước, quyền đăng ký sáng chế, kiểu dáng công nghiệp, thiết kế bố trí thuộc về Nhà nước;</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nhiệm vụ khoa học và công nghệ được đầu tư bằng nhiều nguồn vốn, trong đó có một phần ngân sách nhà nước, phần quyền đăng ký sáng chế, kiểu dáng công nghiệp, thiết kế bố trí tương ứng với tỷ lệ phần ngân sách nhà nước thuộc về Nhà nước;</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Đại diện chủ sở hữu nhà nước thực hiện quyền đăng ký quy định tại điểm a và điểm b khoản này.</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26. Sửa đổi, bổ sung Điều 88 như sau:</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88. Quyền đăng ký chỉ dẫn địa lý</w:t>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Quyền đăng ký chỉ dẫn địa lý của Việt Nam thuộc về Nhà nước. Nhà nước cho phép tổ chức, cá nhân sản xuất sản phẩm mang chỉ dẫn địa lý, tổ chức tập thể đại diện cho các tổ chức, cá nhân đó hoặc cơ quan quản lý hành chính địa phương nơi có chỉ dẫn địa lý thực hiện quyền đăng ký chỉ dẫn địa lý. Tổ chức, cá nhân thực hiện quyền đăng ký chỉ dẫn địa lý không trở thành chủ sở hữu chỉ dẫn địa lý đó.</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nước ngoài là chủ thể quyền đối với chỉ dẫn địa lý theo pháp luật của nước xuất xứ có quyền đăng ký chỉ dẫn địa lý đó tại Việt Nam.”.</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 Bổ sung Điều 89a vào sau Điều 89 như sau:</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89a. Kiểm soát an ninh đối với sáng chế trước khi nộp đơn đăng ký ở nước ngoài</w:t>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Sáng chế thuộc các lĩnh vực kỹ thuật có tác động đến quốc phòng, an ninh, được tạo ra tại Việt Nam và thuộc quyền đăng ký của cá nhân là công dân Việt Nam và thường trú tại Việt Nam hoặc của tổ chức được thành lập theo pháp luật Việt Nam chỉ được nộp đơn đăng ký sáng chế ở nước ngoài nếu đã được nộp đơn đăng ký sáng chế tại Việt Nam để thực hiện thủ tục kiểm soát an ninh.</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chi tiết khoản 1 Điều này.”.</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28. Sửa đổi, bổ sung khoản 2 Điều 92 như sau:</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Văn bằng bảo hộ chỉ dẫn địa lý ghi nhận tổ chức quản lý chỉ dẫn địa lý, chỉ dẫn địa lý được bảo hộ, tính chất đặc thù của sản phẩm mang chỉ dẫn địa lý, tính chất đặc thù về điều kiện địa lý và khu vực địa lý mang chỉ dẫn địa lý.”.</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 Bổ sung khoản 8 và khoản 9 vào sau khoản 7 Điều 93 như sau:</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Đăng ký quốc tế nhãn hiệu theo Nghị định thư và Thỏa ước Madrid về đăng ký quốc tế nhãn hiệu có chỉ định Việt Nam có hiệu lực kể từ ngày cơ quan quản lý nhà nước về quyền sở hữu công nghiệp ra quyết định chấp nhận bảo hộ đối với nhãn hiệu trong đăng ký quốc tế đó hoặc kể từ ngày tiếp theo ngày kết thúc thời hạn mười hai tháng tính từ ngày Văn phòng quốc tế ra thông báo đăng ký quốc tế nhãn hiệu đó chỉ định Việt Nam, tính theo thời điểm nào sớm hơn. Thời hạn hiệu lực của đăng ký quốc tế nhãn hiệu được tính theo quy định của Nghị định thư và Thỏa ước Madrid.</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Đăng ký quốc tế kiểu dáng công nghiệp theo Thỏa ước La Hay về đăng ký quốc tế kiểu dáng công nghiệp có chỉ định Việt Nam có hiệu lực kể từ ngày cơ quan quản lý nhà nước về quyền sở hữu công nghiệp ra quyết định chấp nhận bảo hộ đối với kiểu dáng công nghiệp trong đăng ký quốc tế đó hoặc kể từ ngày tiếp theo ngày kết thúc thời hạn sáu tháng tính từ ngày Văn phòng quốc tế công bố đăng ký quốc tế kiểu dáng công nghiệp đó, tính theo thời điểm nào sớm hơn. Thời hạn hiệu lực của đăng ký quốc tế kiểu dáng công nghiệp được tính theo quy định của Thỏa ước La Hay.”.</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 Sửa đổi, bổ sung Điều 95 và Điều 96 như sau:</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95. Chấm dứt hiệu lực văn bằng bảo hộ</w:t>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Văn bằng bảo hộ bị chấm dứt toàn bộ hoặc một phần hiệu lực trong các trường hợp sau đây:</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Chủ văn bằng bảo hộ không nộp phí, lệ phí để duy trì hiệu lực hoặc gia hạn hiệu lực theo quy định;</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Chủ văn bằng bảo hộ tuyên bố từ bỏ quyền sở hữu công nghiệp;</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Chủ văn bằng bảo hộ không còn tồn tại hoặc chủ Giấy chứng nhận đăng ký nhãn hiệu không còn hoạt động kinh doanh mà không có người kế thừa hợp pháp;</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Nhãn hiệu không được chủ sở hữu hoặc người được chủ sở hữu cho phép sử dụng trong thời hạn năm năm liên tục trước ngày có yêu cầu chấm dứt hiệu lực mà không có lý do chính đáng, trừ trường hợp việc sử dụng được bắt đầu hoặc bắt đầu lại trước ít nhất ba tháng tính đến ngày có yêu cầu chấm dứt hiệu lực;</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Chủ Giấy chứng nhận đăng ký nhãn hiệu đối với nhãn hiệu tập thể không kiểm soát hoặc kiểm soát không có hiệu quả việc thực hiện quy chế sử dụng nhãn hiệu tập thể;</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Chủ Giấy chứng nhận đăng ký nhãn hiệu đối với nhãn hiệu chứng nhận vi phạm quy chế sử dụng nhãn hiệu chứng nhận hoặc không kiểm soát, kiểm soát không có hiệu quả việc thực hiện quy chế sử dụng nhãn hiệu chứng nhận;</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Các điều kiện địa lý tạo nên danh tiếng, chất lượng, đặc tính của sản phẩm mang chỉ dẫn địa lý bị thay đổi làm mất danh tiếng, chất lượng, đặc tính của sản phẩm đó;</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Việc sử dụng nhãn hiệu được bảo hộ cho hàng hóa, dịch vụ bởi chủ sở hữu nhãn hiệu hoặc người được chủ sở hữu nhãn hiệu cho phép làm cho người tiêu dùng hiểu sai lệch về bản chất, chất lượng hoặc nguồn gốc địa lý của hàng hóa hoặc dịch vụ đó;</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Nhãn hiệu được bảo hộ trở thành tên gọi thông thường của hàng hóa, dịch vụ đăng ký cho chính nhãn hiệu đó;</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Chỉ dẫn địa lý của nước ngoài không còn được bảo hộ tại nước xuất xứ.</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trường hợp chủ Bằng độc quyền sáng chế, Bằng độc quyền giải pháp hữu ích không nộp phí, lệ phí để duy trì hiệu lực trong thời hạn quy định thì khi kết thúc thời hạn đó, hiệu lực văn bằng bảo hộ tự động chấm dứt kể từ ngày bắt đầu năm hiệu lực đầu tiên mà phí, lệ phí để duy trì hiệu lực không được nộp.</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trường hợp chủ văn bằng bảo hộ nhãn hiệu, kiểu dáng công nghiệp không nộp phí, lệ phí để gia hạn hiệu lực trong thời hạn quy định thì khi kết thúc thời hạn đó, hiệu lực văn bằng bảo hộ tự động chấm dứt kể từ ngày bắt đầu kỳ hiệu lực tiếp theo mà phí, lệ phí để gia hạn hiệu lực không được nộp.</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quản lý nhà nước về quyền sở hữu công nghiệp ghi nhận việc chấm dứt hiệu lực văn bằng bảo hộ vào Sổ đăng ký quốc gia về sở hữu công nghiệp và công bố trên Công báo sở hữu công nghiệp.</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trường hợp chủ văn bằng bảo hộ tuyên bố từ bỏ quyền sở hữu công nghiệp quy định tại điểm b khoản 1 Điều này thì cơ quan quản lý nhà nước về quyền sở hữu công nghiệp xem xét, quyết định chấm dứt hiệu lực văn bằng bảo hộ.</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cá nhân có quyền yêu cầu cơ quan quản lý nhà nước về quyền sở hữu công nghiệp chấm dứt hiệu lực văn bằng bảo hộ đối với trường hợp quy định tại các điểm c, d, đ, e, g, h, i và k khoản 1 Điều này với điều kiện phải nộp phí, lệ phí.</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Căn cứ kết quả xem xét đơn yêu cầu chấm dứt hiệu lực văn bằng bảo hộ đối với các trường hợp quy định tại khoản 3 và khoản 4 Điều này, ý kiến của các bên liên quan, cơ quan quản lý nhà nước về quyền sở hữu công nghiệp thông báo từ chối chấm dứt hiệu lực văn bằng bảo hộ hoặc quyết định chấm dứt toàn bộ hoặc một phần hiệu lực văn bằng bảo hộ.</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Đối với trường hợp quy định tại các điểm c, d, đ, e, g, h và i khoản 1 Điều này, hiệu lực văn bằng bảo hộ bị chấm dứt kể từ ngày cơ quan quản lý nhà nước về quyền sở hữu công nghiệp ban hành quyết định chấm dứt hiệu lực văn bằng bảo hộ.</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trường hợp quy định tại điểm k khoản 1 Điều này, hiệu lực văn bằng bảo hộ bị chấm dứt kể từ ngày chỉ dẫn địa lý không còn được bảo hộ tại nước xuất xứ.</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trường hợp cơ quan quản lý nhà nước về quyền sở hữu công nghiệp ra quyết định chấm dứt hiệu lực văn bằng bảo hộ theo quy định tại khoản 3 Điều này, hiệu lực văn bằng bảo hộ bị chấm dứt kể từ ngày cơ quan quản lý nhà nước về quyền sở hữu công nghiệp nhận được tuyên bố bằng văn bản của chủ văn bằng bảo hộ.</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Quy định tại các khoản 1, 2, 3, 4, 5 và 6 Điều này cũng được áp dụng đối với việc chấm dứt hiệu lực đăng ký quốc tế đối với nhãn hiệu và kiểu dáng công nghiệp.</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96. Hủy bỏ hiệu lực văn bằng bảo hộ</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Văn bằng bảo hộ bị hủy bỏ toàn bộ hiệu lực trong các trường hợp sau đây:</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nộp đơn đăng ký nhãn hiệu với dụng ý xấu;</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Đơn đăng ký sáng chế được nộp trái với quy định về kiểm soát an ninh đối với sáng chế quy định tại Điều 89a của Luật này;</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Đơn đăng ký sáng chế đối với sáng chế được trực tiếp tạo ra dựa trên nguồn gen hoặc tri thức truyền thống về nguồn gen nhưng không bộc lộ hoặc bộc lộ không chính xác về nguồn gốc của nguồn gen hoặc tri thức truyền thống về nguồn gen có trong đơn đó.</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Văn bằng bảo hộ bị hủy bỏ toàn bộ hoặc một phần hiệu lực nếu toàn bộ hoặc một phần văn bằng bảo hộ đó không đáp ứng quy định của Luật này về quyền đăng ký, điều kiện bảo hộ, sửa đổi, bổ sung đơn, bộc lộ sáng chế, nguyên tắc nộp đơn đầu tiên trong các trường hợp sau đây:</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nộp đơn đăng ký không có quyền đăng ký và không được người có quyền đăng ký chuyển nhượng quyền đăng ký đối với sáng chế, kiểu dáng công nghiệp, thiết kế bố trí, nhãn hiệu;</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tượng sở hữu công nghiệp không đáp ứng các điều kiện bảo hộ quy định tại Điều 8 và Chương VII của Luật này;</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Việc sửa đổi, bổ sung đơn đăng ký sở hữu công nghiệp làm mở rộng phạm vi đối tượng đã bộc lộ hoặc nêu trong đơn hoặc làm thay đổi bản chất của đối tượng yêu cầu đăng ký nêu trong đơn;</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Sáng chế không được bộc lộ đầy đủ và rõ ràng đến mức căn cứ vào đó người có hiểu biết trung bình về lĩnh vực kỹ thuật tương ứng có thể thực hiện được sáng chế đó;</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Sáng chế được cấp văn bằng bảo hộ vượt quá phạm vi bộc lộ trong bản mô tả ban đầu của đơn đăng ký sáng chế;</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Sáng chế không đáp ứng nguyên tắc nộp đơn đầu tiên quy định tại Điều 90 của Luật này.</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Văn bằng bảo hộ bị hủy bỏ toàn bộ hoặc một phần hiệu lực quy định tại khoản 1 và khoản 2 Điều này thì toàn bộ hoặc một phần bị hủy bỏ của văn bằng bảo hộ đó không phát sinh hiệu lực kể từ thời điểm cấp văn bằng.</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cá nhân có quyền yêu cầu cơ quan quản lý nhà nước về quyền sở hữu công nghiệp hủy bỏ hiệu lực văn bằng bảo hộ trong các trường hợp quy định tại khoản 1 và khoản 2 Điều này với điều kiện phải nộp phí, lệ phí.</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Thời hiệu thực hiện quyền yêu cầu hủy bỏ hiệu lực văn bằng bảo hộ là suốt thời hạn bảo hộ, trừ trường hợp yêu cầu hủy bỏ hiệu lực văn bằng bảo hộ đối với nhãn hiệu vì lý do quy định tại khoản 2 Điều này thì thời hiệu là năm năm kể từ ngày cấp văn bằng bảo hộ hoặc từ ngày đăng ký quốc tế nhãn hiệu có hiệu lực tại Việt Nam.</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Căn cứ kết quả xem xét đơn yêu cầu hủy bỏ hiệu lực văn bằng bảo hộ và ý kiến của các bên liên quan, cơ quan quản lý nhà nước về quyền sở hữu công nghiệp quyết định hủy bỏ hiệu lực văn bằng bảo hộ hoặc thông báo từ chối hủy bỏ hiệu lực văn bằng bảo hộ.</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Quy định tại các khoản 1, 2, 3, 4 và 5 Điều này cũng được áp dụng đối với việc hủy bỏ hiệu lực đăng ký quốc tế đối với nhãn hiệu và kiểu dáng công nghiệp.</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Bộ trưởng Bộ Khoa học và Công nghệ quy định chi tiết khoản 1 và khoản 2 Điều này.”.</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 Sửa đổi, bổ sung khoản 1 và khoản 2 Điều 97 như sau:</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văn bằng bảo hộ, tổ chức, cá nhân thực hiện quyền đăng ký chỉ dẫn địa lý theo quy định tại Điều 88 của Luật này có quyền yêu cầu cơ quan quản lý nhà nước về quyền sở hữu công nghiệp sửa đổi những thông tin sau đây trên văn bằng bảo hộ với điều kiện phải nộp phí, lệ phí:</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Thay đổi, sửa chữa thiếu sót liên quan đến tên và quốc tịch của tác giả, tên và địa chỉ của chủ văn bằng bảo hộ, tổ chức quản lý chỉ dẫn địa lý;</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bản mô tả tính chất, chất lượng đặc thù, khu vực địa lý mang chỉ dẫn địa lý; sửa đổi quy chế sử dụng nhãn hiệu tập thể, quy chế sử dụng nhãn hiệu chứng nhận.</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Theo yêu cầu của chủ văn bằng bảo hộ, tổ chức, cá nhân thực hiện quyền đăng ký chỉ dẫn địa lý, cơ quan quản lý nhà nước về quyền sở hữu công nghiệp có trách nhiệm sửa chữa thiếu sót trong văn bằng bảo hộ do lỗi của cơ quan đó. Trong trường hợp này, chủ văn bằng bảo hộ, tổ chức, cá nhân thực hiện quyền đăng ký chỉ dẫn địa lý không phải nộp phí, lệ phí.”.</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 Bổ sung điểm đ1 vào sau điểm đ khoản 1 Điều 100 như sau:</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“đ1) Tài liệu thuyết minh về nguồn gốc của nguồn gen hoặc tri thức truyền thống về nguồn gen trong đơn đăng ký sáng chế, đối với sáng chế được trực tiếp tạo ra dựa trên nguồn gen hoặc tri thức truyền thống về nguồn gen;”.</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 Sửa đổi, bổ sung Điều 103 như sau:</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103. Yêu cầu đối với đơn đăng ký kiểu dáng công nghiệp</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Tài liệu xác định kiểu dáng công nghiệp cần bảo hộ trong đơn đăng ký kiểu dáng công nghiệp gồm bộ ảnh chụp, bản vẽ kiểu dáng công nghiệp và bản mô tả kiểu dáng công nghiệp được thể hiện trong bộ ảnh chụp, bản vẽ.</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ảnh chụp, bản vẽ kiểu dáng công nghiệp phải thể hiện đầy đủ các đặc điểm tạo dáng của kiểu dáng công nghiệp yêu cầu bảo hộ đến mức căn cứ vào đó, người có hiểu biết trung bình về lĩnh vực tương ứng có thể xác định được kiểu dáng công nghiệp đó.</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Bản mô tả kiểu dáng công nghiệp được thể hiện trong bộ ảnh chụp, bản vẽ phải liệt kê thứ tự các ảnh chụp, bản vẽ trong bộ ảnh chụp, bản vẽ và các đặc điểm tạo dáng của kiểu dáng công nghiệp.”.</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 Sửa đổi, bổ sung khoản 2 Điều 105 như sau:</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Mẫu nhãn hiệu phải được mô tả để làm rõ các yếu tố cấu thành của nhãn hiệu và ý nghĩa tổng thể của nhãn hiệu (nếu có); nếu nhãn hiệu có từ, ngữ thuộc ngôn ngữ tượng hình thì từ, ngữ đó phải được phiên âm; nếu nhãn hiệu có từ, ngữ bằng ngôn ngữ khác tiếng Việt thì phải được dịch ra tiếng Việt; nếu nhãn hiệu là âm thanh thì mẫu nhãn hiệu phải là tệp âm thanh và bản thể hiện dưới dạng đồ họa của âm thanh đó.”.</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 Bổ sung điểm e vào sau điểm đ khoản 1 Điều 106 như sau:</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Đối với chỉ dẫn địa lý đồng âm, tài liệu thuyết minh về điều kiện sử dụng và cách thức trình bày chỉ dẫn địa lý để bảo đảm khả năng phân biệt giữa các chỉ dẫn địa lý.”.</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 Bổ sung khoản 3 vào sau khoản 2 Điều 108 như sau:</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Đơn đăng ký đối với sáng chế mật được thực hiện theo quy định của Chính phủ”</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37. Sửa đổi, bổ sung điểm đ và bổ sung điểm e vào sau điểm đ khoản 2 Điều 109 như sau:</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Người nộp đơn không nộp đủ phí, lệ phí theo quy định;</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 Đơn đăng ký sáng chế được nộp trái với quy định về kiểm soát an ninh đối với sáng chế quy định tại Điều 89a của Luật này.”.</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38. Sửa đổi, bổ sung tên Điều và một số khoản của Điều 110 như sau:</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tên Điều như sau:</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110. Công khai đơn đăng ký nhãn hiệu, công bố đơn đăng ký sở hữu công nghiệp”;</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Bổ sung khoản 1a vào trước khoản 1 như sau:</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“1a. Đơn đăng ký nhãn hiệu chưa được cơ quan quản lý nhà nước về quyền sở hữu công nghiệp chấp nhận hợp lệ được công khai ngay sau khi được tiếp nhận.”;</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Sửa đổi, bổ sung khoản 3 như sau:</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Đơn đăng ký kiểu dáng công nghiệp, đơn đăng ký nhãn hiệu, đơn đăng ký chỉ dẫn địa lý được công bố trong thời hạn hai tháng kể từ ngày đơn được chấp nhận là đơn hợp lệ. Đơn đăng ký kiểu dáng công nghiệp có thể được công bố vào thời điểm muộn hơn theo yêu cầu của người nộp đơn tại thời điểm nộp đơn nhưng không quá bảy tháng kể từ ngày nộp đơn.”.</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39. Sửa đổi, bổ sung Điều 112 và bổ sung Điều 112a vào sau Điều 112 như sau:</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112. Ý kiến của người thứ ba về việc cấp văn bằng bảo hộ</w:t>
      </w: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Kể từ ngày đơn đăng ký sở hữu công nghiệp được công bố trên Công báo sở hữu công nghiệp đến trước ngày ra quyết định cấp văn bằng bảo hộ, bất kỳ người thứ ba nào cũng có quyền có ý kiến với cơ quan quản lý nhà nước về quyền sở hữu công nghiệp về việc cấp hoặc không cấp văn bằng bảo hộ đối với đơn đó. Ý kiến phải được lập thành văn bản kèm theo tài liệu hoặc trích dẫn nguồn thông tin để chứng minh.</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Văn bản nêu ý kiến của người thứ ba được coi là một nguồn thông tin tham khảo cho quá trình xử lý đơn đăng ký sở hữu công nghiệp.</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112a. Phản đối đơn đăng ký sở hữu công nghiệp</w:t>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Trước ngày ra quyết định cấp văn bằng bảo hộ, trong các thời hạn sau đây, bất kỳ người thứ ba nào cũng có quyền phản đối việc cấp văn bằng bảo hộ:</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Chín tháng kể từ ngày đơn đăng ký sáng chế được công bố;</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Bốn tháng kể từ ngày đơn đăng ký kiểu dáng công nghiệp được công bố;</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Năm tháng kể từ ngày đơn đăng ký nhãn hiệu được công bố;</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Ba tháng kể từ ngày đơn đăng ký chỉ dẫn địa lý được công bố.</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Ý kiến phản đối quy định tại khoản 1 Điều này phải được lập thành văn bản kèm theo tài liệu hoặc trích dẫn nguồn thông tin để chứng minh và phải nộp phí, lệ phí.</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quản lý nhà nước về quyền sở hữu công nghiệp có trách nhiệm xử lý ý kiến phản đối quy định tại khoản 2 Điều này theo trình tự, thủ tục do Bộ trưởng Bộ Khoa học và Công nghệ quy định.”.</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 Bổ sung khoản 3 và khoản 4 vào sau khoản 2 Điều 114 như sau:</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quản lý nhà nước về quyền sở hữu công nghiệp có thể sử dụng kết quả thẩm định nội dung đơn đăng ký sáng chế trùng với sáng chế được yêu cầu bảo hộ do cơ quan sáng chế nước ngoài thực hiện trong quá trình đánh giá khả năng bảo hộ.</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trưởng Bộ Khoa học và Công nghệ quy định chi tiết việc sử dụng kết quả thẩm định nội dung đơn đăng ký sáng chế quy định tại khoản 3 Điều này.”.</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 Sửa đổi, bổ sung khoản 2 Điều 116 như sau:</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Từ thời điểm người nộp đơn tuyên bố rút đơn, mọi thủ tục tiếp theo liên quan đến đơn đó bị chấm dứt.”.</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 Sửa đổi, bổ sung một số khoản của Điều 117 như sau:</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1 và bổ sung khoản 1a vào sau khoản 1 như sau:</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Đơn đăng ký sáng chế, kiểu dáng công nghiệp, nhãn hiệu, chỉ dẫn địa lý bị từ chối cấp văn bằng bảo hộ trong các trường hợp sau đây:</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cơ sở để khẳng định rằng đối tượng nêu trong đơn không đáp ứng đầy đủ các điều kiện bảo hộ;</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cơ sở để khẳng định rằng người nộp đơn không có quyền đăng ký đối tượng sở hữu công nghiệp hoặc đăng ký nhãn hiệu với dụng ý xấu;</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Đơn đáp ứng các điều kiện để được cấp văn bằng bảo hộ nhưng không phải là đơn có ngày ưu tiên hoặc ngày nộp đơn sớm nhất thuộc trường hợp quy định tại khoản 1 và khoản 2 Điều 90 của Luật này;</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Đơn thuộc trường hợp quy định tại khoản 3 Điều 90 của Luật này mà không được sự thống nhất của tất cả những người nộp đơn;</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Việc sửa đổi, bổ sung đơn làm mở rộng phạm vi đối tượng đã bộc lộ hoặc nêu trong đơn hoặc làm thay đổi bản chất của đối tượng yêu cầu đăng ký nêu trong đơn.</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1a. Ngoài các trường hợp quy định tại khoản 1 Điều này, đơn đăng ký sáng chế bị từ chối cấp văn bằng bảo hộ trong các trường hợp sau đây:</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Sáng chế được yêu cầu bảo hộ vượt quá phạm vi bộc lộ trong bản mô tả ban đầu của đơn đăng ký sáng chế;</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Sáng chế không được bộc lộ đầy đủ và rõ ràng trong bản mô tả sáng chế đến mức căn cứ vào đó người có hiểu biết trung bình về lĩnh vực kỹ thuật tương ứng có thể thực hiện được sáng chế đó;</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Đối với sáng chế được trực tiếp tạo ra dựa trên nguồn gen hoặc tri thức truyền thống về nguồn gen, đơn đăng ký sáng chế không bộc lộ hoặc bộc lộ không chính xác về nguồn gốc của nguồn gen hoặc tri thức truyền thống về nguồn gen;</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Đơn đăng ký sáng chế được nộp trái với quy định về kiểm soát an ninh đối với sáng chế quy định tại Điều 89a của Luật này.”;</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khoản 3 như sau:</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Đơn đăng ký sở hữu công nghiệp thuộc trường hợp quy định tại các khoản 1, 1a và 2 Điều này thì cơ quan quản lý nhà nước về quyền sở hữu công nghiệp thực hiện các thủ tục sau đây:</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Thông báo kết quả thẩm định nội dung, trong đó nêu rõ dự định từ chối cấp văn bằng bảo hộ, lý do và ấn định thời hạn để người nộp đơn có ý kiến phản đối dự định từ chối;</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Tạm dừng quy trình thẩm định đơn trong trường hợp người nộp đơn nộp đề nghị tạm dừng thẩm định đơn và yêu cầu chấm dứt hiệu lực hoặc hủy bỏ hiệu lực Giấy chứng nhận đăng ký nhãn hiệu theo trường hợp loại trừ được quy định tại điểm e và điểm h khoản 2 Điều 74 của Luật này. Căn cứ kết quả giải quyết yêu cầu chấm dứt hiệu lực hoặc hủy bỏ hiệu lực Giấy chứng nhận đăng ký nhãn hiệu, cơ quan quản lý nhà nước về quyền sở hữu công nghiệp tiếp tục quy trình thẩm định đơn;</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Tạm dừng quy trình thẩm định đơn trong trường hợp nhận được bản sao thông báo thụ lý vụ án của Tòa án có thẩm quyền về việc người thứ ba khởi kiện liên quan đến quyền đăng ký đối tượng sở hữu công nghiệp hoặc nhãn hiệu được đăng ký với dụng ý xấu. Căn cứ kết quả giải quyết của Tòa án, cơ quan quản lý nhà nước về quyền sở hữu công nghiệp tiếp tục quy trình thẩm định đơn;</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Quyết định từ chối cấp văn bằng bảo hộ nếu người nộp đơn không có ý kiến phản đối hoặc ý kiến phản đối không xác đáng về dự định từ chối quy định tại điểm a khoản này.”.</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 Sửa đổi, bổ sung Điều 118 như sau:</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118. Cấp văn bằng bảo hộ, đăng bạ</w:t>
      </w: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Đơn đăng ký sở hữu công nghiệp không thuộc trường hợp từ chối cấp văn bằng bảo hộ quy định tại các khoản 1, 1a và 2, điểm d khoản 3 Điều 117 của Luật này hoặc người nộp đơn có ý kiến xác đáng phản đối về dự định từ chối quy định tại điểm a khoản 3 Điều 117 của Luật này thì cơ quan quản lý nhà nước về quyền sở hữu công nghiệp thực hiện các công việc sau đây:</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Thông báo kết quả thẩm định nội dung, trong đó nêu rõ dự định cấp văn bằng bảo hộ đối với toàn bộ hoặc phần đáp ứng điều kiện bảo hộ và ấn định thời hạn để người nộp đơn nộp phí, lệ phí hoặc có ý kiến phản đối về kết quả thẩm định nội dung;</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Quyết định cấp văn bằng bảo hộ và ghi nhận vào Sổ đăng ký quốc gia về sở hữu công nghiệp nếu người nộp đơn nộp phí, lệ phí.</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trường hợp có ý kiến phản đối về kết quả thẩm định nội dung, đơn đăng ký sở hữu công nghiệp tương ứng được thẩm định lại về những vấn đề bị phản đối.”.</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44. Bổ sung Điều 119a vào sau Điều 119 trong Mục 3 Chương VIII như sau:</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119a. Khiếu nại và giải quyết khiếu nại liên quan đến các thủ tục về sở hữu công nghiệp</w:t>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nộp đơn và tổ chức, cá nhân có quyền, lợi ích liên quan trực tiếp đến quyết định hoặc thông báo liên quan đến việc xử lý đơn đăng ký xác lập quyền, duy trì, gia hạn, sửa đổi, chấm dứt, hủy bỏ hiệu lực văn bằng bảo hộ sở hữu công nghiệp, đăng ký hợp đồng chuyển giao quyền sở hữu công nghiệp do cơ quan quản lý nhà nước về quyền sở hữu công nghiệp ban hành có quyền khiếu nại với cơ quan quản lý nhà nước về quyền sở hữu công nghiệp hoặc khởi kiện tại Tòa án theo quy định của Luật này và quy định khác của pháp luật có liên quan.</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Việt Nam, cá nhân nước ngoài thường trú tại Việt Nam, tổ chức, cá nhân nước ngoài có cơ sở sản xuất, kinh doanh tại Việt Nam nộp đơn khiếu nại trực tiếp hoặc thông qua đại diện hợp pháp tại Việt Nam. Cá nhân nước ngoài không thường trú tại Việt Nam, tổ chức, cá nhân nước ngoài không có cơ sở sản xuất, kinh doanh tại Việt Nam nộp đơn khiếu nại thông qua đại diện hợp pháp tại Việt Nam.</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Nội dung khiếu nại phải được thể hiện bằng đơn khiếu nại, trong đó phải nêu rõ họ và tên, địa chỉ của người khiếu nại; số, ngày ký, nội dung quyết định hoặc thông báo bị khiếu nại; nội dung khiếu nại, lập luận, dẫn chứng chứng minh cho khiếu nại; đề nghị cụ thể về việc sửa chữa hoặc hủy bỏ quyết định hoặc thông báo liên quan. Đơn khiếu nại được nộp dưới hình thức văn bản giấy hoặc dạng điện tử theo hệ thống nộp đơn trực tuyến.</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trường hợp khiếu nại liên quan đến quyền đăng ký hoặc các nội dung khác cần thẩm định lại, người khiếu nại phải nộp phí thẩm định lại.</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Thời hạn giải quyết khiếu nại được áp dụng theo quy định của pháp luật về khiếu nại. Trong trường hợp cơ quan quản lý nhà nước về quyền sở hữu công nghiệp thẩm định lại đối với các trường hợp quy định tại khoản 4 Điều này hoặc người khiếu nại sửa đổi, bổ sung hồ sơ khiếu nại, thời gian thẩm định lại, thời gian sửa đổi, bổ sung hồ sơ khiếu nại không tính vào thời hạn giải quyết khiếu nại theo quy định của pháp luật về khiếu nại.</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Thời hạn thẩm định lại được áp dụng theo quy định tại khoản 3 Điều 119 của Luật này.</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Việc khiếu nại và giải quyết khiếu nại không quy định tại Điều này được thực hiện theo quy định của pháp luật về khiếu nại.”.</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45. Sửa đổi, bổ sung một số khoản của Điều 121 như sau:</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1 như sau:</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sở hữu sáng chế, thiết kế bố trí là tổ chức, cá nhân được cơ quan có thẩm quyền cấp văn bằng bảo hộ các đối tượng sở hữu công nghiệp tương ứng.</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Chủ sở hữu kiểu dáng công nghiệp là tổ chức, cá nhân được cơ quan có thẩm quyền cấp văn bằng bảo hộ kiểu dáng công nghiệp hoặc có kiểu dáng công nghiệp đã đăng ký quốc tế được cơ quan có thẩm quyền công nhận.</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Chủ sở hữu nhãn hiệu là tổ chức, cá nhân được cơ quan có thẩm quyền cấp văn bằng bảo hộ nhãn hiệu hoặc có nhãn hiệu đã đăng ký quốc tế được cơ quan có thẩm quyền công nhận hoặc có nhãn hiệu nổi tiếng.”;</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khoản 4 như sau:</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Chủ sở hữu chỉ dẫn địa lý của Việt Nam là Nhà nước.</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Nhà nước trao quyền sử dụng chỉ dẫn địa lý cho tổ chức, cá nhân tiến hành sản xuất sản phẩm mang chỉ dẫn địa lý tại địa phương tương ứng và đưa sản phẩm đó ra thị trường. Nhà nước trực tiếp thực hiện quyền quản lý chỉ dẫn địa lý hoặc trao quyền quản lý chỉ dẫn địa lý cho tổ chức đại diện quyền lợi của tất cả các tổ chức, cá nhân được trao quyền sử dụng chỉ dẫn địa lý.</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quy định chi tiết việc thực hiện quyền quản lý chỉ dẫn địa lý.”.</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46. Sửa đổi, bổ sung khoản 2 Điều 123 như sau:</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được trao quyền sử dụng, tổ chức được trao quyền quản lý chỉ dẫn địa lý theo quy định tại khoản 4 Điều 121 của Luật này hoặc theo pháp luật của nước xuất xứ của chỉ dẫn địa lý có quyền ngăn cấm người khác sử dụng chỉ dẫn địa lý đó theo quy định tại điểm b khoản 1 Điều này.”.</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47. Sửa đổi, bổ sung điểm b khoản 5 Điều 124 như sau:</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Bán, chào bán, quảng cáo để bán, trưng bày để bán, tàng trữ để bán, vận chuyển hàng hóa mang nhãn hiệu được bảo hộ;”.</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48. Sửa đổi, bổ sung điểm b khoản 2 Điều 125 như sau:</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Lưu thông, nhập khẩu, khai thác công dụng của sản phẩm do chủ sở hữu, người được chuyển giao quyền sử dụng, kể cả chuyển giao quyền sử dụng theo quyết định bắt buộc, người có quyền sử dụng trước đối tượng sở hữu công nghiệp theo quy định của Luật này đưa ra thị trường, kể cả thị trường nước ngoài;”.</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49. Sửa đổi, bổ sung Điều 128 như sau:</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128. Nghĩa vụ bảo hộ dữ liệu thử nghiệm</w:t>
      </w: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trường hợp pháp luật có quy định người nộp đơn xin cấp phép lưu hành dược phẩm, nông hóa phẩm phải cung cấp kết quả thử nghiệm hoặc bất kỳ dữ liệu nào khác là bí mật kinh doanh thu được do đầu tư công sức đáng kể và người nộp đơn có yêu cầu giữ bí mật các thông tin đó thì cơ quan có thẩm quyền cấp phép có nghĩa vụ thực hiện các biện pháp cần thiết để các dữ liệu đó không bị sử dụng nhằm mục đích thương mại không lành mạnh và không bị bộc lộ, trừ trường hợp việc bộc lộ là cần thiết nhằm bảo vệ công chúng.</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dược phẩm, kể từ khi dữ liệu bí mật trong đơn xin cấp phép được nộp cho cơ quan có thẩm quyền quy định tại khoản 1 Điều này đến hết thời hạn năm năm tính từ ngày người nộp đơn được cấp phép, cơ quan đó không được cấp phép cho bất kỳ người nào nộp đơn muộn hơn nếu trong đơn sử dụng dữ liệu bí mật nêu trên mà không được sự đồng ý của người nộp dữ liệu đó, trừ trường hợp quy định tại điểm d khoản 3 Điều 125 của Luật này.</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cơ quan có thẩm quyền cấp phép lưu hành dược phẩm cho phép người nộp đơn sau dựa vào việc một dược phẩm đã được cấp phép lưu hành hoặc dữ liệu chứng minh tính an toàn, hiệu quả của một dược phẩm đã được cấp phép lưu hành để xin cấp phép lưu hành cho một dược phẩm khác thì cơ quan có thẩm quyền cấp phép phải công bố trên Cổng thông tin điện tử hoặc Trang thông tin điện tử của cơ quan có thẩm quyền đó về thông tin của đơn nộp sau trong thời hạn năm tháng trước khi dược phẩm trong đơn nộp sau được cấp phép lưu hành, trừ trường hợp việc cấp phép lưu hành cần được thực hiện sớm hơn theo quy định của luật khác có liên quan.</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Đối với nông hóa phẩm, kể từ khi dữ liệu bí mật trong đơn xin cấp phép được nộp cho cơ quan có thẩm quyền quy định tại khoản 1 Điều này đến hết thời hạn mười năm tính từ ngày người nộp đơn được cấp phép, cơ quan đó không được cấp phép cho người nộp đơn muộn hơn nếu trong đơn sử dụng dữ liệu bí mật nêu trên hoặc dựa vào việc người nộp dữ liệu bí mật nêu trên được cấp phép lưu hành mà không được sự đồng ý của người nộp dữ liệu đó, trừ trường hợp quy định tại điểm d khoản 3 Điều 125 của Luật này hoặc việc cấp phép là cần thiết để bảo đảm quốc phòng, an ninh, dinh dưỡng cho nhân dân hoặc đáp ứng nhu cầu cấp thiết khác của xã hội.”.</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50. Sửa đổi, bổ sung điểm d khoản 1 Điều 130 như sau:</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Chiếm hữu, sử dụng tên miền trùng hoặc tương tự gây nhầm lẫn với nhãn hiệu, tên thương mại được bảo hộ của người khác hoặc chỉ dẫn địa lý mà mình không có quyền sử dụng với dụng ý xấu, lợi dụng uy tín, danh tiếng của nhãn hiệu, tên thương mại, chỉ dẫn địa lý tương ứng nhằm thu lợi bất chính.”.</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51. Bổ sung Điều 131a vào sau Điều 131 trong Mục 1 Chương IX Phần thứ ba như sau:</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131a. Đền bù cho chủ sở hữu sáng chế vì sự chậm trễ trong việc cấp phép lưu hành dược phẩm</w:t>
      </w: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thực hiện thủ tục duy trì hiệu lực Bằng độc quyền sáng chế, chủ Bằng độc quyền sáng chế không phải nộp phí sử dụng văn bằng bảo hộ cho khoảng thời gian mà thủ tục đăng ký lưu hành lần đầu của dược phẩm được sản xuất theo Bằng độc quyền sáng chế đó tại Việt Nam bị chậm.</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Thủ tục đăng ký lưu hành dược phẩm bị xem là chậm nếu kết thúc thời hạn hai năm, kể từ ngày nhận đủ hồ sơ đăng ký lưu hành mà cơ quan có thẩm quyền cấp phép lưu hành dược phẩm không có văn bản phản hồi lần đầu đối với hồ sơ. Khoảng thời gian bị chậm được tính từ ngày đầu tiên sau khi kết thúc hai năm kể từ ngày cơ quan có thẩm quyền cấp phép lưu hành dược phẩm nhận đủ hồ sơ đến khi có văn bản phản hồi lần đầu.</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Thời gian chậm do lỗi của người nộp đơn hoặc do nguyên nhân nằm ngoài kiểm soát của cơ quan nhà nước có thẩm quyền không tính vào các khoảng thời gian quy định tại khoản 2 Điều này.</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chủ Bằng độc quyền sáng chế đã nộp phí sử dụng văn bằng bảo hộ cho khoảng thời gian bị xem là chậm, số phí đã nộp sẽ được trừ vào kỳ duy trì hiệu lực tiếp theo hoặc hoàn trả.</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Để không phải nộp phí sử dụng văn bằng bảo hộ theo quy định tại khoản 1 Điều này, trong thời hạn mười hai tháng kể từ ngày dược phẩm được cấp phép lưu hành, chủ Bằng độc quyền sáng chế phải nộp cho cơ quan quản lý nhà nước về quyền sở hữu công nghiệp văn bản của cơ quan có thẩm quyền cấp phép lưu hành dược phẩm xác nhận về việc thủ tục đăng ký lưu hành dược phẩm đó bị chậm.</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chi tiết Điều này.”.</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52. Bổ sung Điều 133a vào sau Điều 133 như sau:</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133a. Quyền của Nhà nước đối với sáng chế, kiểu dáng công nghiệp, thiết kế bố trí là kết quả của nhiệm vụ khoa học và công nghệ sử dụng ngân sách nhà nước</w:t>
      </w: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Đại diện chủ sở hữu nhà nước thông báo công khai trong thời hạn chín mươi ngày để giao quyền đăng ký sáng chế, kiểu dáng công nghiệp, thiết kế bố trí là kết quả của nhiệm vụ khoa học và công nghệ sử dụng ngân sách nhà nước cho tổ chức, cá nhân có nhu cầu trong các trường hợp sau đây:</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chủ trì nhiệm vụ khoa học và công nghệ không thực hiện nghĩa vụ thông báo theo quy định tại khoản 1 Điều 136a của Luật này;</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chủ trì nhiệm vụ khoa học và công nghệ có văn bản báo cáo đại diện chủ sở hữu nhà nước về việc không có nhu cầu đăng ký;</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chủ trì nhiệm vụ khoa học và công nghệ không nộp đơn đăng ký sáng chế, kiểu dáng công nghiệp, thiết kế bố trí trong thời hạn quy định tại khoản 2 Điều 136a của Luật này.</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không giao được quyền đăng ký cho tổ chức, cá nhân có nhu cầu theo quy định tại khoản 1 Điều này, đại diện chủ sở hữu nhà nước công bố công khai trên Cổng thông tin điện tử hoặc Trang thông tin điện tử của cơ quan quản lý nhiệm vụ khoa học và công nghệ về nội dung sáng chế, kiểu dáng công nghiệp, thiết kế bố trí là kết quả của nhiệm vụ khoa học và công nghệ sử dụng ngân sách nhà nước.</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nhà nước có thẩm quyền cho phép tổ chức, cá nhân khác sử dụng sáng chế, kiểu dáng công nghiệp, thiết kế bố trí là kết quả của nhiệm vụ khoa học và công nghệ sử dụng ngân sách nhà nước mà không cần sự đồng ý của người nắm độc quyền sử dụng trong các trường hợp sau đây:</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nắm độc quyền sử dụng không thực hiện trong một thời gian hợp lý các biện pháp hiệu quả để sử dụng sáng chế, kiểu dáng công nghiệp, thiết kế bố trí là kết quả của nhiệm vụ khoa học và công nghệ mà Nhà nước hỗ trợ trên 30% tổng số vốn;</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Việc sử dụng nhằm mục đích công cộng, phi thương mại, phục vụ quốc phòng, an ninh, phòng bệnh, chữa bệnh, bảo đảm dinh dưỡng cho nhân dân hoặc đáp ứng các nhu cầu cấp thiết khác của xã hội.</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trả khoản tiền đền bù cho người nắm độc quyền sử dụng do cơ quan nhà nước có thẩm quyền cho phép tổ chức, cá nhân khác sử dụng sáng chế, kiểu dáng công nghiệp, thiết kế bố trí theo quy định tại khoản 3 Điều này được thực hiện như sau:</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Đối với sáng chế, kiểu dáng công nghiệp, thiết kế bố trí là kết quả của nhiệm vụ khoa học và công nghệ sử dụng toàn bộ ngân sách nhà nước, tổ chức, cá nhân được phép sử dụng không phải trả tiền đền bù;</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với sáng chế, kiểu dáng công nghiệp, thiết kế bố trí là kết quả của nhiệm vụ khoa học và công nghệ được đầu tư bằng nhiều nguồn vốn, trong đó có một phần ngân sách nhà nước, tổ chức, cá nhân được phép sử dụng không phải trả tiền đền bù cho phần quyền sử dụng tương ứng với phần ngân sách nhà nước đầu tư nhưng phải trả tiền đền bù đối với phần quyền sử dụng tương ứng với phần vốn đầu tư còn lại. Khoản tiền đền bù trả cho người nắm độc quyền sử dụng được xác định theo quy định tại điểm d khoản 1 Điều 146 của Luật này.</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53. Sửa đổi, bổ sung Điều 135 như sau:</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135. Nghĩa vụ trả thù lao cho tác giả sáng chế, kiểu dáng công nghiệp, thiết kế bố trí</w:t>
      </w: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Trừ trường hợp quy định tại khoản 2 Điều này, chủ sở hữu sáng chế, kiểu dáng công nghiệp, thiết kế bố trí có nghĩa vụ trả thù lao cho tác giả theo thỏa thuận; trường hợp không có thỏa thuận thì mức thù lao trả cho tác giả quy định như sau:</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10% lợi nhuận trước thuế mà chủ sở hữu thu được do sử dụng sáng chế, kiểu dáng công nghiệp, thiết kế bố trí;</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15% tổng số tiền mà chủ sở hữu nhận được trong mỗi lần nhận tiền thanh toán do chuyển giao quyền sử dụng sáng chế, kiểu dáng công nghiệp, thiết kế bố trí trước khi nộp thuế theo quy định.</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sáng chế, kiểu dáng công nghiệp, thiết kế bố trí là kết quả của nhiệm vụ khoa học và công nghệ sử dụng ngân sách nhà nước, chủ sở hữu trả thù lao cho tác giả theo quy định sau đây:</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Tối thiểu 10% và tối đa 15% lợi nhuận trước thuế mà chủ sở hữu thu được do sử dụng sáng chế, kiểu dáng công nghiệp, thiết kế bố trí;</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Tối thiểu 15% và tối đa 20% tổng số tiền mà chủ sở hữu nhận được trong mỗi lần nhận tiền thanh toán do chuyển giao quyền sử dụng sáng chế, kiểu dáng công nghiệp, thiết kế bố trí trước khi nộp thuế theo quy định.</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trường hợp sáng chế, kiểu dáng công nghiệp, thiết kế bố trí có đồng tác giả, mức thù lao quy định tại khoản 1 và khoản 2 Điều này là mức dành cho các đồng tác giả. Các đồng tác giả tự thỏa thuận việc phân chia số tiền thù lao do chủ sở hữu chi trả.</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Nghĩa vụ trả thù lao cho tác giả sáng chế, kiểu dáng công nghiệp, thiết kế bố trí tồn tại trong suốt thời hạn bảo hộ của sáng chế, kiểu dáng công nghiệp, thiết kế bố trí.”.</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54. Bổ sung Điều 136a vào sau Điều 136 như sau:</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136a. Nghĩa vụ của tổ chức chủ trì đối với sáng chế, kiểu dáng công nghiệp, thiết kế bố trí là kết quả của nhiệm vụ khoa học và công nghệ sử dụng ngân sách nhà nước</w:t>
      </w: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Thông báo cho đại diện chủ sở hữu nhà nước trong thời hạn ba mươi ngày, kể từ ngày sáng chế, kiểu dáng công nghiệp, thiết kế bố trí là kết quả của nhiệm vụ khoa học và công nghệ sử dụng ngân sách nhà nước được tạo ra.</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Nộp đơn đăng ký xác lập quyền đối với sáng chế, kiểu dáng công nghiệp, thiết kế bố trí là kết quả của nhiệm vụ khoa học và công nghệ sử dụng ngân sách nhà nước tại Việt Nam trong thời hạn sáu tháng, kể từ ngày gửi thông báo cho đại diện chủ sở hữu nhà nước.</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Trả thù lao cho tác giả sáng chế, kiểu dáng công nghiệp, thiết kế bố trí theo quy định tại Điều 135 của Luật này.</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Đối với nhiệm vụ khoa học và công nghệ mà Nhà nước hỗ trợ đến 30% tổng số vốn, phần lợi nhuận sau thuế thu được từ việc sử dụng, chuyển giao quyền sử dụng, chuyển nhượng quyền, góp vốn bằng sáng chế, kiểu dáng công nghiệp, thiết kế bố trí tương ứng với tỷ lệ góp vốn của Nhà nước sau khi đã trả thù lao cho tác giả được sử dụng theo quy chế quản lý tài chính của tổ chức chủ trì.</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Đối với nhiệm vụ khoa học và công nghệ mà Nhà nước hỗ trợ trên 30% tổng số vốn, việc phân chia lợi nhuận sau thuế thu được từ việc sử dụng, chuyển giao quyền sử dụng, chuyển nhượng quyền, góp vốn bằng sáng chế, kiểu dáng công nghiệp, thiết kế bố trí là kết quả của nhiệm vụ khoa học và công nghệ sử dụng ngân sách nhà nước sau khi đã trả thù lao cho tác giả được thực hiện theo quy định sau đây:</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Thanh toán cho người môi giới (nếu có) theo hợp đồng môi giới nhưng không quá 10%;</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nhiệm vụ khoa học và công nghệ sử dụng toàn bộ ngân sách nhà nước thì tối thiểu 50% phần lợi nhuận còn lại được dùng để đầu tư cho hoạt động khoa học và công nghệ; số lợi nhuận còn lại được sử dụng theo quy chế quản lý tài chính của tổ chức chủ trì;</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nhiệm vụ khoa học và công nghệ được đầu tư bằng nhiều nguồn vốn thì phần lợi nhuận còn lại được chia cho các bên tương ứng với tỷ lệ vốn đã đóng góp vào nhiệm vụ khoa học và công nghệ đó. Phần lợi nhuận tương ứng với tỷ lệ góp vốn của Nhà nước được tổ chức chủ trì sử dụng theo quy định tại điểm b khoản này.</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Tổ chức chủ trì được cấp văn bằng bảo hộ cho sáng chế, kiểu dáng công nghiệp, thiết kế bố trí được đăng ký theo quy định tại khoản 1 và khoản 2 Điều 86a của Luật này có nghĩa vụ thực hiện các quyền sở hữu công nghiệp theo quy định, thực hiện các biện pháp bảo vệ, nộp báo cáo hằng năm cho cơ quan quản lý nhiệm vụ khoa học và công nghệ về việc thực hiện quyền, biện pháp bảo vệ và việc phân chia lợi nhuận.</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Chính phủ quy định chi tiết Điều này.”.</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55. Bổ sung khoản 6 vào sau khoản 5 Điều 139 như sau:</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Quyền đối với sáng chế, kiểu dáng công nghiệp, thiết kế bố trí là kết quả của nhiệm vụ khoa học và công nghệ sử dụng ngân sách nhà nước chỉ được chuyển nhượng cho tổ chức được thành lập theo pháp luật Việt Nam, cá nhân là công dân Việt Nam và thường trú tại Việt Nam. Tổ chức, cá nhân nhận chuyển nhượng quyền sở hữu phải thực hiện các nghĩa vụ tương ứng của tổ chức chủ trì theo quy định của Luật này.”.</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56. Bổ sung điểm đ vào sau điểm d khoản 1 Điều 145 như sau:</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Việc sử dụng sáng chế nhằm đáp ứng nhu cầu về dược phẩm để phòng bệnh, chữa bệnh của quốc gia khác có đủ điều kiện nhập khẩu theo điều ước quốc tế mà nước Cộng hòa xã hội chủ nghĩa Việt Nam là thành viên.”.</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57. Sửa đổi, bổ sung một số điểm của khoản 1 Điều 146 như sau:</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điểm b như sau:</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Quyền sử dụng được chuyển giao chỉ được giới hạn trong phạm vi và thời hạn đủ để đáp ứng mục tiêu chuyển giao, trừ trường hợp quy định tại điểm d khoản 1 Điều 145 của Luật này. Đối với sáng chế trong lĩnh vực công nghệ bán dẫn thì việc chuyển giao quyền sử dụng chỉ nhằm mục đích công cộng, phi thương mại hoặc nhằm xử lý hành vi hạn chế cạnh tranh theo quy định của pháp luật về cạnh tranh;”;</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điểm d và bổ sung điểm đ vào sau điểm d như sau:</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Người được chuyển giao quyền sử dụng phải trả cho người nắm độc quyền sử dụng sáng chế khoản tiền đền bù theo thỏa thuận, trường hợp không đạt được thỏa thuận thì thực hiện theo quy định của Chính phủ, trừ trường hợp quyền sử dụng sáng chế được chuyển giao theo quyết định bắt buộc để nhập khẩu dược phẩm theo cơ chế của điều ước quốc tế mà nước Cộng hòa xã hội chủ nghĩa Việt Nam là thành viên và khoản tiền đền bù cho việc sử dụng sáng chế được chuyển giao theo quyết định bắt buộc đã được trả tại nước xuất khẩu;</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Quyền sử dụng được chuyển giao chủ yếu để cung cấp cho thị trường trong nước, trừ trường hợp quy định tại điểm d và điểm đ khoản 1 Điều 145 của Luật này.”.</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58. Sửa đổi, bổ sung khoản 1 Điều 147 như sau:</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Khoa học và Công nghệ ban hành quyết định chuyển giao quyền sử dụng sáng chế trên cơ sở xem xét yêu cầu được chuyển giao quyền sử dụng đối với trường hợp quy định tại các điểm b, c và d khoản 1 Điều 145 của Luật này.</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cơ quan ngang Bộ ban hành quyết định chuyển giao quyền sử dụng sáng chế thuộc lĩnh vực quản lý nhà nước của mình trong trường hợp quy định tại điểm a và điểm đ khoản 1 Điều 145 của Luật này trên cơ sở tham khảo ý kiến của Bộ Khoa học và Công nghệ.”.</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59. Sửa đổi, bổ sung khoản 1 Điều 153 như sau:</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Đại diện sở hữu công nghiệp có trách nhiệm sau đây:</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Thông báo các khoản, mức phí, lệ phí liên quan đến thủ tục xác lập và bảo vệ quyền sở hữu công nghiệp cho khách hàng;</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Giữ bí mật thông tin, tài liệu được giao liên quan đến vụ việc mà mình đại diện;</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Thông tin trung thực và đầy đủ các thông báo, yêu cầu của cơ quan nhà nước có thẩm quyền xác lập và bảo vệ quyền sở hữu công nghiệp; giao kịp thời văn bằng bảo hộ và các quyết định khác cho bên được đại diện;</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Thực hiện kịp thời các yêu cầu của cơ quan nhà nước có thẩm quyền xác lập và bảo vệ quyền sở hữu công nghiệp đối với bên được đại diện để bảo vệ quyền và lợi ích hợp pháp của bên được đại diện;</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Thông báo cho cơ quan nhà nước có thẩm quyền xác lập và bảo vệ quyền sở hữu công nghiệp các thay đổi về tên, địa chỉ và thông tin khác của bên được đại diện khi cần thiết.”.</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60. Sửa đổi, bổ sung Điều 154 như sau:</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154. Điều kiện kinh doanh dịch vụ đại diện sở hữu công nghiệp</w:t>
      </w: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Doanh nghiệp, hợp tác xã, tổ chức hành nghề luật sư, tổ chức dịch vụ khoa học và công nghệ được thành lập và hoạt động theo quy định của pháp luật có ít nhất một cá nhân có Chứng chỉ hành nghề dịch vụ đại diện sở hữu công nghiệp, được kinh doanh dịch vụ đại diện sở hữu công nghiệp với danh nghĩa tổ chức dịch vụ đại diện sở hữu công nghiệp, trừ trường hợp quy định tại khoản 2 Điều này.</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hành nghề luật sư nước ngoài hành nghề tại Việt Nam không được kinh doanh dịch vụ đại diện sở hữu công nghiệp.”.</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61. Sửa đổi, bổ sung khoản 2 và bổ sung khoản 2a vào sau khoản 2 Điều 155 như sau:</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 nhân đáp ứng các điều kiện sau đây thì được cấp Chứng chỉ hành nghề dịch vụ đại diện sở hữu công nghiệp, trừ trường hợp quy định tại khoản 2a Điều này:</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Là công dân Việt Nam, có năng lực hành vi dân sự đầy đủ;</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Thường trú tại Việt Nam;</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bằng cử nhân hoặc văn bằng trình độ tương đương đối với trường hợp hành nghề trong lĩnh vực nhãn hiệu, chỉ dẫn địa lý, tên thương mại, chống cạnh tranh không lành mạnh, bí mật kinh doanh; có bằng cử nhân hoặc văn bằng trình độ tương đương chuyên ngành khoa học tự nhiên hoặc khoa học kỹ thuật đối với trường hợp hành nghề trong lĩnh vực sáng chế, kiểu dáng công nghiệp, thiết kế bố trí;</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Đã trực tiếp làm công tác pháp luật về sở hữu công nghiệp từ năm năm trở lên hoặc đã trực tiếp làm công tác thẩm định các loại đơn đăng ký sở hữu công nghiệp tại cơ quan quốc gia hoặc quốc tế về sở hữu công nghiệp từ năm năm trở lên hoặc đã tốt nghiệp khóa đào tạo pháp luật về sở hữu công nghiệp được cơ quan có thẩm quyền công nhận;</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Không phải là công chức, viên chức, người lao động đang làm việc tại cơ quan nhà nước có thẩm quyền xác lập và bảo vệ quyền sở hữu công nghiệp;</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Đã đạt yêu cầu tại kỳ kiểm tra về nghiệp vụ đại diện sở hữu công nghiệp do cơ quan có thẩm quyền tổ chức.</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2a. Công dân Việt Nam là luật sư được phép hành nghề theo quy định của Luật Luật sư, thường trú tại Việt Nam thì được cấp Chứng chỉ hành nghề dịch vụ đại diện sở hữu công nghiệp trong lĩnh vực nhãn hiệu, chỉ dẫn địa lý, tên thương mại, chống cạnh tranh không lành mạnh, bí mật kinh doanh nếu đã tốt nghiệp khóa đào tạo pháp luật về sở hữu công nghiệp được cơ quan có thẩm quyền công nhận.”.</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62. Sửa đổi, bổ sung khoản 2 Điều 156 như sau:</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đại diện sở hữu công nghiệp không còn đáp ứng các điều kiện kinh doanh, hành nghề quy định tại Điều 154 và Điều 155 của Luật này, cơ quan quản lý nhà nước về quyền sở hữu công nghiệp thu hồi Chứng chỉ hành nghề đại diện sở hữu công nghiệp, xóa tên đại diện sở hữu công nghiệp trong Sổ đăng ký quốc gia về sở hữu công nghiệp và công bố trên Công báo sở hữu công nghiệp.”.</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63. Sửa đổi, bổ sung khoản 2 Điều 157 như sau:</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quy định tại khoản 1 Điều này bao gồm tổ chức, cá nhân Việt Nam; tổ chức nước ngoài, cá nhân nước ngoài là công dân quốc gia thành viên Hiệp hội quốc tế về bảo hộ giống cây trồng mới hoặc quốc gia có ký kết với nước Cộng hòa xã hội chủ nghĩa Việt Nam thỏa thuận về bảo hộ giống cây trồng; cá nhân nước ngoài thường trú tại Việt Nam hoặc có cơ sở sản xuất, kinh doanh giống cây trồng tại Việt Nam; tổ chức nước ngoài có cơ sở sản xuất, kinh doanh giống cây trồng tại Việt Nam; tổ chức, cá nhân thường trú hoặc có cơ sở sản xuất, kinh doanh giống cây trồng trên lãnh thổ của quốc gia thành viên Hiệp hội quốc tế về bảo hộ giống cây trồng mới.”.</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64. Sửa đổi, bổ sung Điều 158 như sau:</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158. Điều kiện chung đối với giống cây trồng được bảo hộ</w:t>
      </w: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Giống cây trồng được bảo hộ là giống cây trồng được chọn tạo hoặc phát hiện và phát triển, có tính mới, tính khác biệt, tính đồng nhất, tính ổn định và có tên phù hợp.”.</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65. Sửa đổi, bổ sung một số điểm, khoản của Điều 163 như sau:</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1 như sau:</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đăng ký quyền đối với giống cây trồng phải đề xuất một tên phù hợp cho giống cây trồng với cơ quan quản lý nhà nước về quyền đối với giống cây trồng, tên đó phải trùng với tên đã đăng ký bảo hộ ở bất kỳ quốc gia thành viên nào của Hiệp hội quốc tế về bảo hộ giống cây trồng mới và quốc gia có ký kết thỏa thuận với nước Cộng hòa xã hội chủ nghĩa Việt Nam về bảo hộ giống cây trồng.”;</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điểm a khoản 3 như sau:</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Chỉ bao gồm các chữ số, trừ trường hợp chữ số liên quan đến đặc tính hoặc sự hình thành giống đó hoặc bao gồm cả tên loài của giống cây trồng đó;”;</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Sửa đổi, bổ sung điểm c khoản 3 như sau:</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Dễ gây hiểu nhầm về các đặc trưng, đặc tính, giá trị của giống đó;”;</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Bổ sung khoản 6 vào sau khoản 5 như sau:</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Trường hợp tên giống cây trồng đăng ký bảo hộ không phù hợp với các yêu cầu quy định tại khoản 2 và khoản 3 Điều này, cơ quan quản lý nhà nước về quyền đối với giống cây trồng từ chối tên đó và yêu cầu người đăng ký đề xuất tên khác trong thời hạn ba mươi ngày, kể từ ngày ban hành thông báo. Cơ quan quản lý nhà nước về quyền đối với giống cây trồng ghi nhận tên chính thức của giống cây trồng từ thời điểm cấp Bằng bảo hộ giống cây trồng.”.</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66. Sửa đổi, bổ sung Điều 164 và Điều 165 như sau:</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164. Đăng ký quyền đối với giống cây trồng</w:t>
      </w: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Để được bảo hộ quyền đối với giống cây trồng, tổ chức, cá nhân phải thực hiện việc nộp đơn đăng ký bảo hộ cho cơ quan quản lý nhà nước về quyền đối với giống cây trồng.</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có quyền đăng ký bảo hộ giống cây trồng (sau đây gọi là người đăng ký) bao gồm:</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Tác giả trực tiếp chọn tạo hoặc phát hiện và phát triển giống cây trồng bằng công sức và chi phí của mình;</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cá nhân đầu tư cho tác giả chọn tạo hoặc phát hiện và phát triển giống cây trồng dưới hình thức giao việc, thuê việc, trừ trường hợp các bên có thỏa thuận khác hoặc trường hợp quy định tại khoản 3 và khoản 4 Điều này;</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cá nhân được chuyển giao, thừa kế, kế thừa quyền đăng ký bảo hộ giống cây trồng.</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Đối với giống cây trồng được chọn tạo hoặc phát hiện và phát triển là kết quả của nhiệm vụ khoa học và công nghệ sử dụng toàn bộ ngân sách nhà nước, quyền đăng ký giống cây trồng được giao cho tổ chức chủ trì nhiệm vụ đó một cách tự động và không bồi hoàn.</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Đối với giống cây trồng được chọn tạo hoặc phát hiện và phát triển là kết quả của nhiệm vụ khoa học và công nghệ được đầu tư bằng nhiều nguồn vốn, trong đó có một phần ngân sách nhà nước, phần quyền đăng ký đối với giống cây trồng tương ứng với tỷ lệ phần ngân sách nhà nước được giao cho tổ chức chủ trì một cách tự động và không bồi hoàn.</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165. Đại diện quyền đối với giống cây trồng</w:t>
      </w: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Việt Nam; tổ chức, cá nhân nước ngoài thường trú tại Việt Nam hoặc có cơ sở sản xuất, kinh doanh giống cây trồng tại Việt Nam nộp đơn đăng ký quyền đối với giống cây trồng trực tiếp hoặc qua tổ chức dịch vụ đại diện quyền đối với giống cây trồng; các tổ chức, cá nhân khác theo quy định tại Điều 157 của Luật này nộp đơn qua tổ chức dịch vụ đại diện quyền đối với giống cây trồng.</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đáp ứng các điều kiện sau đây được kinh doanh dịch vụ đại diện quyền đối với giống cây trồng với danh nghĩa tổ chức dịch vụ đại diện quyền:</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Là doanh nghiệp, hợp tác xã, tổ chức hành nghề luật sư, tổ chức dịch vụ khoa học và công nghệ Việt Nam được thành lập và hoạt động theo quy định của pháp luật, trừ tổ chức hành nghề luật sư nước ngoài hành nghề tại Việt Nam;</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ít nhất một cá nhân có Chứng chỉ hành nghề dịch vụ đại diện quyền đối với giống cây trồng.</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Dịch vụ đại diện quyền đối với giống cây trồng bao gồm: đại diện cho tổ chức, cá nhân trước cơ quan nhà nước có thẩm quyền xác lập và bảo vệ quyền đối với giống cây trồng; tư vấn về thủ tục xác lập và bảo vệ quyền đối với giống cây trồng; các dịch vụ khác liên quan đến thủ tục xác lập và bảo vệ quyền đối với giống cây trồng.</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Đại diện quyền đối với giống cây trồng có trách nhiệm sau đây:</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Thông báo các khoản, mức phí, lệ phí liên quan đến thủ tục xác lập và bảo vệ quyền đối với giống cây trồng cho khách hàng;</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Giữ bí mật thông tin, tài liệu được giao liên quan đến vụ việc mà mình đại diện;</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Thông tin trung thực và đầy đủ các thông báo, yêu cầu của cơ quan nhà nước có thẩm quyền xác lập và bảo vệ quyền đối với giống cây trồng; giao kịp thời Bằng bảo hộ giống cây trồng và các quyết định khác cho bên được đại diện;</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Thực hiện kịp thời các yêu cầu của cơ quan nhà nước có thẩm quyền xác lập và bảo vệ quyền đối với giống cây trồng đối với bên được đại diện để bảo vệ quyền và lợi ích hợp pháp của bên được đại diện;</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Thông báo cho cơ quan nhà nước có thẩm quyền xác lập và bảo vệ quyền đối với giống cây trồng các thay đổi về tên, địa chỉ và thông tin khác của bên được đại diện; thông tin thay đổi về tên, địa chỉ, người đại diện của bên đại diện;</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Tổ chức dịch vụ đại diện quyền đối với giống cây trồng phải chịu trách nhiệm dân sự đối với người thực hiện hoạt động đại diện quyền đối với giống cây trồng nhân danh tổ chức.</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Cá nhân được phép hành nghề dịch vụ đại diện quyền đối với giống cây trồng nếu đáp ứng các điều kiện sau đây:</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Chứng chỉ hành nghề dịch vụ đại diện quyền đối với giống cây trồng;</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Hoạt động trong một tổ chức dịch vụ đại diện quyền đối với giống cây trồng.</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Cá nhân được cấp Chứng chỉ hành nghề dịch vụ đại diện quyền đối với giống cây trồng nếu đáp ứng các điều kiện sau đây:</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Là công dân Việt Nam, có năng lực hành vi dân sự đầy đủ;</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Thường trú tại Việt Nam;</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bằng cử nhân hoặc văn bằng trình độ tương đương;</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Đã trực tiếp làm công tác pháp luật về quyền đối với giống cây trồng từ năm năm trở lên hoặc đã trực tiếp làm công tác thẩm định đơn đăng ký quyền đối với giống cây trồng tại cơ quan quốc gia hoặc quốc tế về quyền đối với giống cây trồng từ năm năm trở lên hoặc đã tốt nghiệp khóa đào tạo pháp luật về quyền đối với giống cây trồng được cơ quan có thẩm quyền công nhận;</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Không phải là công chức, viên chức, người lao động đang làm việc tại cơ quan nhà nước có thẩm quyền xác lập và bảo vệ quyền đối với giống cây trồng;</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Đã đạt yêu cầu tại kỳ kiểm tra về nghiệp vụ đại diện quyền đối với giống cây trồng do cơ quan có thẩm quyền tổ chức.</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Chính phủ quy định chi tiết chương trình đào tạo pháp luật về quyền đối với giống cây trồng, việc kiểm tra nghiệp vụ đại diện quyền đối với giống cây trồng, cấp Chứng chỉ hành nghề dịch vụ đại diện quyền đối với giống cây trồng.”.</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67. Bổ sung khoản 6 vào sau khoản 5 Điều 170 như sau:</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chi tiết về trình tự, thủ tục đình chỉ, phục hồi, hủy bỏ hiệu lực Bằng bảo hộ giống cây trồng.”.</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68. Sửa đổi, bổ sung điểm a khoản 1 Điều 171 như sau:</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Đơn đăng ký bảo hộ giống cây trồng do người không có quyền đăng ký thực hiện việc đăng ký;”.</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69. Bổ sung khoản 3 vào sau khoản 2 Điều 172 như sau:</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về trình tự, thủ tục sửa đổi, cấp lại Bằng bảo hộ giống cây trồng.”.</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70. Sửa đổi, bổ sung điểm d khoản 3 Điều 176 như sau:</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Thông báo chấp nhận đơn nếu đơn này hợp lệ hoặc người đăng ký khắc phục thiếu sót đạt yêu cầu hoặc có ý kiến xác đáng phản đối thông báo quy định tại điểm b khoản này, trong đó yêu cầu người đăng ký gửi mẫu giống đến cơ sở khảo nghiệm để tiến hành khảo nghiệm kỹ thuật trong thời hạn ba mươi ngày trước thời vụ gieo trồng đầu tiên kể từ ngày ban hành thông báo chấp nhận đơn đăng ký bảo hộ giống cây trồng đó, trừ trường hợp giống cây trồng do người đăng ký tự khảo nghiệm theo quy định tại khoản 2 Điều 178 của Luật này.”.</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 Sửa đổi, bổ sung khoản 2 Điều 180 như sau:</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Từ thời điểm người đăng ký rút đơn đăng ký bảo hộ, mọi thủ tục tiếp theo liên quan đến đơn đó bị chấm dứt.”.</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72. Sửa đổi, bổ sung Điều 183 như sau:</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183. Cấp Bằng bảo hộ giống cây trồng</w:t>
      </w: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trường hợp đơn đăng ký bảo hộ không bị từ chối theo quy định tại Điều 182 của Luật này và người đăng ký nộp lệ phí thì cơ quan quản lý nhà nước về quyền đối với giống cây trồng quyết định cấp Bằng bảo hộ giống cây trồng và ghi nhận vào Sổ đăng ký quốc gia về giống cây trồng được bảo hộ.</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đăng ký quyền đối với giống cây trồng theo quy định tại Điều 164 của Luật này và được cơ quan nhà nước có thẩm quyền cấp Bằng bảo hộ giống cây trồng là chủ sở hữu quyền đối với giống cây trồng.”.</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73. Sửa đổi, bổ sung khoản 2 Điều 189 như sau:</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trường hợp người đăng ký biết giống cây trồng đăng ký bảo hộ đã được người khác thực hiện các hành vi quy định tại Điều 186 và Điều 187 của Luật này thì từ thời điểm đơn được công bố chấp nhận hợp lệ, người đăng ký bảo hộ giống cây trồng có quyền thông báo bằng văn bản cho người sử dụng về việc đã nộp đơn đăng ký bảo hộ giống cây trồng, trong đó ghi rõ ngày nộp đơn và ngày đơn đăng ký bảo hộ giống cây trồng được chấp nhận hợp lệ để người đó chấm dứt việc sử dụng giống cây trồng hoặc tiếp tục sử dụng.”.</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74. Sửa đổi, bổ sung Điều 191 và bổ sung Điều 191a, 191b vào sau Điều 191 trong Mục 2 Chương XIV Phần thứ tư như sau:</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191. Nghĩa vụ của chủ Bằng bảo hộ giống cây trồng</w:t>
      </w: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Trừ trường hợp quy định tại khoản 2 Điều này, chủ Bằng bảo hộ giống cây trồng có nghĩa vụ trả thù lao cho tác giả giống cây trồng theo thỏa thuận; trường hợp không có thỏa thuận thì mức thù lao trả cho tác giả quy định như sau:</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10% lợi nhuận trước thuế mà chủ Bằng bảo hộ giống cây trồng thu được do sử dụng giống cây trồng được bảo hộ để sản xuất, kinh doanh;</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15% tổng số tiền mà chủ Bằng bảo hộ giống cây trồng nhận được trong mỗi lần nhận tiền thanh toán do chuyển giao quyền sử dụng giống cây trồng trước khi nộp thuế theo quy định;</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35% tổng số tiền mà chủ Bằng bảo hộ giống cây trồng nhận được từ việc chuyển nhượng quyền đối với giống cây trồng trong lần đầu tiên trước khi nộp thuế theo quy định và không được nhận thù lao đối với lần chuyển nhượng tiếp theo và thù lao theo quy định tại điểm a và điểm b khoản này.</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giống cây trồng là kết quả của nhiệm vụ khoa học và công nghệ sử dụng ngân sách nhà nước, chủ Bằng bảo hộ giống cây trồng trả thù lao cho tác giả theo quy định sau đây:</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Tối thiểu 10% và tối đa 15% lợi nhuận trước thuế mà chủ Bằng bảo hộ giống cây trồng thu được do sử dụng giống cây trồng được bảo hộ để sản xuất, kinh doanh;</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Tối thiểu 15% và tối đa 20% tổng số tiền mà chủ Bằng bảo hộ giống cây trồng nhận được trong mỗi lần nhận tiền thanh toán do chuyển giao quyền sử dụng giống cây trồng trước khi nộp thuế theo quy định;</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Tối thiểu 20% và tối đa 35% tổng số tiền mà chủ Bằng bảo hộ giống cây trồng nhận được từ việc chuyển nhượng quyền đối với giống cây trồng trong lần đầu tiên trước khi nộp thuế theo quy định và không được nhận thù lao đối với lần chuyển nhượng tiếp theo và thù lao theo quy định tại điểm a và điểm b khoản này.</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trường hợp giống cây trồng có đồng tác giả, mức thù lao quy định tại khoản 1 và khoản 2 Điều này là mức dành cho các đồng tác giả; các đồng tác giả tự thỏa thuận việc phân chia số tiền thù lao do chủ Bằng bảo hộ giống cây trồng chi trả.</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Nghĩa vụ trả thù lao cho tác giả tồn tại trong suốt thời hạn bảo hộ giống cây trồng.</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Nộp lệ phí duy trì hiệu lực Bằng bảo hộ giống cây trồng cho cơ quan bảo hộ giống cây trồng trong thời hạn ba tháng sau ngày cấp Bằng bảo hộ giống cây trồng đối với năm hiệu lực đầu tiên và trong tháng đầu tiên của năm hiệu lực tiếp theo đối với các năm sau.</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Lưu giữ giống cây trồng được bảo hộ, cung cấp thông tin, vật liệu nhân giống của giống cây trồng được bảo hộ theo yêu cầu của cơ quan bảo hộ giống cây trồng; duy trì tính ổn định của giống cây trồng được bảo hộ theo tính trạng mô tả tại thời điểm cấp Bằng bảo hộ giống cây trồng.</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191a. Nghĩa vụ của tổ chức chủ trì đối với giống cây trồng được chọn tạo hoặc phát hiện và phát triển là kết quả của nhiệm vụ khoa học và công nghệ sử dụng ngân sách nhà nước</w:t>
      </w: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Nộp đơn đăng ký quyền đối với giống cây trồng trong thời hạn mười hai tháng kể từ ngày nhiệm vụ khoa học và công nghệ được nghiệm thu.</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Trả thù lao cho tác giả giống cây trồng theo quy định tại Điều 191 của Luật này.</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Đối với nhiệm vụ khoa học và công nghệ mà Nhà nước hỗ trợ đến 30% tổng số vốn, phần lợi nhuận sau thuế thu được từ việc sử dụng, chuyển giao quyền sử dụng, chuyển nhượng quyền, góp vốn từ giống cây trồng tương ứng với tỷ lệ góp vốn của Nhà nước sau khi đã trả thù lao cho tác giả được sử dụng theo quy chế quản lý tài chính của tổ chức chủ trì.</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Đối với nhiệm vụ khoa học và công nghệ mà Nhà nước hỗ trợ trên 30% tổng số vốn, việc phân chia lợi nhuận sau thuế thu được từ việc sử dụng, chuyển giao quyền sử dụng, chuyển nhượng quyền, góp vốn từ giống cây trồng được chọn tạo hoặc phát hiện và phát triển là kết quả của nhiệm vụ khoa học và công nghệ sử dụng ngân sách nhà nước sau khi đã trả thù lao cho tác giả thực hiện theo quy định sau đây:</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Trường hợp nhiệm vụ khoa học và công nghệ sử dụng toàn bộ ngân sách nhà nước thì tối thiểu 50% phần lợi nhuận còn lại được dùng để đầu tư cho hoạt động khoa học và công nghệ; số lợi nhuận còn lại được sử dụng theo quy chế quản lý tài chính của tổ chức chủ trì;</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nhiệm vụ khoa học và công nghệ được đầu tư bằng nhiều nguồn vốn thì phần lợi nhuận còn lại được chia cho các bên tương ứng với tỷ lệ vốn đã đóng góp vào nhiệm vụ khoa học và công nghệ đó. Phần lợi nhuận tương ứng với tỷ lệ góp vốn của Nhà nước được tổ chức chủ trì sử dụng theo quy định tại điểm a khoản này.</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Tổ chức chủ trì được cấp Bằng bảo hộ giống cây trồng được đăng ký theo quy định tại khoản 3 và khoản 4 Điều 164 của Luật này có nghĩa vụ thực hiện các quyền đối với giống cây trồng theo quy định, thực hiện các biện pháp bảo vệ, nộp báo cáo hằng năm cho cơ quan quản lý nhiệm vụ khoa học và công nghệ về việc thực hiện quyền, biện pháp bảo vệ và việc phân chia lợi nhuận.</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chi tiết Điều này.”.</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191b. Quyền của Nhà nước đối với giống cây trồng được chọn tạo hoặc phát hiện và phát triển là kết quả của nhiệm vụ khoa học và công nghệ sử dụng ngân sách nhà nước</w:t>
      </w: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Đại diện chủ sở hữu nhà nước thông báo công khai trong thời hạn chín mươi ngày để giao quyền đăng ký giống cây trồng được chọn tạo hoặc phát hiện và phát triển là kết quả của nhiệm vụ khoa học và công nghệ sử dụng ngân sách nhà nước cho tổ chức, cá nhân có nhu cầu trong các trường hợp sau đây:</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chủ trì nhiệm vụ khoa học và công nghệ không thực hiện nghĩa vụ theo quy định tại khoản 1 Điều 191a của Luật này;</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chủ trì nhiệm vụ khoa học và công nghệ có văn bản báo cáo đại diện chủ sở hữu nhà nước về việc không có nhu cầu đăng ký.</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không giao được quyền đăng ký cho tổ chức, cá nhân có nhu cầu theo quy định tại khoản 1 Điều này, đại diện chủ sở hữu nhà nước công bố công khai trên Cổng thông tin điện tử hoặc Trang thông tin điện tử của cơ quan quản lý nhiệm vụ khoa học và công nghệ về nội dung giống cây trồng được chọn tạo hoặc phát hiện và phát triển là kết quả của nhiệm vụ khoa học và công nghệ sử dụng ngân sách nhà nước.</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nhà nước có thẩm quyền cho phép tổ chức, cá nhân khác sử dụng giống cây trồng được chọn tạo hoặc phát hiện và phát triển là kết quả của nhiệm vụ khoa học và công nghệ sử dụng ngân sách nhà nước mà không cần sự đồng ý của người nắm độc quyền sử dụng trong các trường hợp sau đây:</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nắm độc quyền sử dụng không thực hiện trong một thời gian hợp lý các biện pháp hiệu quả để sử dụng giống cây trồng được chọn tạo hoặc phát hiện và phát triển là kết quả của nhiệm vụ khoa học và công nghệ mà Nhà nước hỗ trợ trên 30% tổng số vốn;</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Việc sử dụng nhằm mục đích công cộng, phi thương mại, phục vụ quốc phòng, an ninh, phòng bệnh, chữa bệnh, bảo đảm dinh dưỡng cho nhân dân hoặc đáp ứng các nhu cầu cấp thiết khác của xã hội.</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trả khoản tiền đền bù cho người nắm độc quyền sử dụng do cơ quan nhà nước có thẩm quyền cho phép tổ chức, cá nhân khác sử dụng giống cây trồng theo quy định tại khoản 3 Điều này được thực hiện như sau:</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Đối với giống cây trồng được chọn tạo hoặc phát hiện và phát triển là kết quả của nhiệm vụ khoa học và công nghệ sử dụng toàn bộ ngân sách nhà nước, tổ chức, cá nhân được phép sử dụng không phải trả tiền đền bù;</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với giống cây trồng được chọn tạo hoặc phát hiện và phát triển là kết quả của nhiệm vụ khoa học và công nghệ được đầu tư bằng nhiều nguồn vốn, trong đó có một phần ngân sách nhà nước, tổ chức, cá nhân được phép sử dụng không phải trả tiền đền bù đối với phần quyền sử dụng tương ứng với phần ngân sách nhà nước đầu tư nhưng phải trả tiền đền bù với phần quyền sử dụng tương ứng với phần vốn đầu tư còn lại. Khoản tiền đền bù trả cho người nắm độc quyền sử dụng được xác định theo quy định tại điểm d khoản 3 Điều 195 của Luật này.</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75. Sửa đổi, bổ sung khoản 4 và bổ sung khoản 5 vào sau khoản 4 Điều 194 như sau:</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Quyền đối với giống cây trồng được chọn tạo hoặc phát hiện và phát triển là kết quả của nhiệm vụ khoa học và công nghệ sử dụng ngân sách nhà nước chỉ được chuyển nhượng cho tổ chức được thành lập theo pháp luật Việt Nam, cá nhân là công dân Việt Nam và thường trú tại Việt Nam. Tổ chức, cá nhân nhận chuyển nhượng quyền sở hữu phải thực hiện các nghĩa vụ tương ứng của tổ chức chủ trì theo quy định của Luật này.</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76. Sửa đổi, bổ sung một số khoản của Điều 198 như sau:</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điểm a và điểm b khoản 1 như sau:</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Áp dụng biện pháp công nghệ bảo vệ quyền, đưa thông tin quản lý quyền hoặc áp dụng các biện pháp công nghệ khác nhằm ngăn ngừa hành vi xâm phạm quyền sở hữu trí tuệ;</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Yêu cầu tổ chức, cá nhân có hành vi xâm phạm quyền sở hữu trí tuệ phải chấm dứt hành vi xâm phạm, gỡ bỏ và xóa nội dung vi phạm trên môi trường mạng viễn thông và mạng Internet, xin lỗi, cải chính công khai, bồi thường thiệt hại;”;</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Bổ sung khoản 1a vào sau khoản 1 và sửa đổi, bổ sung khoản 2, khoản 3 như sau:</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“1a. Chủ thể quyền sở hữu trí tuệ có thể ủy quyền cho tổ chức, cá nhân khác áp dụng các biện pháp quy định tại khoản 1 Điều này để bảo vệ quyền sở hữu trí tuệ của mình.</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bị thiệt hại do hành vi xâm phạm quyền sở hữu trí tuệ hoặc phát hiện hành vi xâm phạm quyền sở hữu trí tuệ gây thiệt hại cho người tiêu dùng hoặc cho xã hội có quyền yêu cầu cơ quan nhà nước có thẩm quyền xử lý hành vi xâm phạm quyền sở hữu trí tuệ theo quy định của Luật này và quy định khác của pháp luật có liên quan.</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 chức, cá nhân được thừa kế quyền tác giả, quyền của người biểu diễn có quyền yêu cầu cơ quan nhà nước có thẩm quyền xử lý hành vi xâm phạm quyền quy định tại khoản 4 Điều 19 và điểm b khoản 2 Điều 29 của Luật này.</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cá nhân bị thiệt hại hoặc có khả năng bị thiệt hại do hành vi cạnh tranh không lành mạnh có quyền yêu cầu cơ quan nhà nước có thẩm quyền áp dụng các biện pháp dân sự quy định tại Điều 202 của Luật này.”.</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77. Bổ sung Điều 198a và Điều 198b vào sau Điều 198 như sau:</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198a. Giả định về quyền tác giả, quyền liên quan</w:t>
      </w: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các thủ tục tố tụng dân sự, hành chính, hình sự về quyền tác giả và quyền liên quan, nếu không có chứng cứ ngược lại thì quyền tác giả, quyền liên quan được giả định như sau:</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 nhân, tổ chức được nêu tên theo cách thông thường là tác giả, người biểu diễn, nhà sản xuất bản ghi âm, ghi hình, tổ chức phát sóng, nhà sản xuất tác phẩm điện ảnh, nhà xuất bản được coi là chủ thể quyền đối với tác phẩm, cuộc biểu diễn, bản ghi âm, ghi hình, chương trình phát sóng đó;</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Nêu tên theo cách thông thường quy định tại khoản 1 Điều này được hiểu là được nêu tên trên bản gốc tác phẩm, bản định hình đầu tiên cuộc biểu diễn, bản ghi âm, ghi hình, chương trình phát sóng và các tài liệu liên quan (nếu có) hoặc trên các bản sao tương ứng được công bố hợp pháp trong trường hợp bản gốc tác phẩm, bản định hình đầu tiên cuộc biểu diễn, bản ghi âm, ghi hình, chương trình phát sóng và các tài liệu liên quan không còn tồn tại;</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 nhân, tổ chức quy định tại khoản 1 Điều này được hưởng quyền tác giả hoặc quyền liên quan tương ứng.</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198b. Trách nhiệm pháp lý về quyền tác giả, quyền liên quan đối với doanh nghiệp cung cấp dịch vụ trung gian</w:t>
      </w: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Doanh nghiệp cung cấp dịch vụ trung gian là doanh nghiệp cung cấp phương tiện kỹ thuật để tổ chức, cá nhân sử dụng dịch vụ đưa nội dung thông tin số lên môi trường mạng viễn thông và mạng Internet; cung cấp kết nối trực tuyến cho công chúng tiếp cận, sử dụng nội dung thông tin số trên môi trường mạng viễn thông và mạng Internet.</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Doanh nghiệp cung cấp dịch vụ trung gian có trách nhiệm triển khai các biện pháp kỹ thuật, phối hợp với các cơ quan nhà nước có thẩm quyền, các chủ thể quyền thực thi các biện pháp bảo vệ quyền tác giả, quyền liên quan trên môi trường mạng viễn thông và mạng Internet.</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Doanh nghiệp cung cấp dịch vụ trung gian được miễn trừ trách nhiệm pháp lý đối với hành vi xâm phạm quyền tác giả, quyền liên quan trên môi trường mạng viễn thông và mạng Internet liên quan đến việc cung cấp hoặc sử dụng dịch vụ của mình trong các trường hợp sau đây:</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Chỉ thực hiện việc truyền dẫn nội dung thông tin số hoặc cung cấp khả năng truy nhập đến nội dung thông tin số;</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Khi thực hiện chức năng lưu trữ đệm trong quá trình truyền dẫn thông tin, doanh nghiệp cung cấp dịch vụ trung gian phải thực hiện một cách tự động, tạm thời nhằm mục đích trung chuyển thông tin và làm cho việc truyền dẫn thông tin hiệu quả hơn, với các điều kiện sau: chỉ biến đổi thông tin vì lý do công nghệ; tuân thủ các điều kiện truy nhập, sử dụng nội dung thông tin số; tuân thủ các quy tắc về cập nhật nội dung thông tin số được quy định cụ thể theo cách thức được ngành công nghiệp thừa nhận và sử dụng rộng rãi; không ngăn cản việc sử dụng hợp pháp công nghệ được thừa nhận rộng rãi trong ngành công nghiệp để lấy dữ liệu về việc sử dụng nội dung thông tin số; gỡ bỏ nội dung thông tin số hoặc không cho truy nhập đến nội dung thông tin số khi biết rằng nội dung thông tin số đó đã được gỡ bỏ tại nguồn khởi đầu hoặc nguồn khởi đầu đã hủy việc truy nhập đến nội dung thông tin số đó;</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Lưu trữ nội dung thông tin số của người sử dụng dịch vụ theo yêu cầu của người sử dụng dịch vụ với các điều kiện sau: không biết rằng nội dung thông tin số đó xâm phạm quyền tác giả, quyền liên quan; có hành động nhanh chóng gỡ bỏ hoặc ngăn chặn việc truy nhập đến nội dung thông tin số đó khi biết rằng nội dung thông tin số đó xâm phạm quyền tác giả, quyền liên quan;</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Các trường hợp khác theo quy định của Chính phủ.</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Doanh nghiệp cung cấp dịch vụ trung gian được miễn trừ trách nhiệm pháp lý theo quy định tại khoản 3 Điều này không phải tự giám sát dịch vụ của mình hoặc chủ động tìm kiếm các bằng chứng chỉ ra hành vi xâm phạm.</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Nội dung thông tin số quy định tại Điều này là tác phẩm và các đối tượng quyền liên quan được bảo hộ theo quy định của Luật này được thể hiện dưới dạng số.</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chi tiết Điều này.”.</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78. Sửa đổi, bổ sung một số khoản của Điều 201 như sau:</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1 và bổ sung khoản 1a vào sau khoản 1; sửa đổi, bổ sung khoản 2 và bổ sung khoản 2a vào sau khoản 2 như sau:</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Giám định về sở hữu trí tuệ là việc tổ chức, cá nhân quy định tại khoản 2 và khoản 3 Điều này sử dụng kiến thức, nghiệp vụ chuyên môn để đánh giá, kết luận về những vấn đề có liên quan đến quyền sở hữu trí tuệ. Việc giám định tư pháp về sở hữu trí tuệ được thực hiện theo quy định của pháp luật về giám định tư pháp.</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1a. Giám định về sở hữu trí tuệ bao gồm:</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Giám định về quyền tác giả và quyền liên quan;</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Giám định về quyền sở hữu công nghiệp;</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Giám định về quyền đối với giống cây trồng.</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Doanh nghiệp, hợp tác xã, đơn vị sự nghiệp, tổ chức hành nghề luật sư được thành lập và hoạt động theo quy định của pháp luật có ít nhất một cá nhân có Thẻ giám định viên sở hữu trí tuệ được thực hiện hoạt động giám định về sở hữu trí tuệ, trừ trường hợp quy định tại khoản 2a Điều này.</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2a. Tổ chức hành nghề luật sư nước ngoài hành nghề tại Việt Nam không được kinh doanh dịch vụ giám định sở hữu trí tuệ.”;</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khoản 4 và khoản 5 như sau:</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Nguyên tắc thực hiện giám định bao gồm:</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Tuân thủ pháp luật, tuân theo trình tự, thủ tục giám định;</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Trung thực, chính xác, khách quan, vô tư, kịp thời;</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Chỉ kết luận về chuyên môn những vấn đề trong phạm vi được yêu cầu;</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Chịu trách nhiệm trước pháp luật về kết luận giám định;</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Chi phí giám định được xác định theo thỏa thuận giữa người có yêu cầu giám định và tổ chức, cá nhân giám định.</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Kết luận giám định là một trong các nguồn chứng cứ để cơ quan có thẩm quyền xử lý, giải quyết vụ việc. Kết luận giám định không kết luận về hành vi xâm phạm quyền sở hữu trí tuệ hoặc kết luận về vụ tranh chấp.”.</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79. Sửa đổi, bổ sung các điều 212, 213 và 214 như sau:</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212. Hành vi xâm phạm quyền sở hữu trí tuệ bị xử lý hình sự</w:t>
      </w: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nhân, pháp nhân thương mại thực hiện hành vi xâm phạm quyền sở hữu trí tuệ có đủ yếu tố cấu thành tội phạm thì bị truy cứu trách nhiệm hình sự.</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213. Hàng hóa giả mạo về sở hữu trí tuệ</w:t>
      </w: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Hàng hóa giả mạo về sở hữu trí tuệ theo quy định của Luật này bao gồm hàng hóa giả mạo nhãn hiệu, hàng hóa giả mạo chỉ dẫn địa lý, hàng hóa sao chép lậu quy định tại các khoản 2, 3 và 4 Điều này.</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Hàng hóa giả mạo nhãn hiệu là hàng hóa, bao bì của hàng hóa có gắn nhãn hiệu hoặc dấu hiệu hoặc tem, nhãn có chứa các dấu hiệu trùng hoặc tương tự đến mức khó phân biệt với nhãn hiệu đang được bảo hộ dùng cho chính mặt hàng đó mà không được phép của chủ sở hữu nhãn hiệu.</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Hàng hóa giả mạo chỉ dẫn địa lý là hàng hóa, bao bì của hàng hóa có gắn dấu hiệu hoặc tem, nhãn có chứa các dấu hiệu trùng hoặc tương tự đến mức khó phân biệt với chỉ dẫn địa lý đang được bảo hộ dùng cho chính mặt hàng đó và việc gắn dấu hiệu này được thực hiện bởi tổ chức, cá nhân không có quyền sử dụng chỉ dẫn địa lý theo quy định tại khoản 4 Điều 121 của Luật này hoặc theo pháp luật của nước xuất xứ của chỉ dẫn địa lý đó.</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Hàng hóa sao chép lậu là bản sao được sản xuất mà không được phép của chủ sở hữu quyền tác giả hoặc chủ sở hữu quyền liên quan.</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214. Các hình thức xử phạt vi phạm hành chính và biện pháp khắc phục hậu quả</w:t>
      </w: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thực hiện hành vi xâm phạm quyền sở hữu trí tuệ quy định tại khoản 1 Điều 211 của Luật này bị áp dụng các hình thức xử phạt và biện pháp khắc phục hậu quả theo quy định của pháp luật về xử lý vi phạm hành chính.</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Ngoài các hình thức xử phạt và biện pháp khắc phục hậu quả theo quy định của pháp luật về xử lý vi phạm hành chính, tổ chức, cá nhân xâm phạm quyền sở hữu trí tuệ còn có thể bị áp dụng biện pháp khắc phục hậu quả buộc phân phối hoặc đưa vào sử dụng không nhằm mục đích thương mại đối với hàng hóa giả mạo về sở hữu trí tuệ, nguyên liệu, vật liệu và phương tiện được sử dụng chủ yếu để sản xuất, kinh doanh hàng hóa giả mạo về sở hữu trí tuệ với điều kiện không làm ảnh hưởng đến khả năng khai thác quyền của chủ thể quyền sở hữu trí tuệ và đáp ứng các điều kiện khác theo quy định của Chính phủ.</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Mức phạt, thẩm quyền xử phạt vi phạm hành chính đối với hành vi xâm phạm quyền sở hữu trí tuệ được thực hiện theo quy định của pháp luật về xử lý vi phạm hành chính.”.</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 Sửa đổi, bổ sung một số khoản của Điều 216 như sau:</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2 như sau:</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Tạm dừng làm thủ tục hải quan đối với hàng hóa bị nghi ngờ xâm phạm quyền sở hữu trí tuệ là biện pháp được tiến hành trong các trường hợp sau đây:</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Theo yêu cầu của chủ thể quyền sở hữu trí tuệ nhằm thu thập thông tin, chứng cứ về lô hàng để chủ thể quyền sở hữu trí tuệ thực hiện quyền yêu cầu xử lý hành vi xâm phạm quyền và yêu cầu áp dụng các biện pháp khẩn cấp tạm thời hoặc các biện pháp ngăn chặn, bảo đảm xử phạt vi phạm hành chính;</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quan hải quan chủ động thực hiện nếu trong quá trình thực hiện kiểm tra, giám sát và kiểm soát phát hiện căn cứ rõ ràng để nghi ngờ hàng hóa xuất khẩu, nhập khẩu là hàng hóa giả mạo về sở hữu trí tuệ.”;</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Bổ sung khoản 5 vào sau khoản 4 như sau:</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điểm b khoản 2 Điều này.”.</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81. Bổ sung khoản 4 vào sau khoản 3 Điều 218 như sau:</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trường hợp cơ quan hải quan chủ động tạm dừng làm thủ tục hải quan, cơ quan hải quan phải thông báo ngay cho chủ thể quyền sở hữu trí tuệ nếu có thông tin liên hệ và cho người nhập khẩu hoặc người xuất khẩu về việc tạm dừng.</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thời hạn mười ngày làm việc, kể từ ngày thông báo, nếu chủ thể quyền sở hữu trí tuệ không khởi kiện dân sự và cơ quan hải quan không quyết định thụ lý vụ việc theo thủ tục xử lý vi phạm hành chính thì cơ quan hải quan có trách nhiệm tiếp tục làm thủ tục hải quan cho lô hàng.”.</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82. Thay, bỏ từ, cụm từ tại một số điều sau đây:</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Thay cụm từ “tác phẩm tạo hình” bằng cụm từ “tác phẩm mỹ thuật” tại điểm g khoản 1 Điều 14;</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Thay cụm từ “cuộc biểu diễn” bằng cụm từ “quyền liên quan” và bỏ cụm từ “khoản 1” tại khoản 2 Điều 16;</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Thay cụm từ “Điều 86” bằng cụm từ “Điều 86, Điều 86a” tại khoản 3 Điều 60, khoản 4 Điều 65 và khoản 2 Điều 71;</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Thay cụm từ “lệ phí duy trì hiệu lực” bằng cụm từ “phí, lệ phí để duy trì hiệu lực” tại khoản 1 Điều 94;</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Thay cụm từ “lệ phí gia hạn hiệu lực” bằng cụm từ “phí, lệ phí để gia hạn hiệu lực” tại khoản 2 Điều 94;</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Thay từ “lệ phí” bằng cụm từ “phí, lệ phí” tại khoản 3 Điều 94;</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Thay cụm từ “lệ phí nộp đơn” bằng cụm từ “phí, lệ phí” tại điểm c khoản 1 Điều 108;</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Thay cụm từ “bảo đảm thực thi” bằng từ “bảo vệ” tại điểm a khoản 1 Điều 151;</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Thay từ “thực thi” bằng từ “bảo vệ” tại điểm b và điểm c khoản 1 Điều 151;</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Thay từ “cây nho” bằng cụm từ “cây leo thân gỗ” tại Điều 159 và khoản 2 Điều 169;</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Bỏ cụm từ “điểm b và” tại điểm a khoản 3 Điều 176;</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 Bỏ cụm từ “điểm a khoản 1” tại khoản 2 Điều 185;</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 Bỏ cụm từ “tại Điều 79” tại khoản 1 Điều 203;</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Bỏ cụm từ “tại khoản 1 Điều 122” tại khoản 1 Điều 209;</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 Bỏ cụm từ “tại Chương VIII, Phần thứ nhất” tại Điều 210;</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 Bỏ cụm từ “và Điều 215” tại khoản 4 Điều 216 và Điều 219.</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83. Bãi bỏ khoản 19 Điều 4, Điều 5, khoản 3 Điều 51, khoản 4 Điều 117, điểm b khoản 2 Điều 176 và Điều 215.</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Sửa đổi, bổ sung một số điều của các luật khác có liên quan</w:t>
      </w: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Sửa đổi, bổ sung một số điều của Luật Hải quan số 54/2014/QH13 đã được sửa đổi, bổ sung một số điều theo Luật số 71/2014/QH13 và Luật số 35/2018/QH14 như sau:</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tên Mục 8 Chương III như sau:</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8</w:t>
      </w:r>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KIỂM TRA, GIÁM SÁT, TẠM DỪNG LÀM THỦ TỤC HẢI QUAN ĐỐI VỚI HÀNG HÓA XUẤT KHẨU, NHẬP KHẨU LIÊN QUAN ĐẾN QUYỀN SỞ HỮU TRÍ TUỆ”;</w:t>
      </w:r>
      <w:r w:rsidDel="00000000" w:rsidR="00000000" w:rsidRPr="00000000">
        <w:rPr>
          <w:rtl w:val="0"/>
        </w:rPr>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khoản 2 Điều 73 như sau:</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hải quan quyết định tạm dừng làm thủ tục hải quan đối với hàng hóa xuất khẩu, nhập khẩu khi chủ thể quyền sở hữu trí tuệ hoặc người được ủy quyền hợp pháp có đơn đề nghị, bằng chứng về sở hữu hợp pháp quyền sở hữu trí tuệ, bằng chứng về việc vi phạm quyền sở hữu trí tuệ và đã nộp một khoản tiền hoặc chứng từ bảo lãnh của tổ chức tín dụng để bảo đảm bồi thường thiệt hại và các chi phí phát sinh theo quy định của pháp luật do việc đề nghị tạm dừng làm thủ tục hải quan không đúng. Cơ quan hải quan chủ động tạm dừng làm thủ tục hải quan nếu trong quá trình thực hiện kiểm tra, giám sát và kiểm soát phát hiện căn cứ rõ ràng để nghi ngờ hàng hóa xuất khẩu, nhập khẩu là hàng hóa giả mạo về sở hữu trí tuệ.”.</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Sửa đổi, bổ sung một số điều của Luật Khoa học và Công nghệ số 29/2013/QH13 đã được sửa đổi, bổ sung một số điều theo Luật số 28/2018/QH14 như sau:</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Điều 41 như sau:</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41. Quyền sở hữu, quyền sử dụng kết quả nghiên cứu khoa học và phát triển công nghệ</w:t>
      </w: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đầu tư tài chính, cơ sở vật chất - kỹ thuật cho việc thực hiện nhiệm vụ khoa học và công nghệ là chủ sở hữu kết quả nghiên cứu khoa học và phát triển công nghệ, trừ trường hợp các bên có thỏa thuận khác trong hợp đồng nghiên cứu khoa học và phát triển công nghệ.</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kết quả nghiên cứu khoa học và phát triển công nghệ được tạo ra bằng ngân sách nhà nước thì đại diện chủ sở hữu nhà nước được quy định như sau:</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Bộ trưởng Bộ Khoa học và Công nghệ là đại diện chủ sở hữu kết quả thực hiện nhiệm vụ khoa học và công nghệ cấp quốc gia;</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Bộ trưởng, Thủ trưởng cơ quan ngang Bộ, cơ quan thuộc Chính phủ, cơ quan nhà nước khác ở trung ương, Chủ tịch Ủy ban nhân dân cấp tỉnh là đại diện chủ sở hữu kết quả thực hiện nhiệm vụ khoa học và công nghệ cấp bộ, cấp tỉnh hoặc cấp cơ sở do mình phê duyệt;</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Thủ trưởng cơ quan, tổ chức không thuộc quy định tại điểm a và điểm b khoản này là đại diện chủ sở hữu kết quả thực hiện nhiệm vụ khoa học và công nghệ do mình quyết định phê duyệt.</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Đại diện chủ sở hữu nhà nước quy định tại khoản 2 Điều này có quyền xét giao toàn bộ hoặc một phần quyền sở hữu hoặc quyền sử dụng kết quả nghiên cứu khoa học và phát triển công nghệ được tạo ra bằng ngân sách nhà nước theo quy định của Chính phủ cho tổ chức chủ trì thực hiện nhiệm vụ khoa học và công nghệ hoặc tổ chức, cá nhân khác có nhu cầu sử dụng, khai thác kết quả nghiên cứu khoa học và phát triển công nghệ đó, trừ trường hợp quy định tại khoản 4 Điều này.</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trường hợp sáng chế, kiểu dáng công nghiệp, thiết kế bố trí, giống cây trồng là kết quả của nhiệm vụ khoa học và công nghệ sử dụng ngân sách nhà nước, quyền đăng ký sáng chế, kiểu dáng công nghiệp, thiết kế bố trí, giống cây trồng đó được giao cho tổ chức chủ trì một cách tự động và không bồi hoàn hoặc giao cho tổ chức, cá nhân khác theo quy định của Luật Sở hữu trí tuệ. Khi được cấp văn bằng bảo hộ, tổ chức chủ trì là chủ sở hữu các sáng chế, kiểu dáng công nghiệp, thiết kế bố trí, giống cây trồng tương ứng.</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cụ thể quyền sở hữu, quyền sử dụng kết quả nghiên cứu khoa học và phát triển công nghệ quy định tại Điều này.”;</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Điều 43 như sau:</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43. Phân chia lợi nhuận khi sử dụng, chuyển giao quyền sử dụng, chuyển nhượng, góp vốn bằng kết quả nghiên cứu khoa học và phát triển công nghệ sử dụng ngân sách nhà nước</w:t>
      </w: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Lợi nhuận thu được từ việc sử dụng, chuyển giao quyền sử dụng, chuyển nhượng, góp vốn bằng kết quả nghiên cứu khoa học và phát triển công nghệ sử dụng ngân sách nhà nước được chia cho tác giả tối thiểu 30% và phần lợi nhuận còn lại được phân chia giữa chủ sở hữu, cơ quan chủ trì, người môi giới theo quy định của Chính phủ, trừ trường hợp quy định tại khoản 2 Điều này.</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phân chia lợi nhuận thu được từ việc sử dụng, chuyển giao quyền sử dụng, chuyển nhượng quyền, góp vốn bằng sáng chế, kiểu dáng công nghiệp, thiết kế bố trí, giống cây trồng là kết quả của nhiệm vụ khoa học và công nghệ sử dụng ngân sách nhà nước được bảo hộ quyền sở hữu trí tuệ thực hiện theo quy định của Luật Sở hữu trí tuệ.”.</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Sửa đổi, bổ sung điểm a khoản 4 Điều 105 của Luật Quản lý, sử dụng tài sản công số 15/2017/QH14 đã được sửa đổi, bổ sung một số điều theo Luật số 64/2020/QH14 như sau:</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Giao quyền sử dụng hoặc quyền sở hữu cho tổ chức chủ trì thực hiện nhiệm vụ để phát huy kết quả của nhiệm vụ hoặc sử dụng tài sản để thương mại hóa kết quả nghiên cứu khoa học và phát triển công nghệ, trừ trường hợp kết quả nhiệm vụ khoa học và công nghệ là sáng chế, kiểu dáng công nghiệp, thiết kế bố trí, giống cây trồng thì việc giao quyền được thực hiện theo quy định của Luật Sở hữu trí tuệ;”.</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Sửa đổi, bổ sung một số điều của Luật Giá số 11/2012/QH13 đã được sửa đổi, bổ sung một số điều theo Luật số 61/2014/QH13 và Luật số 64/2020/QH14 như sau:</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Bổ sung điểm d vào sau điểm c khoản 1 Điều 19 như sau:</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Tác phẩm, bản ghi âm, ghi hình trong trường hợp giới hạn quyền tác giả, giới hạn quyền liên quan theo quy định của Luật Sở hữu trí tuệ.”;</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điểm c khoản 3 Điều 19 như sau:</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Định khung giá và mức giá cụ thể đối với:</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Đất, mặt nước, nước ngầm, rừng thuộc sở hữu toàn dân do Nhà nước làm đại diện chủ sở hữu và nước sạch sinh hoạt;</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Giá cho thuê, thuê mua nhà ở xã hội, nhà ở công vụ được xây dựng chi từ nguồn ngân sách nhà nước; giá bán hoặc giá cho thuê nhà ở thuộc sở hữu nhà nước;</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Dịch vụ khám bệnh, chữa bệnh và dịch vụ giáo dục, đào tạo tại cơ sở khám bệnh, chữa bệnh, cơ sở giáo dục, đào tạo của Nhà nước;</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Tiền bản quyền khi khai thác, sử dụng tác phẩm, bản ghi âm, ghi hình trong trường hợp giới hạn quyền tác giả, giới hạn quyền liên quan theo quy định của Luật Sở hữu trí tuệ;”;</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Bổ sung điểm d vào sau điểm c khoản 1 Điều 22 như sau:</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Khung giá và mức giá tiền bản quyền khi khai thác, sử dụng tác phẩm, bản ghi âm, ghi hình trong trường hợp giới hạn quyền tác giả, giới hạn quyền liên quan theo quy định của Luật Sở hữu trí tuệ.”.</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Hiệu lực thi hành</w:t>
      </w: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Luật này có hiệu lực thi hành từ ngày 01 tháng 01 năm 2023, trừ trường hợp quy định tại khoản 2 và khoản 3 Điều này.</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 định về bảo hộ nhãn hiệu là dấu hiệu âm thanh có hiệu lực thi hành từ ngày 14 tháng 01 năm 2022.</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Quy định về bảo hộ dữ liệu thử nghiệm dùng cho nông hóa phẩm có hiệu lực thi hành từ ngày 14 tháng 01 năm 2024.</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 Quy định chuyển tiếp</w:t>
      </w: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Quyền tác giả, quyền liên quan được bảo hộ trước ngày Luật này có hiệu lực thi hành, nếu còn thời hạn bảo hộ thì tiếp tục được bảo hộ theo quy định của Luật này.</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Đơn đăng ký quyền tác giả, quyền liên quan đã nộp cho cơ quan có thẩm quyền trước ngày Luật này có hiệu lực thi hành được tiếp tục xử lý theo quy định của pháp luật có hiệu lực tại thời điểm nộp đơn.</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Đơn đăng ký sáng chế, kiểu dáng công nghiệp, nhãn hiệu, chỉ dẫn địa lý đã nộp cho cơ quan quản lý nhà nước về quyền sở hữu công nghiệp trước ngày Luật này có hiệu lực thi hành được tiếp tục xử lý theo quy định của pháp luật có hiệu lực tại thời điểm nộp đơn, trừ các trường hợp sau đây:</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 định tại khoản 13 Điều 4 của Luật Sở hữu trí tuệ được sửa đổi, bổ sung theo điểm b khoản 1 Điều 1 của Luật này được áp dụng cho các đơn đăng ký kiểu dáng công nghiệp được nộp từ ngày 01 tháng 8 năm 2020 nhưng chưa có quyết định cấp hoặc từ chối cấp văn bằng bảo hộ trước ngày Luật này có hiệu lực thi hành;</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 định tại điểm e và điểm h khoản 2 Điều 74, điểm e khoản 1 Điều 106, điểm b khoản 3 Điều 117 của Luật Sở hữu trí tuệ được sửa đổi, bổ sung theo điểm b và điểm c khoản 22, khoản 35 và điểm b khoản 42 Điều 1 của Luật này được áp dụng cho các đơn đăng ký sở hữu công nghiệp chưa có quyết định cấp hoặc từ chối cấp văn bằng bảo hộ trước ngày Luật này có hiệu lực thi hành;</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Việc kiểm soát an ninh đối với sáng chế trong đơn đăng ký sáng chế chưa có quyết định cấp hoặc từ chối cấp văn bằng bảo hộ trước ngày Luật này có hiệu lực thi hành được thực hiện theo quy định tại Điều 89a được bổ sung theo khoản 27 Điều 1 của Luật này;</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Quy định tại Điều 118 của Luật Sở hữu trí tuệ được sửa đổi, bổ sung theo khoản 43 Điều 1 của Luật này được áp dụng cho các đơn đăng ký sở hữu công nghiệp chưa có thông báo kết quả thẩm định nội dung trước ngày Luật này có hiệu lực thi hành.</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Quy định tại các điều 86, 86a, 133a, 135, 136a, 139, 164, 191, 191a, 191b và 194 của Luật Sở hữu trí tuệ được sửa đổi, bổ sung theo các khoản 25, 52, 53, 54, 55, 66, 74 và 75 Điều 1 của Luật này đối với sáng chế, kiểu dáng công nghiệp, thiết kế bố trí, giống cây trồng là kết quả của nhiệm vụ khoa học và công nghệ sử dụng ngân sách nhà nước được áp dụng đối với nhiệm vụ khoa học và công nghệ được giao kể từ ngày Luật này có hiệu lực thi hành.</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Quyền và nghĩa vụ đối với kiểu dáng công nghiệp là bộ phận của sản phẩm lắp ráp thành sản phẩm phức hợp theo văn bằng bảo hộ đã được cấp trên cơ sở đơn đăng ký trước ngày 01 tháng 8 năm 2020 được áp dụng theo quy định của pháp luật có hiệu lực trước ngày Luật này có hiệu lực thi hành.</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Căn cứ hủy bỏ hiệu lực văn bằng bảo hộ được áp dụng theo quy định của pháp luật có hiệu lực đối với việc xét cấp văn bằng bảo hộ đó.</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Cá nhân được cấp Chứng chỉ hành nghề dịch vụ đại diện sở hữu công nghiệp trước ngày Luật này có hiệu lực thi hành được tiếp tục hành nghề theo Chứng chỉ đã được cấp. Cá nhân đạt yêu cầu tại kỳ kiểm tra về nghiệp vụ đại diện sở hữu công nghiệp do cơ quan có thẩm quyền tổ chức trước ngày Luật này có hiệu lực thi hành được cấp Chứng chỉ hành nghề dịch vụ đại diện sở hữu công nghiệp theo quy định của Luật Sở hữu trí tuệ số 50/2005/QH11 đã được sửa đổi, bổ sung một số điều theo Luật số 36/2009/QH12 và Luật số 42/2019/QH14.</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Đơn đăng ký bảo hộ quyền đối với giống cây trồng đã nộp cho cơ quan có thẩm quyền trước ngày Luật này có hiệu lực thi hành được tiếp tục xử lý theo quy định của pháp luật có hiệu lực tại thời điểm nộp đơn. Cá nhân được cấp Chứng chỉ hành nghề dịch vụ đại diện quyền đối với giống cây trồng trước ngày Luật này có hiệu lực thi hành được tiếp tục hành nghề theo Chứng chỉ đã được cấp.</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Các vụ kiện xâm phạm quyền sở hữu trí tuệ đã được cơ quan có thẩm quyền thụ lý trước ngày Luật này có hiệu lực thi hành nhưng chưa giải quyết xong thì tiếp tục áp dụng quy định của Luật Sở hữu trí tuệ số 50/2005/QH11 đã được sửa đổi, bổ sung một số điều theo Luật số 36/2009/QH12 và Luật số 42/2019/QH14 để giải quyết.</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_______________</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được Quốc hội nước Cộng hòa xã hội chủ nghĩa Việt Nam khóa XV, kỳ họp thứ 3 thông qua ngày 16 tháng 6 năm 2022.</w:t>
      </w:r>
      <w:r w:rsidDel="00000000" w:rsidR="00000000" w:rsidRPr="00000000">
        <w:rPr>
          <w:rtl w:val="0"/>
        </w:rPr>
      </w:r>
    </w:p>
    <w:p w:rsidR="00000000" w:rsidDel="00000000" w:rsidP="00000000" w:rsidRDefault="00000000" w:rsidRPr="00000000" w14:paraId="0000032F">
      <w:pPr>
        <w:spacing w:after="0" w:line="240" w:lineRule="auto"/>
        <w:jc w:val="center"/>
        <w:rPr>
          <w:color w:val="000000"/>
          <w:sz w:val="20"/>
          <w:szCs w:val="20"/>
        </w:rPr>
      </w:pPr>
      <w:r w:rsidDel="00000000" w:rsidR="00000000" w:rsidRPr="00000000">
        <w:rPr>
          <w:rtl w:val="0"/>
        </w:rPr>
      </w:r>
    </w:p>
    <w:p w:rsidR="00000000" w:rsidDel="00000000" w:rsidP="00000000" w:rsidRDefault="00000000" w:rsidRPr="00000000" w14:paraId="00000330">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CHỦ TỊCH QUỐC HỘI</w:t>
      </w:r>
    </w:p>
    <w:p w:rsidR="00000000" w:rsidDel="00000000" w:rsidP="00000000" w:rsidRDefault="00000000" w:rsidRPr="00000000" w14:paraId="00000331">
      <w:pPr>
        <w:spacing w:after="0" w:line="240" w:lineRule="auto"/>
        <w:jc w:val="center"/>
        <w:rPr>
          <w:b w:val="1"/>
          <w:bCs w:val="1"/>
          <w:color w:val="000000"/>
          <w:sz w:val="20"/>
          <w:szCs w:val="20"/>
        </w:rPr>
      </w:pPr>
      <w:r w:rsidDel="00000000" w:rsidR="00000000" w:rsidRPr="00000000">
        <w:rPr>
          <w:rtl w:val="0"/>
        </w:rPr>
      </w:r>
    </w:p>
    <w:p w:rsidR="00000000" w:rsidDel="00000000" w:rsidP="00000000" w:rsidRDefault="00000000" w:rsidRPr="00000000" w14:paraId="00000332">
      <w:pPr>
        <w:spacing w:after="0" w:line="240" w:lineRule="auto"/>
        <w:jc w:val="center"/>
        <w:rPr>
          <w:b w:val="1"/>
          <w:bCs w:val="1"/>
          <w:color w:val="000000"/>
          <w:sz w:val="20"/>
          <w:szCs w:val="20"/>
        </w:rPr>
      </w:pPr>
      <w:r w:rsidDel="00000000" w:rsidR="00000000" w:rsidRPr="00000000">
        <w:rPr>
          <w:rtl w:val="0"/>
        </w:rPr>
      </w:r>
    </w:p>
    <w:p w:rsidR="00000000" w:rsidDel="00000000" w:rsidP="00000000" w:rsidRDefault="00000000" w:rsidRPr="00000000" w14:paraId="00000333">
      <w:pPr>
        <w:spacing w:after="0" w:line="240" w:lineRule="auto"/>
        <w:jc w:val="center"/>
        <w:rPr>
          <w:b w:val="1"/>
          <w:bCs w:val="1"/>
          <w:color w:val="000000"/>
          <w:sz w:val="20"/>
          <w:szCs w:val="20"/>
        </w:rPr>
      </w:pPr>
      <w:r w:rsidDel="00000000" w:rsidR="00000000" w:rsidRPr="00000000">
        <w:rPr>
          <w:rtl w:val="0"/>
        </w:rPr>
      </w:r>
    </w:p>
    <w:p w:rsidR="00000000" w:rsidDel="00000000" w:rsidP="00000000" w:rsidRDefault="00000000" w:rsidRPr="00000000" w14:paraId="00000334">
      <w:pPr>
        <w:spacing w:after="0" w:line="240" w:lineRule="auto"/>
        <w:jc w:val="center"/>
        <w:rPr>
          <w:b w:val="1"/>
          <w:bCs w:val="1"/>
          <w:color w:val="000000"/>
          <w:sz w:val="20"/>
          <w:szCs w:val="20"/>
        </w:rPr>
      </w:pPr>
      <w:r w:rsidDel="00000000" w:rsidR="00000000" w:rsidRPr="00000000">
        <w:rPr>
          <w:rtl w:val="0"/>
        </w:rPr>
      </w:r>
    </w:p>
    <w:p w:rsidR="00000000" w:rsidDel="00000000" w:rsidP="00000000" w:rsidRDefault="00000000" w:rsidRPr="00000000" w14:paraId="00000335">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Vương Đình Huệ</w:t>
      </w:r>
    </w:p>
    <w:p w:rsidR="00000000" w:rsidDel="00000000" w:rsidP="00000000" w:rsidRDefault="00000000" w:rsidRPr="00000000" w14:paraId="00000336">
      <w:pPr>
        <w:spacing w:after="0" w:line="240" w:lineRule="auto"/>
        <w:jc w:val="center"/>
        <w:rPr>
          <w:color w:val="000000"/>
          <w:sz w:val="20"/>
          <w:szCs w:val="20"/>
        </w:rPr>
      </w:pPr>
      <w:r w:rsidDel="00000000" w:rsidR="00000000" w:rsidRPr="00000000">
        <w:rPr>
          <w:rtl w:val="0"/>
        </w:rPr>
      </w:r>
    </w:p>
    <w:p w:rsidR="00000000" w:rsidDel="00000000" w:rsidP="00000000" w:rsidRDefault="00000000" w:rsidRPr="00000000" w14:paraId="00000337">
      <w:pPr>
        <w:spacing w:after="0" w:line="240" w:lineRule="auto"/>
        <w:jc w:val="center"/>
        <w:rPr>
          <w:color w:val="000000"/>
          <w:sz w:val="20"/>
          <w:szCs w:val="20"/>
        </w:rPr>
      </w:pPr>
      <w:r w:rsidDel="00000000" w:rsidR="00000000" w:rsidRPr="00000000">
        <w:rPr>
          <w:rtl w:val="0"/>
        </w:rPr>
      </w:r>
    </w:p>
    <w:p w:rsidR="00000000" w:rsidDel="00000000" w:rsidP="00000000" w:rsidRDefault="00000000" w:rsidRPr="00000000" w14:paraId="00000338">
      <w:pPr>
        <w:spacing w:after="120" w:line="240" w:lineRule="auto"/>
        <w:ind w:firstLine="720"/>
        <w:jc w:val="both"/>
        <w:rPr>
          <w:color w:val="000000"/>
          <w:sz w:val="20"/>
          <w:szCs w:val="20"/>
        </w:rPr>
      </w:pPr>
      <w:r w:rsidDel="00000000" w:rsidR="00000000" w:rsidRPr="00000000">
        <w:rPr>
          <w:rtl w:val="0"/>
        </w:rPr>
      </w:r>
    </w:p>
    <w:sectPr>
      <w:headerReference r:id="rId6" w:type="even"/>
      <w:footerReference r:id="rId7" w:type="default"/>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V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5f91"/>
      <w:sz w:val="28"/>
      <w:szCs w:val="28"/>
    </w:rPr>
  </w:style>
  <w:style w:type="paragraph" w:styleId="Heading2">
    <w:name w:val="heading 2"/>
    <w:basedOn w:val="Normal"/>
    <w:next w:val="Normal"/>
    <w:pPr>
      <w:spacing w:after="0" w:line="240" w:lineRule="auto"/>
      <w:ind w:left="0" w:hanging="1"/>
    </w:pPr>
    <w:rPr>
      <w:rFonts w:ascii="Times New Roman" w:cs="Times New Roman" w:eastAsia="Times New Roman" w:hAnsi="Times New Roman"/>
      <w:b w:val="1"/>
      <w:bCs w:val="1"/>
      <w:sz w:val="24"/>
      <w:szCs w:val="24"/>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spacing w:after="60" w:before="240" w:lineRule="auto"/>
    </w:pPr>
    <w:rPr>
      <w:rFonts w:ascii="Calibri" w:cs="Calibri" w:eastAsia="Calibri" w:hAnsi="Calibri"/>
      <w:b w:val="1"/>
      <w:bCs w:val="1"/>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