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7.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2900"/>
        <w:gridCol w:w="6127"/>
        <w:tblGridChange w:id="0">
          <w:tblGrid>
            <w:gridCol w:w="2900"/>
            <w:gridCol w:w="6127"/>
          </w:tblGrid>
        </w:tblGridChange>
      </w:tblGrid>
      <w:tr>
        <w:trPr>
          <w:cantSplit w:val="0"/>
          <w:trHeight w:val="20" w:hRule="atLeast"/>
          <w:tblHeader w:val="0"/>
        </w:trPr>
        <w:tc>
          <w:tcPr>
            <w:tcBorders>
              <w:top w:color="000000" w:space="0" w:sz="0" w:val="nil"/>
              <w:left w:color="000000" w:space="0" w:sz="0" w:val="nil"/>
              <w:right w:color="000000" w:space="0" w:sz="0" w:val="nil"/>
            </w:tcBorders>
            <w:shd w:fill="auto" w:val="clear"/>
            <w:tcMar>
              <w:top w:w="57.0" w:type="dxa"/>
              <w:left w:w="108.0" w:type="dxa"/>
              <w:bottom w:w="57.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r>
            <w:r w:rsidDel="00000000" w:rsidR="00000000" w:rsidRPr="00000000">
              <w:rPr>
                <w:rFonts w:ascii="Arial" w:cs="Arial" w:eastAsia="Arial" w:hAnsi="Arial"/>
                <w:sz w:val="20"/>
                <w:szCs w:val="20"/>
                <w:vertAlign w:val="superscript"/>
                <w:rtl w:val="0"/>
              </w:rPr>
              <w:t xml:space="preserve">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Số: 21-LCT/HĐNN8</w:t>
            </w:r>
          </w:p>
        </w:tc>
        <w:tc>
          <w:tcPr>
            <w:tcBorders>
              <w:top w:color="000000" w:space="0" w:sz="0" w:val="nil"/>
              <w:left w:color="000000" w:space="0" w:sz="0" w:val="nil"/>
              <w:right w:color="000000" w:space="0" w:sz="0" w:val="nil"/>
            </w:tcBorders>
            <w:shd w:fill="auto" w:val="clear"/>
            <w:tcMar>
              <w:top w:w="57.0" w:type="dxa"/>
              <w:left w:w="108.0" w:type="dxa"/>
              <w:bottom w:w="57.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HOÀ XÃ HỘI CHỦ NGHĨA VIỆT NAM</w:t>
              <w:br w:type="textWrapping"/>
              <w:t xml:space="preserve">Độc lập - Tự do - Hạnh phúc</w:t>
              <w:br w:type="textWrapping"/>
            </w:r>
            <w:r w:rsidDel="00000000" w:rsidR="00000000" w:rsidRPr="00000000">
              <w:rPr>
                <w:rFonts w:ascii="Arial" w:cs="Arial" w:eastAsia="Arial" w:hAnsi="Arial"/>
                <w:sz w:val="20"/>
                <w:szCs w:val="20"/>
                <w:vertAlign w:val="superscript"/>
                <w:rtl w:val="0"/>
              </w:rPr>
              <w:t xml:space="preserve">_______________</w:t>
            </w:r>
            <w:r w:rsidDel="00000000" w:rsidR="00000000" w:rsidRPr="00000000">
              <w:rPr>
                <w:rtl w:val="0"/>
              </w:rPr>
            </w:r>
          </w:p>
          <w:p w:rsidR="00000000" w:rsidDel="00000000" w:rsidP="00000000" w:rsidRDefault="00000000" w:rsidRPr="00000000" w14:paraId="00000005">
            <w:pPr>
              <w:jc w:val="cente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Hà Nội, ngày 30 tháng 6 năm 1989</w:t>
            </w:r>
            <w:r w:rsidDel="00000000" w:rsidR="00000000" w:rsidRPr="00000000">
              <w:rPr>
                <w:rtl w:val="0"/>
              </w:rPr>
            </w:r>
          </w:p>
        </w:tc>
      </w:tr>
    </w:tbl>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CỦA QUỐC HỘI SỐ 21-LCT/HĐNN8 NGÀY 30/06/1989 VỀ BẢO VỆ SỨC KHOẺ NHÂN DÂN</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Sức khoẻ là vốn quý nhất của con người, là một trong những điều cơ bản để con người sống hạnh phúc, là mục tiêu và là nhân tố quan trọng trong việc phát triển kinh tế, văn hoá, xã hội và bảo vệ Tổ quốc.</w:t>
      </w:r>
    </w:p>
    <w:p w:rsidR="00000000" w:rsidDel="00000000" w:rsidP="00000000" w:rsidRDefault="00000000" w:rsidRPr="00000000" w14:paraId="0000000C">
      <w:pPr>
        <w:spacing w:after="120" w:lineRule="auto"/>
        <w:ind w:firstLine="720"/>
        <w:jc w:val="both"/>
        <w:rPr>
          <w:rFonts w:ascii="Arial" w:cs="Arial" w:eastAsia="Arial" w:hAnsi="Arial"/>
          <w:i w:val="1"/>
          <w:iCs w:val="1"/>
          <w:sz w:val="20"/>
          <w:szCs w:val="20"/>
        </w:rPr>
      </w:pPr>
      <w:bookmarkStart w:colFirst="0" w:colLast="0" w:name="_gjdgxs" w:id="0"/>
      <w:bookmarkEnd w:id="0"/>
      <w:r w:rsidDel="00000000" w:rsidR="00000000" w:rsidRPr="00000000">
        <w:rPr>
          <w:rFonts w:ascii="Arial" w:cs="Arial" w:eastAsia="Arial" w:hAnsi="Arial"/>
          <w:i w:val="1"/>
          <w:iCs w:val="1"/>
          <w:sz w:val="20"/>
          <w:szCs w:val="20"/>
          <w:rtl w:val="0"/>
        </w:rPr>
        <w:t xml:space="preserve">Để bảo vệ và tăng cường sức khoẻ nhân dân;</w:t>
      </w:r>
    </w:p>
    <w:p w:rsidR="00000000" w:rsidDel="00000000" w:rsidP="00000000" w:rsidRDefault="00000000" w:rsidRPr="00000000" w14:paraId="0000000D">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vào Điều 47, Điều 61 và Điều 83 của Hiến pháp nước Cộng hoà xã hội chủ nghĩa Việt Nam;</w:t>
      </w:r>
    </w:p>
    <w:p w:rsidR="00000000" w:rsidDel="00000000" w:rsidP="00000000" w:rsidRDefault="00000000" w:rsidRPr="00000000" w14:paraId="0000000E">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quy định việc bảo vệ sức khoẻ nhân dân. </w:t>
      </w:r>
    </w:p>
    <w:p w:rsidR="00000000" w:rsidDel="00000000" w:rsidP="00000000" w:rsidRDefault="00000000" w:rsidRPr="00000000" w14:paraId="0000000F">
      <w:pPr>
        <w:ind w:firstLine="720"/>
        <w:jc w:val="both"/>
        <w:rPr>
          <w:rFonts w:ascii="Arial" w:cs="Arial" w:eastAsia="Arial" w:hAnsi="Arial"/>
          <w:sz w:val="20"/>
          <w:szCs w:val="20"/>
        </w:rPr>
      </w:pPr>
      <w:r w:rsidDel="00000000" w:rsidR="00000000" w:rsidRPr="00000000">
        <w:rPr>
          <w:rtl w:val="0"/>
        </w:rPr>
      </w:r>
    </w:p>
    <w:bookmarkStart w:colFirst="0" w:colLast="0" w:name="30j0zll" w:id="1"/>
    <w:bookmarkEnd w:id="1"/>
    <w:p w:rsidR="00000000" w:rsidDel="00000000" w:rsidP="00000000" w:rsidRDefault="00000000" w:rsidRPr="00000000" w14:paraId="000000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1:</w:t>
      </w:r>
      <w:bookmarkStart w:colFirst="0" w:colLast="0" w:name="1fob9te" w:id="2"/>
      <w:bookmarkEnd w:id="2"/>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 </w:t>
      </w:r>
    </w:p>
    <w:p w:rsidR="00000000" w:rsidDel="00000000" w:rsidP="00000000" w:rsidRDefault="00000000" w:rsidRPr="00000000" w14:paraId="00000012">
      <w:pPr>
        <w:ind w:firstLine="720"/>
        <w:jc w:val="both"/>
        <w:rPr>
          <w:rFonts w:ascii="Arial" w:cs="Arial" w:eastAsia="Arial" w:hAnsi="Arial"/>
          <w:sz w:val="20"/>
          <w:szCs w:val="20"/>
        </w:rPr>
      </w:pPr>
      <w:r w:rsidDel="00000000" w:rsidR="00000000" w:rsidRPr="00000000">
        <w:rPr>
          <w:rtl w:val="0"/>
        </w:rPr>
      </w:r>
    </w:p>
    <w:bookmarkStart w:colFirst="0" w:colLast="0" w:name="3znysh7" w:id="3"/>
    <w:bookmarkEnd w:id="3"/>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Quyền và nghĩa vụ của công dân trong bảo vệ sức khoẻ.</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có quyền được bảo vệ sức khoẻ, nghỉ ngơi, giải trí, rèn luyện thân thể; được bảo đảm vệ sinh trong lao động, vệ sinh dinh dưỡng, vệ sinh môi trường sống và được phục vụ về chuyên môn y tế.</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vệ sức khoẻ là sự nghiệp của toàn dân. Tất cả công dân có nghĩa vụ thực hiện nghiêm chỉnh những quy định của pháp luật về bảo vệ sức khoẻ nhân dân để giữ gìn sức khoẻ cho mình và cho mọi người.</w:t>
      </w:r>
    </w:p>
    <w:bookmarkStart w:colFirst="0" w:colLast="0" w:name="2et92p0" w:id="4"/>
    <w:bookmarkEnd w:id="4"/>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Nguyên tắc chỉ đạo công tác bảo vệ sức khoẻ.</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Đẩy mạnh tuyên truyền, giáo dục vệ sinh trong nhân dân; tiến hành các biện pháp dự phòng, cải tạo và làm sạch môi trường sống; bảo đảm tiêu chuẩn vệ sinh lao động, vệ sinh lương thực, thực phẩm và nước uống theo quy định của Hội đồng bộ trngưở.</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Mở rộng mạng lưới nhà nghỉ, nhà điều dưỡng, cơ sở tập luyện thể dục thể thao; kết hợp lao động, học tập với nghỉ ngơi và giải trí; phát triển thể dục thể thao quần chúng để duy trì và phục hồi khả năng lao động.</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Hoàn thiện, nâng cao chất lượng và phát triển mạng lưới phòng, chống dịch, khám bệnh, chữa bệnh; kết hợp phát triển hệ thống y tế Nhà nước với y tế tập thể và y tế tư nhân.</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nền y học Việt Nam kế thừa và phát triển nền y học, dược học cổ truyền dân tộc; kết hợp y học, dược học hiện đại với y học, dược học cổ truyền dân tộc, nghiên cứu và ứng dụng những tiến bộ khoa học kỹ thuật của y học thế giới vào thực tiễn Việt Nam, xây dựng các mũi nhọn khoa học y học, dược học Việt Nam.</w:t>
      </w:r>
    </w:p>
    <w:bookmarkStart w:colFirst="0" w:colLast="0" w:name="tyjcwt" w:id="5"/>
    <w:bookmarkEnd w:id="5"/>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Trách nhiệm của Nhà nước.</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chăm lo bảo vệ và tăng cường sức khoẻ nhân dân; đưa công tác bảo vệ sức khoẻ nhân dân vào kế hoạch phát triển kinh tế - xã hội và ngân sách Nhà nước; quyết định những chế độ chính sách, biện pháp để bảo vệ và tăng cường sức khoẻ nhân dân.</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y tế có trách nhiệm quản lý, hoàn thiện, nâng cao chất lượng và phát triển hệ thống phòng bệnh, chống dịch, khám bệnh, chữa bệnh, sản xuất, lưu thông thuốc và thiết bị y tế, kiểm tra việc thực hiện các quy định về chuyên môn nghiệp vụ y, dược.</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các cấp dành tỷ lệ ngân sách thích đáng cho công tác bảo vệ sức khoẻ nhân dân ở địa phương; thường xuyên giám sát, kiểm tra việc tuân theo pháp luật về bảo vệ sức khoẻ nhân dân của Uỷ ban nhân dân cùng cấp, của các cơ quan, các tổ chức xã hội, cơ sở sản xuất, kinh doanh của Nhà nước, tập thể, tư nhân và mọi công dân trong địa phương. Uỷ ban nhân dân các cấp có trách nhiệm thực hiện các biện pháp để bảo đảm vệ sinh ăn, ở, sinh hoạt, vệ sinh công cộng cho nhân dân trong địa phương; lãnh đạo các cơ quan y tế trực thuộc, chỉ đạo sự phối hợp giữa các ngành, các tổ chức xã hội trong địa phương để thực hiện những quy định của pháp luật về bảo vệ sức khoẻ nhân dân.</w:t>
      </w:r>
    </w:p>
    <w:bookmarkStart w:colFirst="0" w:colLast="0" w:name="3dy6vkm" w:id="6"/>
    <w:bookmarkEnd w:id="6"/>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Trách nhiệm của các cơ quan Nhà nước, các cơ sở sản xuất, kinh doanh, các đơn vị vũ trang nhân dân.</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cơ quan Nhà nước, các cơ sở sản xuất, kinh doanh của Nhà nước, các đơn vị vũ trang nhân dân (gọi chung là các tổ chức Nhà nước), các cơ sở sản xuất, kinh doanh của tập thể và tư nhân có trách nhiệm trực tiếp chăm lo, bảo vệ, tăng cường sức khoẻ của những thành viên trong cơ quan, đơn vị mình và đóng góp tiền của, công sức theo khả năng cho công tác bảo vệ sức khoẻ nhân dân.</w:t>
      </w:r>
    </w:p>
    <w:bookmarkStart w:colFirst="0" w:colLast="0" w:name="1t3h5sf" w:id="7"/>
    <w:bookmarkEnd w:id="7"/>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Trách nhiệm của các tổ chức xã hội.</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Tổng liên đoàn lao động Việt Nam, Đoàn thanh niên Cộng sản Hồ Chí Minh, Hội liên hiệp phụ nữ Việt Nam, Hội nông dân Việt Nam, Tổng hội y dược học Việt Nam, Hội y học cổ truyền dân tộc Việt Nam và các tổ chức xã hội khác động viên, giáo dục các thành viên trong tổ chức thực hiện những quy định của pháp luật về bảo vệ sức khoẻ nhân dân và tham gia tích cực vào sự nghiệp bảo vệ sức khoẻ nhân dân trong phạm vi điều lệ của tổ chức mình.</w:t>
      </w:r>
    </w:p>
    <w:p w:rsidR="00000000" w:rsidDel="00000000" w:rsidP="00000000" w:rsidRDefault="00000000" w:rsidRPr="00000000" w14:paraId="0000002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chữ thập đỏ Việt Nam tuyên truyền, phổ biến những kiến thức y học thường thức cho hội viên và nhân dân, vận động nhân dân thực hiện các biện pháp giữ gìn sức khoẻ cho bản thân và cho mọi người, hiến máu cứu người; tổ chức cứu trợ nhân dân khi có tai nạn, thiên tai, dịch bệnh và chiến tranh xảy ra.</w:t>
      </w:r>
    </w:p>
    <w:p w:rsidR="00000000" w:rsidDel="00000000" w:rsidP="00000000" w:rsidRDefault="00000000" w:rsidRPr="00000000" w14:paraId="00000024">
      <w:pPr>
        <w:ind w:firstLine="720"/>
        <w:jc w:val="both"/>
        <w:rPr>
          <w:rFonts w:ascii="Arial" w:cs="Arial" w:eastAsia="Arial" w:hAnsi="Arial"/>
          <w:sz w:val="20"/>
          <w:szCs w:val="20"/>
        </w:rPr>
      </w:pPr>
      <w:r w:rsidDel="00000000" w:rsidR="00000000" w:rsidRPr="00000000">
        <w:rPr>
          <w:rtl w:val="0"/>
        </w:rPr>
      </w:r>
    </w:p>
    <w:bookmarkStart w:colFirst="0" w:colLast="0" w:name="4d34og8" w:id="8"/>
    <w:bookmarkEnd w:id="8"/>
    <w:p w:rsidR="00000000" w:rsidDel="00000000" w:rsidP="00000000" w:rsidRDefault="00000000" w:rsidRPr="00000000" w14:paraId="0000002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2:</w:t>
      </w:r>
      <w:r w:rsidDel="00000000" w:rsidR="00000000" w:rsidRPr="00000000">
        <w:rPr>
          <w:rtl w:val="0"/>
        </w:rPr>
      </w:r>
    </w:p>
    <w:bookmarkStart w:colFirst="0" w:colLast="0" w:name="2s8eyo1" w:id="9"/>
    <w:bookmarkEnd w:id="9"/>
    <w:p w:rsidR="00000000" w:rsidDel="00000000" w:rsidP="00000000" w:rsidRDefault="00000000" w:rsidRPr="00000000" w14:paraId="0000002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VỆ SINH TRONG SINH HOẠT VÀ LAO ĐỘNG, VỆ SINH CÔNG CỘNG, PHÒNG VÀ </w:t>
      </w:r>
    </w:p>
    <w:p w:rsidR="00000000" w:rsidDel="00000000" w:rsidP="00000000" w:rsidRDefault="00000000" w:rsidRPr="00000000" w14:paraId="0000002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CHỐNG DỊCH BỆNH </w:t>
      </w:r>
    </w:p>
    <w:p w:rsidR="00000000" w:rsidDel="00000000" w:rsidP="00000000" w:rsidRDefault="00000000" w:rsidRPr="00000000" w14:paraId="00000028">
      <w:pPr>
        <w:ind w:firstLine="720"/>
        <w:jc w:val="both"/>
        <w:rPr>
          <w:rFonts w:ascii="Arial" w:cs="Arial" w:eastAsia="Arial" w:hAnsi="Arial"/>
          <w:sz w:val="20"/>
          <w:szCs w:val="20"/>
        </w:rPr>
      </w:pPr>
      <w:r w:rsidDel="00000000" w:rsidR="00000000" w:rsidRPr="00000000">
        <w:rPr>
          <w:rtl w:val="0"/>
        </w:rPr>
      </w:r>
    </w:p>
    <w:bookmarkStart w:colFirst="0" w:colLast="0" w:name="17dp8vu" w:id="10"/>
    <w:bookmarkEnd w:id="10"/>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Giáo dục vệ sinh.</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cơ quan y tế, văn hoá, giáo dục, thể dục thể thao, thông tin đại chúng và các tổ chức xã hội có trách nhiệm tuyên truyền, giáo dục cho nhân dân kiến thức về y học và vệ sinh thường thức, vệ sinh môi trường, vệ sinh phụ nữ, vệ sinh thai nghén và nuôi dạy con.</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giáo dục xây dựng chương trình giáo dục vệ sinh cho học sinh phổ thông, mẫu giáo, nhà trẻ, tạo thói quen giữ gìn vệ sinh chung, vệ sinh trong sinh hoạt và học tập.</w:t>
      </w:r>
    </w:p>
    <w:bookmarkStart w:colFirst="0" w:colLast="0" w:name="3rdcrjn" w:id="11"/>
    <w:bookmarkEnd w:id="11"/>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Vệ sinh lương thực, thực phẩm, các loại nước uống và rượu.</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tổ chức Nhà nước, tập thể, tư nhân khi sản xuất, chế biến, bao bì đóng gói, bảo quản, vận chuyển lương thực, thực phẩm, các loại nước uống và rượu phải bảo đảm tiêu chuẩn vệ sinh. Khi đưa các hoá chất mới, nguyên liệu mới hoặc các chất phụ gia mới vào chế biến, bảo quản lương thực, thực phẩm, các loại nước uống, rượu và sản phẩm các loại bao bì đóng gói phải được phép của Sở y tế.</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sản xuất, lưu thông, xuất khẩu, nhập khẩu những mặt hàng lương thực, thực phẩm, các loại nước uống và rượu không bảo đảm tiêu chuẩn vệ sinh.</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đang mắc bệnh truyền nhiễm không được làm những công việc có liên quan trực tiếp đến thực phẩm, các loại nước uống và rượu.</w:t>
      </w:r>
    </w:p>
    <w:bookmarkStart w:colFirst="0" w:colLast="0" w:name="26in1rg" w:id="12"/>
    <w:bookmarkEnd w:id="12"/>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Vệ sinh nước và các nguồn nước dùng trong sinh hoạt của nhân dân.</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cơ quan, xí nghiệp cấp nước phải bảo đảm tiêu chuẩn vệ sinh nước dùng trong sinh hoạt của nhân dân.</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các tổ chức Nhà nước, tập thể, tư nhân và mọi công dân làm ô nhiễm các nguồn nước dùng trong sinh hoạt của nhân dân.</w:t>
      </w:r>
    </w:p>
    <w:bookmarkStart w:colFirst="0" w:colLast="0" w:name="lnxbz9" w:id="13"/>
    <w:bookmarkEnd w:id="13"/>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Vệ sinh trong sản xuất, bảo quản, vận chuyển và sử dụng hoá chất.</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tổ chức Nhà nước, tập thể, tư nhân và mọi công dân khi sản xuất, bảo quản, vận chuyển, sử dụng phân bón, thuốc trừ sâu, diệt cỏ, diệt chuột, hoá chất kích thích sinh trưởng vật nuôi, cây trồng và các loại hoá chất khác phải bảo đảm tiêu chuẩn vệ sinh, không gây nguy hại đến sức khoẻ con người.</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cơ sở sản xuất mỹ phẩm, đồ chơi trẻ em, đồ dùng vệ sinh cá nhân bằng hoá chất phải bảo đảm tiêu chuẩn vệ sinh.</w:t>
      </w:r>
    </w:p>
    <w:bookmarkStart w:colFirst="0" w:colLast="0" w:name="35nkun2" w:id="14"/>
    <w:bookmarkEnd w:id="14"/>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Vệ sinh các chất thải trong công nghiệp và trong sinh hoạt.</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xí nghiệp, các cơ sở sản xuất của Nhà nước, tập thể, tư nhân phải thực hiện những biện pháp xử lý chất thải trong công nghiệp để phòng, chống ô nhiễm không khí, đất và nước theo quy định của Hội đồng bộ trưởng.</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tổ chức Nhà nước, tổ chức xã hội, tập thể, tư nhân và mọi công dân không được để các chất phế thải trong sinh hoạt làm ô nhiễm môi trường sống ở các khu dân cư.</w:t>
      </w:r>
    </w:p>
    <w:bookmarkStart w:colFirst="0" w:colLast="0" w:name="1ksv4uv" w:id="15"/>
    <w:bookmarkEnd w:id="15"/>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Vệ sinh trong chăn nuôi gia súc, gia cầm.</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chăn nuôi gia súc, gia cầm phải bảo đảm vệ sinh chung. Không được giết mổ, mua, bán, ăn thịt gia súc, gia cầm bị bệnh truyền nhiễm gây nguy hại cho sức khoẻ con người.</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việc thả rông chó ở thành phố, thị xã và thị trấn; chó nuôi phải được tiêm phòng theo quy định của cơ quan thú y.</w:t>
      </w:r>
    </w:p>
    <w:bookmarkStart w:colFirst="0" w:colLast="0" w:name="44sinio" w:id="16"/>
    <w:bookmarkEnd w:id="16"/>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Vệ sinh trong xây dựng.</w:t>
      </w:r>
      <w:r w:rsidDel="00000000" w:rsidR="00000000" w:rsidRPr="00000000">
        <w:rPr>
          <w:rtl w:val="0"/>
        </w:rPr>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quy hoạch xây dựng và cải tạo các khu dân cư, các công trình công nghiệp và các công trình dân dụng đều phải tuân theo tiêu chuẩn vệ sinh.</w:t>
      </w:r>
    </w:p>
    <w:bookmarkStart w:colFirst="0" w:colLast="0" w:name="2jxsxqh" w:id="17"/>
    <w:bookmarkEnd w:id="17"/>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Vệ sinh trong trường học và nhà trẻ.</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Uỷ ban nhân dân các cấp, ngành giáo dục và các ngành có liên quan phải từng bước bảo đảm cơ sở vật chất, trang thiết bị, ánh sáng, đồ dùng giảng dạy, học tập ở trường học và nhà trẻ, không làm ảnh hưởng đến sức khoẻ của học sinh và giáo viên.</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Hiệu trưởng các trường học và Chủ nhiệm các nhà trẻ phải bảo đảm thực hiện chương trình học tập rèn luyện đã được quy định; bảo đảm vệ sinh trường, lớp và nhà trẻ.</w:t>
      </w:r>
    </w:p>
    <w:bookmarkStart w:colFirst="0" w:colLast="0" w:name="z337ya" w:id="18"/>
    <w:bookmarkEnd w:id="18"/>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Vệ sinh trong lao động.</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tổ chức Nhà nước, tập thể và tư nhân phải thực hiện các biện pháp bảo đảm an toàn lao động, bảo đảm tiêu chuẩn vệ sinh về độ nóng, ẩm, khói, bụi, tiếng ồn, rung chuyển và về các yếu tố độc hại khác trong lao động sản xuất để bảo vệ sức khoẻ, phòng, chống bệnh nghề nghiệp cho người lao động, không gây ảnh hưởng xấu đến môi trường xung quanh.</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và cá nhân sử dụng lao động phải tổ chức việc khám sức khoẻ định kỳ cho người lao động và phải phải bảo đảm trang bị bảo hộ lao động cần thiết cho người lao động.</w:t>
      </w:r>
    </w:p>
    <w:bookmarkStart w:colFirst="0" w:colLast="0" w:name="3j2qqm3" w:id="19"/>
    <w:bookmarkEnd w:id="19"/>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Vệ sinh nơi công cộng.</w:t>
      </w:r>
      <w:r w:rsidDel="00000000" w:rsidR="00000000" w:rsidRPr="00000000">
        <w:rPr>
          <w:rtl w:val="0"/>
        </w:rPr>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người phải có trách nhiệm thực hiện những quy định về vệ sinh nơi công cộng.</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Cấm phóng uế, vứt rác và các chất phế thải khác trên đường phố, vườn hoa, công viên và những nơi công cộng khác.</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Cấm hút thuốc trong phòng họp, ở rạp chiếu bóng, rạp hát và những nơi quy định khác.</w:t>
      </w:r>
    </w:p>
    <w:bookmarkStart w:colFirst="0" w:colLast="0" w:name="1y810tw" w:id="20"/>
    <w:bookmarkEnd w:id="20"/>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Vệ sinh trong việc quàn, ướp, chôn, hoả táng, di chuyển thi hài, hài cốt.</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quàn, ướp, chôn, hoả táng, di chuyển thi hài, hài cốt, phải tuân theo các quy định về vệ sinh phòng dịch. Nhà nước khuyến khích việc hoả táng thi hài và hài cốt.</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di chuyển thi hài, hài cốt qua biên giới Việt Nam, phải có giấy phép theo quy định của Hội đồng bộ trưởng nước Cộng hoà xã hội chủ nghĩa Việt Nam.</w:t>
      </w:r>
    </w:p>
    <w:bookmarkStart w:colFirst="0" w:colLast="0" w:name="4i7ojhp" w:id="21"/>
    <w:bookmarkEnd w:id="21"/>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Phòng và chống các bệnh nhiễm khuẩn, bệnh dịch.</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 tế cơ sở phải tổ chức tiêm chủng các loại vắc xin phòng bệnh cho nhân dân.</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tổ chức Nhà nước, tập thể, tư nhân và mọi công dân phải thực hiện các biện pháp phòng, chống các bệnh nhiễm khuẩn, bệnh dịch. Khi phát hiện có bệnh dịch hoặc nghi có bệnh dịch trong đơn vị, địa phương, cơ quan y tế phải báo cáo kịp thời với Uỷ ban nhân dân cùng cấp và cơ quan y tế cấp trên.</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Uỷ ban nhân dân các cấp phải bảo đảm công tác phòng dịch, chống dịch tại địa phương.</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tính chất nguy hiểm, mức độ lây lan của từng vụ dịch, Chủ tịch Hội đồng bộ trưởng, Bộ trưởng Bộ y tế, Chủ tịch Uỷ ban nhân dân tỉnh, thành phố, đặc khu trực thuộc trung ương có quyền áp dụng những biện pháp đặc biệt để nhanh chóng dập tắt dịch.</w:t>
      </w:r>
    </w:p>
    <w:bookmarkStart w:colFirst="0" w:colLast="0" w:name="2xcytpi" w:id="22"/>
    <w:bookmarkEnd w:id="22"/>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Kiểm dịch.</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Động vật, thực vật, phương tiện vận chuyển hàng hoá ra vào biên giới và quá cảnh nước Cộng hoà xã hội chủ nghĩa Việt Nam đều phải được kiểm dịch.</w:t>
      </w:r>
    </w:p>
    <w:p w:rsidR="00000000" w:rsidDel="00000000" w:rsidP="00000000" w:rsidRDefault="00000000" w:rsidRPr="00000000" w14:paraId="0000005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Động vật, thực vật, phương tiện vận chuyển, hàng hoá và bưu phẩm từ vùng có dịch chuyển ra vùng không có dịch đều phải được kiểm dịch tại các đầu mối giao thông và bưu điện.</w:t>
      </w:r>
    </w:p>
    <w:p w:rsidR="00000000" w:rsidDel="00000000" w:rsidP="00000000" w:rsidRDefault="00000000" w:rsidRPr="00000000" w14:paraId="00000053">
      <w:pPr>
        <w:ind w:firstLine="720"/>
        <w:jc w:val="both"/>
        <w:rPr>
          <w:rFonts w:ascii="Arial" w:cs="Arial" w:eastAsia="Arial" w:hAnsi="Arial"/>
          <w:sz w:val="20"/>
          <w:szCs w:val="20"/>
        </w:rPr>
      </w:pPr>
      <w:r w:rsidDel="00000000" w:rsidR="00000000" w:rsidRPr="00000000">
        <w:rPr>
          <w:rtl w:val="0"/>
        </w:rPr>
      </w:r>
    </w:p>
    <w:bookmarkStart w:colFirst="0" w:colLast="0" w:name="1ci93xb" w:id="23"/>
    <w:bookmarkEnd w:id="23"/>
    <w:p w:rsidR="00000000" w:rsidDel="00000000" w:rsidP="00000000" w:rsidRDefault="00000000" w:rsidRPr="00000000" w14:paraId="0000005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3:</w:t>
      </w:r>
      <w:r w:rsidDel="00000000" w:rsidR="00000000" w:rsidRPr="00000000">
        <w:rPr>
          <w:rtl w:val="0"/>
        </w:rPr>
      </w:r>
    </w:p>
    <w:bookmarkStart w:colFirst="0" w:colLast="0" w:name="3whwml4" w:id="24"/>
    <w:bookmarkEnd w:id="24"/>
    <w:p w:rsidR="00000000" w:rsidDel="00000000" w:rsidP="00000000" w:rsidRDefault="00000000" w:rsidRPr="00000000" w14:paraId="0000005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THỂ DỤC THỂ THAO, ĐIỀU DƯỠNG VÀ PHỤC HỒI CHỨC NĂNG </w:t>
      </w:r>
    </w:p>
    <w:p w:rsidR="00000000" w:rsidDel="00000000" w:rsidP="00000000" w:rsidRDefault="00000000" w:rsidRPr="00000000" w14:paraId="00000056">
      <w:pPr>
        <w:ind w:firstLine="720"/>
        <w:jc w:val="both"/>
        <w:rPr>
          <w:rFonts w:ascii="Arial" w:cs="Arial" w:eastAsia="Arial" w:hAnsi="Arial"/>
          <w:sz w:val="20"/>
          <w:szCs w:val="20"/>
        </w:rPr>
      </w:pPr>
      <w:r w:rsidDel="00000000" w:rsidR="00000000" w:rsidRPr="00000000">
        <w:rPr>
          <w:rtl w:val="0"/>
        </w:rPr>
      </w:r>
    </w:p>
    <w:bookmarkStart w:colFirst="0" w:colLast="0" w:name="2bn6wsx" w:id="25"/>
    <w:bookmarkEnd w:id="25"/>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Tổ chức hoạt động thể dục thể thao.</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ngành, các cấp, các tổ chức Nhà nước, tổ chức xã hội, tập thể, tư nhân có trách nhiệm tạo điều kiện cần thiết và tổ chức, động viên mọi người tham gia hoạt động thể dục thể thao.</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cục thể dục thể thao phối hợp với các ngành có liên quan nghiên cứu, phố biến các phương pháp tập luyện, các môn tập, bài tập thể dục thể thao phù hợp với thể lực, lứa tuổi, ngành nghề, hướng dẫn chữa bệnh bằng thể dục; xây dựng và phát triển y học thể dục thể thao; đào tạo cán bộ, hướng dẫn viên, huấn luyện viên và giáo viên thể dục thể thao.</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Nghiêm cấm các hành vi thô bạo trong tập luyện và thi đấu thể dục thể thao.</w:t>
      </w:r>
    </w:p>
    <w:bookmarkStart w:colFirst="0" w:colLast="0" w:name="qsh70q" w:id="26"/>
    <w:bookmarkEnd w:id="26"/>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Tổ chức nghỉ ngơi và điều dưỡng.</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Tổng liên đoàn Lao động Việt Nam, các ngành, các cấp, các tổ chức Nhà nước, các tổ chức xã hội, tổ chức tập thể có trách nhiệm mở rộng các cơ sở điều dưỡng, nhà nghỉ và câu lạc bộ sức khoẻ.</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tổ chức và tư nhân sử dụng lao động phải tạo điều kiện cho người lao động được điều dưỡng và nghỉ ngơi.</w:t>
      </w:r>
    </w:p>
    <w:bookmarkStart w:colFirst="0" w:colLast="0" w:name="3as4poj" w:id="27"/>
    <w:bookmarkEnd w:id="27"/>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Phục hồi chức năng.</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y tế, Bộ lao động - thương binh và xã hội phải xây dựng và bảo đảm điều kiện cần thiết cho các cơ sở phục hồi chức năng hoạt động.</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Ngành y tế, ngành lao động - thương binh và xã hội phối hợp với các ngành liên quan, các tổ chức xã hội mở rộng hoạt động phục hồi chức năng dựa vào cộng đồng để phòng ngừa và hạn chế hậu quả tàn tật; áp dụng kỹ thuật thích hợp để đưa người tàn tật có khả năng trở lại cuộc sống bình thường.</w:t>
      </w:r>
    </w:p>
    <w:bookmarkStart w:colFirst="0" w:colLast="0" w:name="1pxezwc" w:id="28"/>
    <w:bookmarkEnd w:id="28"/>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Điều dưỡng, phục hồi sức khoẻ bằng yếu tố thiên nhiên.</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Nguồn nước khoáng, mỏ bùn thuốc, khu vực bãi biển, vùng khí hậu và các yếu tố thiên nhiên khác có tác dụng dược lý đặc biệt phải được sử dụng vào việc điều dưỡng và phục hồi sức khoẻ.</w:t>
      </w:r>
    </w:p>
    <w:p w:rsidR="00000000" w:rsidDel="00000000" w:rsidP="00000000" w:rsidRDefault="00000000" w:rsidRPr="00000000" w14:paraId="0000006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bộ trưởng quy định việc xác định, xếp hạng, quản lý khai thác, sử dụng và bảo vệ các yếu tố thiên nhiên quy định tại Điều này.</w:t>
      </w:r>
    </w:p>
    <w:p w:rsidR="00000000" w:rsidDel="00000000" w:rsidP="00000000" w:rsidRDefault="00000000" w:rsidRPr="00000000" w14:paraId="00000064">
      <w:pPr>
        <w:ind w:firstLine="720"/>
        <w:jc w:val="both"/>
        <w:rPr>
          <w:rFonts w:ascii="Arial" w:cs="Arial" w:eastAsia="Arial" w:hAnsi="Arial"/>
          <w:sz w:val="20"/>
          <w:szCs w:val="20"/>
        </w:rPr>
      </w:pPr>
      <w:r w:rsidDel="00000000" w:rsidR="00000000" w:rsidRPr="00000000">
        <w:rPr>
          <w:rtl w:val="0"/>
        </w:rPr>
      </w:r>
    </w:p>
    <w:bookmarkStart w:colFirst="0" w:colLast="0" w:name="49x2ik5" w:id="29"/>
    <w:bookmarkEnd w:id="29"/>
    <w:p w:rsidR="00000000" w:rsidDel="00000000" w:rsidP="00000000" w:rsidRDefault="00000000" w:rsidRPr="00000000" w14:paraId="0000006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4:</w:t>
      </w:r>
      <w:r w:rsidDel="00000000" w:rsidR="00000000" w:rsidRPr="00000000">
        <w:rPr>
          <w:rtl w:val="0"/>
        </w:rPr>
      </w:r>
    </w:p>
    <w:bookmarkStart w:colFirst="0" w:colLast="0" w:name="2p2csry" w:id="30"/>
    <w:bookmarkEnd w:id="30"/>
    <w:p w:rsidR="00000000" w:rsidDel="00000000" w:rsidP="00000000" w:rsidRDefault="00000000" w:rsidRPr="00000000" w14:paraId="0000006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KHÁM BỆNH VÀ CHỮA BỆNH </w:t>
      </w:r>
    </w:p>
    <w:p w:rsidR="00000000" w:rsidDel="00000000" w:rsidP="00000000" w:rsidRDefault="00000000" w:rsidRPr="00000000" w14:paraId="00000067">
      <w:pPr>
        <w:ind w:firstLine="720"/>
        <w:jc w:val="both"/>
        <w:rPr>
          <w:rFonts w:ascii="Arial" w:cs="Arial" w:eastAsia="Arial" w:hAnsi="Arial"/>
          <w:sz w:val="20"/>
          <w:szCs w:val="20"/>
        </w:rPr>
      </w:pPr>
      <w:r w:rsidDel="00000000" w:rsidR="00000000" w:rsidRPr="00000000">
        <w:rPr>
          <w:rtl w:val="0"/>
        </w:rPr>
      </w:r>
    </w:p>
    <w:bookmarkStart w:colFirst="0" w:colLast="0" w:name="147n2zr" w:id="31"/>
    <w:bookmarkEnd w:id="31"/>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Quyền được khám bệnh và chữa bệnh.</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người khi ốm đau, bệnh tật, bị tai nạn được khám bệnh, chữa bệnh tại các cơ sở khám bệnh, chữa bệnh ở nơi công dân cư trú, lao động, học tập.</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bệnh còn được chọn thầy thuốc hoặc lương y, chọn cơ sở khám bệnh, chữa bệnh và ra nước ngoài để khám bệnh, chữa bệnh theo quy định của Hội đồng bộ trưởng.</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cấp cứu, người bệnh được cấp cứu tại bất kỳ cơ sở khám bệnh, chữa bệnh nào. Các cơ sở khám bệnh, chữa bệnh phải tiếp nhận và xử trí mọi trường hợp cấp cứu.</w:t>
      </w:r>
    </w:p>
    <w:bookmarkStart w:colFirst="0" w:colLast="0" w:name="3o7alnk" w:id="32"/>
    <w:bookmarkEnd w:id="32"/>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Điều kiện hành nghề của thầy thuốc.</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bằng tốt nghiệp y khoa ở các trường đại học hoặc trung học và có giấy phép hành nghề do Bộ y tế hoặc Sở y tế cấp được khám bệnh, chữa bệnh tại các cơ sở y tế Nhà nước, tập thể, tư nhân.</w:t>
      </w:r>
    </w:p>
    <w:bookmarkStart w:colFirst="0" w:colLast="0" w:name="23ckvvd" w:id="33"/>
    <w:bookmarkEnd w:id="33"/>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Trách nhiệm của thầy thuốc.</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Thầy thuốc có nghĩa vụ khám bệnh chữa bệnh, kê đơn và hướng dẫn cách phòng bệnh, tự chữa bệnh cho người bệnh; phải giữ bí mật về những điều có liên quan đến bệnh tật hoặc đời tư mà mình được biết về người bệnh.</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Thầy thuốc phải có y đức, có tinh thần trách nhiệm, tận tình cứu chữa người bệnh; chấp hành nghiêm chỉnh các quy định chuyên môn nghiệp vụ, kỹ thuật y tế; chỉ sử dụng những phương pháp, phương tiện, dược phẩm được Bộ y tế cho phép.</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Nghiêm cấm hành vi vô trách nhiệm trong cấp cứu, khám bệnh, chữa bệnh làm tổn hại đến sức khoẻ, tính mạng, danh dự, nhân phẩm của người bệnh.</w:t>
      </w:r>
    </w:p>
    <w:bookmarkStart w:colFirst="0" w:colLast="0" w:name="ihv636" w:id="34"/>
    <w:bookmarkEnd w:id="34"/>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Giúp đỡ bảo vệ thầy thuốc và nhân viên y tế.</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tổ chức và công dân có trách nhiệm giúp đỡ, bảo vệ thầy thuốc và nhân viên y tế khi họ làm nhiệm vụ.</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khẩn cấp để đưa người bệnh hay người bị tai nạn đến cơ sở cấp cứu, thầy thuốc, nhân viên y tế được quyền sử dụng các phương tiện vận chuyển có mặt tại chỗ. Người điều khiển phương tiện phải thực hiện yêu cầu của người thầy thuốc và nhân viên y tế.</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Nghiêm cấm hành vi làm tổn hại đến sức khoẻ, tính mạng, danh dự, nhân phẩm của thầy thuốc và nhân viên y tế trong khi đang làm nhiệm vụ.</w:t>
      </w:r>
    </w:p>
    <w:bookmarkStart w:colFirst="0" w:colLast="0" w:name="32hioqz" w:id="35"/>
    <w:bookmarkEnd w:id="35"/>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Trách nhiệm của người bệnh.</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bệnh có trách nhiệm tôn trọng thầy thuốc và nhân viên y tế; chấp hành những quy định trong khám bệnh, chữa bệnh.</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bệnh phải trả một phần chi phí y tế. Hội đồng bộ trưởng quy định chế độ thu chi phí y tế.</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Chữa bệnh bằng phẵu thuật.</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Thầy thuốc chỉ tiến hành phẵu thuật sau khi được sự đồng ý của người bệnh. Đối với người bệnh chưa thành niên, người bệnh đang bị hôn mê hay mắc bệnh tâm thần thì phải được sự đồng ý của thân nhân hoặc người giám hộ của người bệnh. Trong trường hợp mà thân nhân hay người giám hộ của người bệnh không đồng ý hoặc thân nhân hay người giám hộ vắng mặt, nếu không kịp thời phẵu thuật có thể nguy hại đến tính mạng người bệnh, thì thầy thuốc được quyền quyết định, nhưng phải có sự phê chuẩn của người phụ trách hay người được uỷ quyền của cơ sở y tế đó.</w:t>
      </w:r>
    </w:p>
    <w:bookmarkStart w:colFirst="0" w:colLast="0" w:name="1hmsyys" w:id="36"/>
    <w:bookmarkEnd w:id="36"/>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Bắt buộc chữa bệnh.</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cơ sở y tế phải tiến hành các biện pháp bắt buộc chữa bệnh đối với người mắc bệnh tâm thần thể nặng, bệnh lao, phong đang thời kỳ lây truyền, bệnh lây truyền qua đường sinh dục, bệnh nghiện ma tuý, bệnh SIDA và một số bệnh truyền nhiễm khác có thể gây nguy hại cho xã hội.</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bắt buộc chữa bệnh tại các cơ sở y tế phải được thực hiện theo quy định của pháp luật.</w:t>
      </w:r>
    </w:p>
    <w:bookmarkStart w:colFirst="0" w:colLast="0" w:name="41mghml" w:id="37"/>
    <w:bookmarkEnd w:id="37"/>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Lấy và ghép mô hoặc một bộ phận của cơ thể con người.</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Thầy thuốc chỉ tiến hành lấy mô hoặc bộ phận của cơ thể người sống hay người chết dùng vào mục đích y tế sau khi đã được sự đồng ý của người cho, của thân nhân người chết hoặc người chết có di chúc để lại.</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ghép mô hoặc một bộ phận cho cơ thể người bệnh phải được sự đồng ý của người bệnh hoặc thân nhân hay người giám hộ của người bệnh chưa thành niên.</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y tế quy định chế độ chăm sóc sức khoẻ người cho mô hoặc một bộ phận của cơ thể.</w:t>
      </w:r>
    </w:p>
    <w:bookmarkStart w:colFirst="0" w:colLast="0" w:name="2grqrue" w:id="38"/>
    <w:bookmarkEnd w:id="38"/>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Giải phẵu tử thi.</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Bệnh viện được quyền giải phẵu thi thể người chết tại bệnh viện trong trường hợp cần thiết để nâng cao chất lượng khám bệnh, chữa bệnh. Các trường đại học y khoa được dùng tử thi vô thừa nhận và tử thi của người có di chúc cho phép sử dụng vào mục đích học tập và nghiên cứu khoa học.</w:t>
      </w:r>
    </w:p>
    <w:bookmarkStart w:colFirst="0" w:colLast="0" w:name="vx1227" w:id="39"/>
    <w:bookmarkEnd w:id="39"/>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Khám bệnh, chữa bệnh cho người nước ngoài tại Việt Nam.</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đang ở trên lãnh thổ Việt Nam được khám bệnh, chữa bệnh tại các cơ sở y tế và phải chấp hành những quy định pháp luật về bảo vệ sức khoẻ nhân dân. Người nước ngoài có thể vào Việt Nam để khám bệnh, chữa bệnh.</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bộ trưởng quy định chế độ khám bệnh, chữa bệnh cho người nước ngoài tại Việt Nam.</w:t>
      </w:r>
    </w:p>
    <w:bookmarkStart w:colFirst="0" w:colLast="0" w:name="3fwokq0" w:id="40"/>
    <w:bookmarkEnd w:id="40"/>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Giám định y khoa.</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giám định y khoa xác định tình trạng sức khoẻ và khả năng lao động của người lao động theo yêu cầu của các tổ chức sử dụng lao động và người lao động.</w:t>
      </w:r>
    </w:p>
    <w:p w:rsidR="00000000" w:rsidDel="00000000" w:rsidP="00000000" w:rsidRDefault="00000000" w:rsidRPr="00000000" w14:paraId="0000008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tổ chức sử dụng lao động và các cơ quan bảo hiểm xã hội phải căn cứ vào kết luận của Hội đồng giám định y khoa để thực hiện chính sách đối với người lao động.</w:t>
      </w:r>
    </w:p>
    <w:p w:rsidR="00000000" w:rsidDel="00000000" w:rsidP="00000000" w:rsidRDefault="00000000" w:rsidRPr="00000000" w14:paraId="0000008B">
      <w:pPr>
        <w:ind w:firstLine="720"/>
        <w:jc w:val="both"/>
        <w:rPr>
          <w:rFonts w:ascii="Arial" w:cs="Arial" w:eastAsia="Arial" w:hAnsi="Arial"/>
          <w:sz w:val="20"/>
          <w:szCs w:val="20"/>
        </w:rPr>
      </w:pPr>
      <w:r w:rsidDel="00000000" w:rsidR="00000000" w:rsidRPr="00000000">
        <w:rPr>
          <w:rtl w:val="0"/>
        </w:rPr>
      </w:r>
    </w:p>
    <w:bookmarkStart w:colFirst="0" w:colLast="0" w:name="1v1yuxt" w:id="41"/>
    <w:bookmarkEnd w:id="41"/>
    <w:p w:rsidR="00000000" w:rsidDel="00000000" w:rsidP="00000000" w:rsidRDefault="00000000" w:rsidRPr="00000000" w14:paraId="0000008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5:</w:t>
      </w:r>
      <w:r w:rsidDel="00000000" w:rsidR="00000000" w:rsidRPr="00000000">
        <w:rPr>
          <w:rtl w:val="0"/>
        </w:rPr>
      </w:r>
    </w:p>
    <w:bookmarkStart w:colFirst="0" w:colLast="0" w:name="4f1mdlm" w:id="42"/>
    <w:bookmarkEnd w:id="42"/>
    <w:p w:rsidR="00000000" w:rsidDel="00000000" w:rsidP="00000000" w:rsidRDefault="00000000" w:rsidRPr="00000000" w14:paraId="0000008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Y HỌC, DƯỢC HỌC CỔ TRUYỀN DÂN TỘC </w:t>
      </w:r>
    </w:p>
    <w:p w:rsidR="00000000" w:rsidDel="00000000" w:rsidP="00000000" w:rsidRDefault="00000000" w:rsidRPr="00000000" w14:paraId="0000008E">
      <w:pPr>
        <w:ind w:firstLine="720"/>
        <w:jc w:val="both"/>
        <w:rPr>
          <w:rFonts w:ascii="Arial" w:cs="Arial" w:eastAsia="Arial" w:hAnsi="Arial"/>
          <w:sz w:val="20"/>
          <w:szCs w:val="20"/>
        </w:rPr>
      </w:pPr>
      <w:r w:rsidDel="00000000" w:rsidR="00000000" w:rsidRPr="00000000">
        <w:rPr>
          <w:rtl w:val="0"/>
        </w:rPr>
      </w:r>
    </w:p>
    <w:bookmarkStart w:colFirst="0" w:colLast="0" w:name="2u6wntf" w:id="43"/>
    <w:bookmarkEnd w:id="43"/>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Kế thừa và phát triển nền y học, dược học cổ truyền dân tộc.</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y tế, Hội y học cổ truyền dân tộc Việt Nam và Tổng hội y dược học Việt Nam có trách nhiệm tổ chức thực hiện việc kế thừa, phát triển nền y học, dược học cổ truyền dân tộc, kết hợp y học, dược học hiện đại với y học, dược học cổ truyền dân tộc trong mọi lĩnh vực hoạt động y tế và bảo đảm điều kiện hoạt động cho các bệnh viện, viện đầu ngành y học dân tộc.</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Ngành y tế, Uỷ ban nhân dân các cấp phải củng cố và mở rộng mạng lưới phục vụ y tế bằng y học, dược học cổ truyền dân tộc và phát triển nuôi trồng dược liệu trong địa phương mình.</w:t>
      </w:r>
    </w:p>
    <w:bookmarkStart w:colFirst="0" w:colLast="0" w:name="19c6y18" w:id="44"/>
    <w:bookmarkEnd w:id="44"/>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Điều kiện hành nghề của lương y.</w:t>
      </w:r>
      <w:r w:rsidDel="00000000" w:rsidR="00000000" w:rsidRPr="00000000">
        <w:rPr>
          <w:rtl w:val="0"/>
        </w:rPr>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đã tốt nghiệp ở các trường, lớp hoặc được gia truyền về y học, dược học cổ truyền dân tộc, chữa bệnh bằng các phương pháp y học cổ truyền dân tộc hoặc bằng các bài thuốc gia truyền và có giấy phép hành nghề do Bộ y tế hoặc Sở y tế cấp được khám bệnh, chữa bệnh tại các cơ sở y tế Nhà nước, tập thể và tư nhân.</w:t>
      </w:r>
    </w:p>
    <w:bookmarkStart w:colFirst="0" w:colLast="0" w:name="3tbugp1" w:id="45"/>
    <w:bookmarkEnd w:id="45"/>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Trách nhiệm của lương y.</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Lương y có nhiệm vụ khám bệnh, chữa bệnh và hướng dẫn cách phòng bệnh, tự chữa bệnh cho người bệnh; phải có y đức, có tinh thần trách nhiệm tận tình cứu chữa người bệnh.</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bài thuốc mới, phương pháp chữa bệnh mới phải được Bộ y tế hoặc Sở y tế cùng với Hội y học cổ truyền dân tộc cùng cấp kiểm tra xác nhận mới được áp dụng vào khám bệnh, chữa bệnh cho nhân dân.</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Nghiêm cấm việc sử dụng các hình thức mê tín trong khám bệnh, chữa bệnh.</w:t>
      </w:r>
    </w:p>
    <w:bookmarkStart w:colFirst="0" w:colLast="0" w:name="28h4qwu" w:id="46"/>
    <w:bookmarkEnd w:id="46"/>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Giúp đỡ và bảo vệ lương y.</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quyền tác giả cho lương y về việc phổ biến những bài thuốc, vị thuốc và dược liệu quý, phương pháp chữa bệnh gia truyền có hiệu quả của mình.</w:t>
      </w:r>
    </w:p>
    <w:p w:rsidR="00000000" w:rsidDel="00000000" w:rsidP="00000000" w:rsidRDefault="00000000" w:rsidRPr="00000000" w14:paraId="0000009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Mọi người có trách nhiệm giúp đỡ và bảo vệ lương y cũng như đối với thầy thuốc theo quy định tại Điều 26 của Luật này.</w:t>
      </w:r>
    </w:p>
    <w:p w:rsidR="00000000" w:rsidDel="00000000" w:rsidP="00000000" w:rsidRDefault="00000000" w:rsidRPr="00000000" w14:paraId="0000009B">
      <w:pPr>
        <w:ind w:firstLine="720"/>
        <w:jc w:val="both"/>
        <w:rPr>
          <w:rFonts w:ascii="Arial" w:cs="Arial" w:eastAsia="Arial" w:hAnsi="Arial"/>
          <w:sz w:val="20"/>
          <w:szCs w:val="20"/>
        </w:rPr>
      </w:pPr>
      <w:r w:rsidDel="00000000" w:rsidR="00000000" w:rsidRPr="00000000">
        <w:rPr>
          <w:rtl w:val="0"/>
        </w:rPr>
      </w:r>
    </w:p>
    <w:bookmarkStart w:colFirst="0" w:colLast="0" w:name="nmf14n" w:id="47"/>
    <w:bookmarkEnd w:id="47"/>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6:</w:t>
      </w:r>
      <w:r w:rsidDel="00000000" w:rsidR="00000000" w:rsidRPr="00000000">
        <w:rPr>
          <w:rtl w:val="0"/>
        </w:rPr>
      </w:r>
    </w:p>
    <w:bookmarkStart w:colFirst="0" w:colLast="0" w:name="37m2jsg" w:id="48"/>
    <w:bookmarkEnd w:id="48"/>
    <w:p w:rsidR="00000000" w:rsidDel="00000000" w:rsidP="00000000" w:rsidRDefault="00000000" w:rsidRPr="00000000" w14:paraId="0000009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THUỐC PHÒNG BỆNH, CHỮA BỆNH </w:t>
      </w:r>
    </w:p>
    <w:p w:rsidR="00000000" w:rsidDel="00000000" w:rsidP="00000000" w:rsidRDefault="00000000" w:rsidRPr="00000000" w14:paraId="0000009E">
      <w:pPr>
        <w:ind w:firstLine="720"/>
        <w:jc w:val="both"/>
        <w:rPr>
          <w:rFonts w:ascii="Arial" w:cs="Arial" w:eastAsia="Arial" w:hAnsi="Arial"/>
          <w:sz w:val="20"/>
          <w:szCs w:val="20"/>
        </w:rPr>
      </w:pPr>
      <w:r w:rsidDel="00000000" w:rsidR="00000000" w:rsidRPr="00000000">
        <w:rPr>
          <w:rtl w:val="0"/>
        </w:rPr>
      </w:r>
    </w:p>
    <w:bookmarkStart w:colFirst="0" w:colLast="0" w:name="1mrcu09" w:id="49"/>
    <w:bookmarkEnd w:id="49"/>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Quản lý sản xuất, lưu thông, xuất khẩu, nhập khẩu thuốc và nguyên liệu làm thuốc.</w:t>
      </w: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y tế thống nhất quản lý sản xuất, lưu thông, xuất khẩu, nhập khẩu thuốc và nguyên liệu làm thuốc, tổ chức bán và cung cấp thuốc thiết yếu trong phòng bệnh, chữa bệnh cho nhân dân.</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cơ sở của Nhà nước, tập thể, tư nhân được cơ quan y tế có thẩm quyền cho phép mới được sản xuất, lưu thông, xuất khẩu, nhập khẩu thuốc, nguyên liệu làm thuốc và chỉ được phép sản xuất, lưu thông, xuất khẩu, nhập khẩu các loại thuốc và nguyên liệu làm thuốc đã được Bộ y tế quy định.</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bằng cấp chuyên môn về dược và được Bộ y tế hoặc Sở y tế cấp giấy phép mới được hành nghề dược.</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loại thuốc mới phải được Bộ y tế hoặc Sở y tế kiểm tra, xác định hiệu lực phòng bệnh, chữa bệnh, bảo đảm an toàn đối với người bệnh mới được đưa vào sản xuất, lưu thông, xuất khẩu, nhập khẩu.</w:t>
      </w:r>
    </w:p>
    <w:bookmarkStart w:colFirst="0" w:colLast="0" w:name="46r0co2" w:id="50"/>
    <w:bookmarkEnd w:id="50"/>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Quản lý thuốc độc, thuốc và chất dễ gây nghiện, gây hưng phấn, ức chế tâm thần.</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thuốc có độc tính cao, các thuốc và chất dễ gây nghiện, gây hưng phấn, ức chế tâm thần chỉ được dùng để chữa bệnh và nghiên cứu khoa học.</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y tế quy định chế độ sản xuất, lưu thông, bảo quản, sử dụng, tồn trữ cá loại thuốc và các chất quy định tại khoản 1 của Điều này.</w:t>
      </w:r>
    </w:p>
    <w:bookmarkStart w:colFirst="0" w:colLast="0" w:name="2lwamvv" w:id="51"/>
    <w:bookmarkEnd w:id="51"/>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Chất lượng thuốc.</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đưa vào lưu thông và sử dụng phải bảo đảm tiêu chuẩn chất lượng Nhà nước và an toàn cho người dùng.</w:t>
      </w:r>
    </w:p>
    <w:p w:rsidR="00000000" w:rsidDel="00000000" w:rsidP="00000000" w:rsidRDefault="00000000" w:rsidRPr="00000000" w14:paraId="000000A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việc sản xuất, lưu thông thuốc giả, thuốc không bảo đảm tiêu chuẩn chất lượng Nhà nước.</w:t>
      </w:r>
    </w:p>
    <w:p w:rsidR="00000000" w:rsidDel="00000000" w:rsidP="00000000" w:rsidRDefault="00000000" w:rsidRPr="00000000" w14:paraId="000000AA">
      <w:pPr>
        <w:ind w:firstLine="720"/>
        <w:jc w:val="both"/>
        <w:rPr>
          <w:rFonts w:ascii="Arial" w:cs="Arial" w:eastAsia="Arial" w:hAnsi="Arial"/>
          <w:sz w:val="20"/>
          <w:szCs w:val="20"/>
        </w:rPr>
      </w:pPr>
      <w:r w:rsidDel="00000000" w:rsidR="00000000" w:rsidRPr="00000000">
        <w:rPr>
          <w:rtl w:val="0"/>
        </w:rPr>
      </w:r>
    </w:p>
    <w:bookmarkStart w:colFirst="0" w:colLast="0" w:name="111kx3o" w:id="52"/>
    <w:bookmarkEnd w:id="52"/>
    <w:p w:rsidR="00000000" w:rsidDel="00000000" w:rsidP="00000000" w:rsidRDefault="00000000" w:rsidRPr="00000000" w14:paraId="000000A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7:</w:t>
      </w:r>
      <w:r w:rsidDel="00000000" w:rsidR="00000000" w:rsidRPr="00000000">
        <w:rPr>
          <w:rtl w:val="0"/>
        </w:rPr>
      </w:r>
    </w:p>
    <w:bookmarkStart w:colFirst="0" w:colLast="0" w:name="3l18frh" w:id="53"/>
    <w:bookmarkEnd w:id="53"/>
    <w:p w:rsidR="00000000" w:rsidDel="00000000" w:rsidP="00000000" w:rsidRDefault="00000000" w:rsidRPr="00000000" w14:paraId="000000A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VỆ SỨC KHOẺ NGƯỜI CAO TUỔI, THƯƠNG BINH, BỆNH BINH, NGƯỜI TÀN </w:t>
      </w:r>
    </w:p>
    <w:p w:rsidR="00000000" w:rsidDel="00000000" w:rsidP="00000000" w:rsidRDefault="00000000" w:rsidRPr="00000000" w14:paraId="000000A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TẬT VÀ ĐỒNG BÀO CÁC DÂN TỘC THIỂU SỐ </w:t>
      </w:r>
    </w:p>
    <w:p w:rsidR="00000000" w:rsidDel="00000000" w:rsidP="00000000" w:rsidRDefault="00000000" w:rsidRPr="00000000" w14:paraId="000000AE">
      <w:pPr>
        <w:ind w:firstLine="720"/>
        <w:jc w:val="both"/>
        <w:rPr>
          <w:rFonts w:ascii="Arial" w:cs="Arial" w:eastAsia="Arial" w:hAnsi="Arial"/>
          <w:sz w:val="20"/>
          <w:szCs w:val="20"/>
        </w:rPr>
      </w:pPr>
      <w:r w:rsidDel="00000000" w:rsidR="00000000" w:rsidRPr="00000000">
        <w:rPr>
          <w:rtl w:val="0"/>
        </w:rPr>
      </w:r>
    </w:p>
    <w:bookmarkStart w:colFirst="0" w:colLast="0" w:name="206ipza" w:id="54"/>
    <w:bookmarkEnd w:id="54"/>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Bảo vệ sức khoẻ người cao tuổi, thương binh, bệnh binh và người tàn tật.</w:t>
      </w:r>
      <w:r w:rsidDel="00000000" w:rsidR="00000000" w:rsidRPr="00000000">
        <w:rPr>
          <w:rtl w:val="0"/>
        </w:rPr>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cao tuổi, thương binh, bệnh binh và người tàn tật được ưu tiên trong khám bệnh, chữa bệnh, được tạo điều kiện thuận lợi để đóng góp cho xã hội phù hợp với sức khoẻ của mình.</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y tế, Tổng cục thể dục thể thao hướng dẫn phương pháp rèn luyện thân thể, nghỉ ngơi và giải trí để phòng, chống các bệnh người già.</w:t>
      </w:r>
    </w:p>
    <w:bookmarkStart w:colFirst="0" w:colLast="0" w:name="4k668n3" w:id="55"/>
    <w:bookmarkEnd w:id="55"/>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Bảo vệ sức khoẻ đồng bào các dân tộc thiểu số.</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dành ngân sách thích đáng để củng cố mở rộng mạng lưới y tế khám bệnh, chữa bệnh cho đồng bào các dân tộc thiểu số, đặc biệt là y tế cơ sở ở vùng cao, vùng xã xôi hẻo lánh.</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chế độ đãi ngộ thích đáng đối với cán bộ y tế công tác tại các vùng cao, vùng xa xôi hẻo lánh.</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bộ trưởng có trách nhiệm bảo đảm đủ thuốc phòng và chữa bệnh sốt rét, bướu cổ cho các vùng quy định tại khoản 1 của Điều này.</w:t>
      </w:r>
    </w:p>
    <w:p w:rsidR="00000000" w:rsidDel="00000000" w:rsidP="00000000" w:rsidRDefault="00000000" w:rsidRPr="00000000" w14:paraId="000000B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Uỷ ban nhân dân các cấp, các ngành có liên quan và các tổ chức xã hội có trách nhiệm tuyên truyền giáo dục vệ sinh, xây dựng nếp sống văn minh, văn hoá mới cho đồng bào các dân tộc thiểu số.</w:t>
      </w:r>
    </w:p>
    <w:p w:rsidR="00000000" w:rsidDel="00000000" w:rsidP="00000000" w:rsidRDefault="00000000" w:rsidRPr="00000000" w14:paraId="000000B7">
      <w:pPr>
        <w:ind w:firstLine="720"/>
        <w:jc w:val="both"/>
        <w:rPr>
          <w:rFonts w:ascii="Arial" w:cs="Arial" w:eastAsia="Arial" w:hAnsi="Arial"/>
          <w:sz w:val="20"/>
          <w:szCs w:val="20"/>
        </w:rPr>
      </w:pPr>
      <w:r w:rsidDel="00000000" w:rsidR="00000000" w:rsidRPr="00000000">
        <w:rPr>
          <w:rtl w:val="0"/>
        </w:rPr>
      </w:r>
    </w:p>
    <w:bookmarkStart w:colFirst="0" w:colLast="0" w:name="2zbgiuw" w:id="56"/>
    <w:bookmarkEnd w:id="56"/>
    <w:p w:rsidR="00000000" w:rsidDel="00000000" w:rsidP="00000000" w:rsidRDefault="00000000" w:rsidRPr="00000000" w14:paraId="000000B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8:</w:t>
      </w:r>
      <w:r w:rsidDel="00000000" w:rsidR="00000000" w:rsidRPr="00000000">
        <w:rPr>
          <w:rtl w:val="0"/>
        </w:rPr>
      </w:r>
    </w:p>
    <w:bookmarkStart w:colFirst="0" w:colLast="0" w:name="1egqt2p" w:id="57"/>
    <w:bookmarkEnd w:id="57"/>
    <w:p w:rsidR="00000000" w:rsidDel="00000000" w:rsidP="00000000" w:rsidRDefault="00000000" w:rsidRPr="00000000" w14:paraId="000000B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THỰC HIỆN KẾ HOẠCH HOÁ GIA ĐÌNH VÀ BẢO VỆ SỨC KHOẺ PHỤ NỮ, TRẺ EM </w:t>
      </w:r>
    </w:p>
    <w:p w:rsidR="00000000" w:rsidDel="00000000" w:rsidP="00000000" w:rsidRDefault="00000000" w:rsidRPr="00000000" w14:paraId="000000BA">
      <w:pPr>
        <w:ind w:firstLine="720"/>
        <w:jc w:val="both"/>
        <w:rPr>
          <w:rFonts w:ascii="Arial" w:cs="Arial" w:eastAsia="Arial" w:hAnsi="Arial"/>
          <w:sz w:val="20"/>
          <w:szCs w:val="20"/>
        </w:rPr>
      </w:pPr>
      <w:r w:rsidDel="00000000" w:rsidR="00000000" w:rsidRPr="00000000">
        <w:rPr>
          <w:rtl w:val="0"/>
        </w:rPr>
      </w:r>
    </w:p>
    <w:bookmarkStart w:colFirst="0" w:colLast="0" w:name="3ygebqi" w:id="58"/>
    <w:bookmarkEnd w:id="58"/>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Thực hiện kế hoạch hoá gia đình.</w:t>
      </w:r>
      <w:r w:rsidDel="00000000" w:rsidR="00000000" w:rsidRPr="00000000">
        <w:rPr>
          <w:rtl w:val="0"/>
        </w:rPr>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người có trách nhiệm thực hiện kế hoạch hoá gia đình, có quyền lựa chọn biện pháp sinh đẻ có kế hoạch theo nguyện vọng. Mỗi cặp vợ chống chỉ nên có từ một đến hai con.</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chính sách, biện pháp khuyến khích và tạo điều kiện cần thiết cho mọi người thực hiện kế hoạch hoá gia đình. Các cơ sở chuyên khoa phụ sản của Nhà nước, tập thể và tư nhân phải thực hiện yêu cầu của mọi người về việc lựa chọn biện pháp sinh đẻ có kế hoạch theo nguyện vọng.</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cơ quan y tế, văn hoá, giáo dục, thông tin đại chúng và các tổ chức xã hội có trách nhiệm tuyên truyền, giáo dục kiến thức về dân số và kế hoạch hoá gia đình cho nhân dân.</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Nghiêm cấm hành vi gây trở ngại hoặc cưỡng bức trong việc thực hiện kế hoạch hoá gia đình.</w:t>
      </w:r>
    </w:p>
    <w:bookmarkStart w:colFirst="0" w:colLast="0" w:name="2dlolyb" w:id="59"/>
    <w:bookmarkEnd w:id="59"/>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Quyền của phụ nữ được khám bệnh, chữa bệnh phụ khoa và nạo thai, phá thai.</w:t>
      </w:r>
      <w:r w:rsidDel="00000000" w:rsidR="00000000" w:rsidRPr="00000000">
        <w:rPr>
          <w:rtl w:val="0"/>
        </w:rPr>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Phụ nữ được quyền nạo thai, phá thai theo nguyện vọng, được khám bệnh, chữa bệnh phụ khoa, được theo dõi sức khoẻ trong thời kỳ thai nghén, được phục vụ y tế khi sinh con tại các cơ sở y tế.</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y tế có trách nhiệm củng cố, phát triển mạng lưới chuyên khoa phụ sản và sơ sinh đến tận cơ sở để bảo đảm phục vụ y tế cho phụ nữ.</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Nghiêm cấm các cơ sở y tế và cá nhân làm các thủ thuật nạo thai, phá thai, tháo vòng tránh thai nếu không có giấy phép do Bộ y tế hoặc Sở y tế cấp.</w:t>
      </w:r>
    </w:p>
    <w:bookmarkStart w:colFirst="0" w:colLast="0" w:name="sqyw64" w:id="60"/>
    <w:bookmarkEnd w:id="60"/>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Sử dụng lao động nữ.</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tổ chức và cá nhân sử dụng lao động nữ phải thực hiện các quy định về bảo vệ sức khoẻ cho phụ nữ, bảo đảm chế độ đối với phụ nữ có thai, sinh con, nuôi con và áp dụng các biện pháp sinh đẻ có kế hoạch.</w:t>
      </w:r>
    </w:p>
    <w:bookmarkStart w:colFirst="0" w:colLast="0" w:name="3cqmetx" w:id="61"/>
    <w:bookmarkEnd w:id="61"/>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sử dụng lao động nữ vào những công việc nặng nhọc, độc hại. Bộ y tế, Bộ lao động - thương binh và xã hội quy định danh mục các công việc nặng nhọc, độc hại.</w:t>
      </w:r>
    </w:p>
    <w:bookmarkStart w:colFirst="0" w:colLast="0" w:name="1rvwp1q" w:id="62"/>
    <w:bookmarkEnd w:id="62"/>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Bảo vệ sức khoẻ trẻ em.</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Trẻ em được y tế cơ sở quản lý sức khoẻ, được tiêm chủng phòng bệnh, phòng dịch, được khám bệnh, chữa bệnh.</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Ngành y tế có trách nhiệm phát triển, củng cố mạng lưới chăm sóc bảo vệ sức khoẻ trẻ em.</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Cha mẹ, người nuôi dưỡng trẻ em có trách nhiệm thực hiện những quy định về kiểm tra sức khoẻ và tiêm chủng theo kế hoạch của y tế cơ sở, chăm lo trẻ em khi đau ốm và thực hiện các quyết định của người thầy thuốc trong khám bệnh, chữa bệnh đối với trẻ em.</w:t>
      </w:r>
    </w:p>
    <w:bookmarkStart w:colFirst="0" w:colLast="0" w:name="4bvk7pj" w:id="63"/>
    <w:bookmarkEnd w:id="63"/>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Chăm sóc trẻ em có khuyết tật.</w:t>
      </w:r>
      <w:r w:rsidDel="00000000" w:rsidR="00000000" w:rsidRPr="00000000">
        <w:rPr>
          <w:rtl w:val="0"/>
        </w:rPr>
      </w:r>
    </w:p>
    <w:p w:rsidR="00000000" w:rsidDel="00000000" w:rsidP="00000000" w:rsidRDefault="00000000" w:rsidRPr="00000000" w14:paraId="000000C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y tế, Bộ lao động - thương binh và xã hội, Bộ giáo dục có trách nhiệm tổ chức chăm sóc và áp dụng các biện pháp phục hồi chức năng cho trẻ em có khuyết tật.</w:t>
      </w:r>
    </w:p>
    <w:p w:rsidR="00000000" w:rsidDel="00000000" w:rsidP="00000000" w:rsidRDefault="00000000" w:rsidRPr="00000000" w14:paraId="000000CD">
      <w:pPr>
        <w:ind w:firstLine="720"/>
        <w:jc w:val="both"/>
        <w:rPr>
          <w:rFonts w:ascii="Arial" w:cs="Arial" w:eastAsia="Arial" w:hAnsi="Arial"/>
          <w:sz w:val="20"/>
          <w:szCs w:val="20"/>
        </w:rPr>
      </w:pPr>
      <w:r w:rsidDel="00000000" w:rsidR="00000000" w:rsidRPr="00000000">
        <w:rPr>
          <w:rtl w:val="0"/>
        </w:rPr>
      </w:r>
    </w:p>
    <w:bookmarkStart w:colFirst="0" w:colLast="0" w:name="2r0uhxc" w:id="64"/>
    <w:bookmarkEnd w:id="64"/>
    <w:p w:rsidR="00000000" w:rsidDel="00000000" w:rsidP="00000000" w:rsidRDefault="00000000" w:rsidRPr="00000000" w14:paraId="000000C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9:</w:t>
      </w:r>
      <w:r w:rsidDel="00000000" w:rsidR="00000000" w:rsidRPr="00000000">
        <w:rPr>
          <w:rtl w:val="0"/>
        </w:rPr>
      </w:r>
    </w:p>
    <w:bookmarkStart w:colFirst="0" w:colLast="0" w:name="1664s55" w:id="65"/>
    <w:bookmarkEnd w:id="65"/>
    <w:p w:rsidR="00000000" w:rsidDel="00000000" w:rsidP="00000000" w:rsidRDefault="00000000" w:rsidRPr="00000000" w14:paraId="000000C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THANH TRA NHÀ NƯỚC VỀ Y TẾ </w:t>
      </w:r>
    </w:p>
    <w:p w:rsidR="00000000" w:rsidDel="00000000" w:rsidP="00000000" w:rsidRDefault="00000000" w:rsidRPr="00000000" w14:paraId="000000D0">
      <w:pPr>
        <w:ind w:firstLine="720"/>
        <w:jc w:val="both"/>
        <w:rPr>
          <w:rFonts w:ascii="Arial" w:cs="Arial" w:eastAsia="Arial" w:hAnsi="Arial"/>
          <w:sz w:val="20"/>
          <w:szCs w:val="20"/>
        </w:rPr>
      </w:pPr>
      <w:r w:rsidDel="00000000" w:rsidR="00000000" w:rsidRPr="00000000">
        <w:rPr>
          <w:rtl w:val="0"/>
        </w:rPr>
      </w:r>
    </w:p>
    <w:bookmarkStart w:colFirst="0" w:colLast="0" w:name="3q5sasy" w:id="66"/>
    <w:bookmarkEnd w:id="66"/>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Tổ chức và quyền hạn của thanh tra Nhà nước về y tế.</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Nhà nước về y tế thuộc ngành y tế bao gồm: Thanh tra vệ sinh, thanh tra khám bệnh, chữa bệnh và thanh tra dược.</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bộ trưởng quy định tổ chức thanh tra Nhà nước về y tế.</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Nhà nước về y tế có quyền thanh tra, kiểm tra việc thực hiện những quy định của pháp luật về bảo vệ sức khoẻ nhân dân, về vệ sinh, phòng, chống dịch, khám bệnh, chữa bệnh và dược; quyết định các hình thức xử phạt hành chính; ra quyết định tạm đình chỉ hoặc đình chỉ hoạt động của những đơn vị, cá nhân vi phạm và chịu trách nhiệm về quyết định của mình.</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tổ chức Nhà nước, tổ chức xã hội, tập thể, tư nhân và mọi công dân nơi đang tiến hành thanh tra phải báo cáo tình hình, cung cấp tài liệu bằng văn bản những sự việc có liên quan đến nội dung thanh tra theo đúng thời hạn quy định và cử cán bộ tham gia đoàn thanh tra khi cần thiết.</w:t>
      </w:r>
    </w:p>
    <w:bookmarkStart w:colFirst="0" w:colLast="0" w:name="25b2l0r" w:id="67"/>
    <w:bookmarkEnd w:id="67"/>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Thanh tra vệ sinh.</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Thanh tra vệ sinh thanh tra việc chấp hành pháp luật về vệ sinh của các tổ chức Nhà nước, tổ chức xã hội, tập thể, tư nhân và mọi công dân.</w:t>
      </w:r>
    </w:p>
    <w:bookmarkStart w:colFirst="0" w:colLast="0" w:name="kgcv8k" w:id="68"/>
    <w:bookmarkEnd w:id="68"/>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Thanh tra khám bệnh, chữa bệnh.</w:t>
      </w: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Thanh tra khám bệnh và chữa bệnh thanh tra việc chấp hành những quy định chuyên môn, nghiệp vụ và điều lệ kỹ thuật y tế của các cơ sở khám bệnh, chữa bệnh Nhà nước, tập thể và tư nhân.</w:t>
      </w:r>
    </w:p>
    <w:bookmarkStart w:colFirst="0" w:colLast="0" w:name="34g0dwd" w:id="69"/>
    <w:bookmarkEnd w:id="69"/>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Thanh tra dược.</w:t>
      </w:r>
      <w:r w:rsidDel="00000000" w:rsidR="00000000" w:rsidRPr="00000000">
        <w:rPr>
          <w:rtl w:val="0"/>
        </w:rPr>
      </w:r>
    </w:p>
    <w:p w:rsidR="00000000" w:rsidDel="00000000" w:rsidP="00000000" w:rsidRDefault="00000000" w:rsidRPr="00000000" w14:paraId="000000D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Thanh tra dược thanh tra việc chấp hành những quy định chuyên môn, nghiệp vụ dược trong sản xuất, lưu thông, xuất khẩu, nhập khẩu thuốc và nguyên liệu làm thuốc của các cơ sở Nhà nước, tập thể, tư nhân.</w:t>
      </w:r>
    </w:p>
    <w:p w:rsidR="00000000" w:rsidDel="00000000" w:rsidP="00000000" w:rsidRDefault="00000000" w:rsidRPr="00000000" w14:paraId="000000DC">
      <w:pPr>
        <w:ind w:firstLine="720"/>
        <w:jc w:val="both"/>
        <w:rPr>
          <w:rFonts w:ascii="Arial" w:cs="Arial" w:eastAsia="Arial" w:hAnsi="Arial"/>
          <w:sz w:val="20"/>
          <w:szCs w:val="20"/>
        </w:rPr>
      </w:pPr>
      <w:r w:rsidDel="00000000" w:rsidR="00000000" w:rsidRPr="00000000">
        <w:rPr>
          <w:rtl w:val="0"/>
        </w:rPr>
      </w:r>
    </w:p>
    <w:bookmarkStart w:colFirst="0" w:colLast="0" w:name="1jlao46" w:id="70"/>
    <w:bookmarkEnd w:id="70"/>
    <w:p w:rsidR="00000000" w:rsidDel="00000000" w:rsidP="00000000" w:rsidRDefault="00000000" w:rsidRPr="00000000" w14:paraId="000000D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10:</w:t>
      </w:r>
      <w:r w:rsidDel="00000000" w:rsidR="00000000" w:rsidRPr="00000000">
        <w:rPr>
          <w:rtl w:val="0"/>
        </w:rPr>
      </w:r>
    </w:p>
    <w:bookmarkStart w:colFirst="0" w:colLast="0" w:name="43ky6rz" w:id="71"/>
    <w:bookmarkEnd w:id="71"/>
    <w:p w:rsidR="00000000" w:rsidDel="00000000" w:rsidP="00000000" w:rsidRDefault="00000000" w:rsidRPr="00000000" w14:paraId="000000D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KHEN THƯỞNG VÀ XỬ LÝ CÁC VI PHẠM </w:t>
      </w:r>
    </w:p>
    <w:p w:rsidR="00000000" w:rsidDel="00000000" w:rsidP="00000000" w:rsidRDefault="00000000" w:rsidRPr="00000000" w14:paraId="000000DF">
      <w:pPr>
        <w:ind w:firstLine="720"/>
        <w:jc w:val="both"/>
        <w:rPr>
          <w:rFonts w:ascii="Arial" w:cs="Arial" w:eastAsia="Arial" w:hAnsi="Arial"/>
          <w:sz w:val="20"/>
          <w:szCs w:val="20"/>
        </w:rPr>
      </w:pPr>
      <w:r w:rsidDel="00000000" w:rsidR="00000000" w:rsidRPr="00000000">
        <w:rPr>
          <w:rtl w:val="0"/>
        </w:rPr>
      </w:r>
    </w:p>
    <w:bookmarkStart w:colFirst="0" w:colLast="0" w:name="2iq8gzs" w:id="72"/>
    <w:bookmarkEnd w:id="72"/>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Khen thưởng.</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Địa phương, đơn vị, cá nhân có thành tích trong công tác bảo vệ sức khoẻ nhân dân được Nhà nước khen thưởng vật chất và tinh thần.</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Thầy thuốc, lương y, dược sĩ và nhân viên y tế khác có nhiều cống hiến trong sự nghiệp bảo vệ sức khoẻ nhân dân, có trình độ nghiệp vụ, chuyên môn kỹ thuật giỏi, có đạo đức, được nhân dân và đồng nghiệp tín nhiệm thì được xét tặng danh hiệu cao quý của Nhà nước.</w:t>
      </w:r>
    </w:p>
    <w:bookmarkStart w:colFirst="0" w:colLast="0" w:name="xvir7l" w:id="73"/>
    <w:bookmarkEnd w:id="73"/>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Xử lý các vi phạm</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có những hành vi sau đây thì tuỳ theo mức độ nhẹ hoặc nặng sẽ bị xứ lý kỷ luật, bị xử lý hành chính hoặc bị truy cứu trách nhiệm hình sự.</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 phạm các quy định về giữ gìn vệ sinh nơi công cộng, phòng và chống dịch, bệnh.</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 phạm các quy định về khám bệnh, chữa bệnh, sản xuất thuốc và bán thuốc.</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 phạm các quy định về vệ sinh lương thực, thực phẩm, vệ sinh lao động và các quy định khác của Luật bảo vệ sức khoẻ nhân dân.</w:t>
      </w:r>
    </w:p>
    <w:p w:rsidR="00000000" w:rsidDel="00000000" w:rsidP="00000000" w:rsidRDefault="00000000" w:rsidRPr="00000000" w14:paraId="000000E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Ngoài những hình thức xử lý nói trên, người nào có hành vi vi phạm quy định tại các điểm 1, 2, 3 của Điều này nếu gây thiệt hại đến sức khoẻ, tính mạng, tài sản của người khác thì phải bồi thường thiệt hại theo quy định của pháp luật.</w:t>
      </w:r>
    </w:p>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tl w:val="0"/>
        </w:rPr>
      </w:r>
    </w:p>
    <w:bookmarkStart w:colFirst="0" w:colLast="0" w:name="3hv69ve" w:id="74"/>
    <w:bookmarkEnd w:id="74"/>
    <w:p w:rsidR="00000000" w:rsidDel="00000000" w:rsidP="00000000" w:rsidRDefault="00000000" w:rsidRPr="00000000" w14:paraId="000000E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11:</w:t>
      </w:r>
      <w:r w:rsidDel="00000000" w:rsidR="00000000" w:rsidRPr="00000000">
        <w:rPr>
          <w:rtl w:val="0"/>
        </w:rPr>
      </w:r>
    </w:p>
    <w:bookmarkStart w:colFirst="0" w:colLast="0" w:name="1x0gk37" w:id="75"/>
    <w:bookmarkEnd w:id="75"/>
    <w:p w:rsidR="00000000" w:rsidDel="00000000" w:rsidP="00000000" w:rsidRDefault="00000000" w:rsidRPr="00000000" w14:paraId="000000E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CUỐI CÙNG </w:t>
      </w:r>
    </w:p>
    <w:p w:rsidR="00000000" w:rsidDel="00000000" w:rsidP="00000000" w:rsidRDefault="00000000" w:rsidRPr="00000000" w14:paraId="000000EC">
      <w:pPr>
        <w:ind w:firstLine="720"/>
        <w:jc w:val="both"/>
        <w:rPr>
          <w:rFonts w:ascii="Arial" w:cs="Arial" w:eastAsia="Arial" w:hAnsi="Arial"/>
          <w:sz w:val="20"/>
          <w:szCs w:val="20"/>
        </w:rPr>
      </w:pPr>
      <w:r w:rsidDel="00000000" w:rsidR="00000000" w:rsidRPr="00000000">
        <w:rPr>
          <w:rtl w:val="0"/>
        </w:rPr>
      </w:r>
    </w:p>
    <w:bookmarkStart w:colFirst="0" w:colLast="0" w:name="4h042r0" w:id="76"/>
    <w:bookmarkEnd w:id="76"/>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Những quy định trước đây trái với Luật này đều bãi bỏ.</w:t>
      </w:r>
      <w:r w:rsidDel="00000000" w:rsidR="00000000" w:rsidRPr="00000000">
        <w:rPr>
          <w:rtl w:val="0"/>
        </w:rPr>
      </w:r>
    </w:p>
    <w:bookmarkStart w:colFirst="0" w:colLast="0" w:name="2w5ecyt" w:id="77"/>
    <w:bookmarkEnd w:id="77"/>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Hội đồng bộ trưởng quy định chi tiết thi hành Luật này.</w:t>
      </w:r>
      <w:r w:rsidDel="00000000" w:rsidR="00000000" w:rsidRPr="00000000">
        <w:rPr>
          <w:rtl w:val="0"/>
        </w:rPr>
      </w:r>
    </w:p>
    <w:p w:rsidR="00000000" w:rsidDel="00000000" w:rsidP="00000000" w:rsidRDefault="00000000" w:rsidRPr="00000000" w14:paraId="000000E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đã được Quốc hội nước Cộng hoà xã hội chủ nghĩa Việt Nam khoá VIII, kỳ họp thứ 5 thông qua ngày 30 tháng 6 năm 1989. </w:t>
      </w:r>
    </w:p>
    <w:p w:rsidR="00000000" w:rsidDel="00000000" w:rsidP="00000000" w:rsidRDefault="00000000" w:rsidRPr="00000000" w14:paraId="000000F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243.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625"/>
        <w:gridCol w:w="4618"/>
        <w:tblGridChange w:id="0">
          <w:tblGrid>
            <w:gridCol w:w="4625"/>
            <w:gridCol w:w="46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F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F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Võ Chí Công</w:t>
            </w:r>
            <w:r w:rsidDel="00000000" w:rsidR="00000000" w:rsidRPr="00000000">
              <w:rPr>
                <w:rtl w:val="0"/>
              </w:rPr>
            </w:r>
          </w:p>
          <w:p w:rsidR="00000000" w:rsidDel="00000000" w:rsidP="00000000" w:rsidRDefault="00000000" w:rsidRPr="00000000" w14:paraId="000000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(Đã ký)</w:t>
            </w:r>
          </w:p>
        </w:tc>
      </w:tr>
    </w:tbl>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sectPr>
      <w:footerReference r:id="rId6" w:type="default"/>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