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C92" w:rsidRPr="00043C92" w:rsidRDefault="00043C92" w:rsidP="00043C92">
      <w:pPr>
        <w:spacing w:before="100" w:beforeAutospacing="1" w:after="100" w:afterAutospacing="1" w:line="240" w:lineRule="auto"/>
        <w:outlineLvl w:val="0"/>
        <w:rPr>
          <w:rFonts w:eastAsia="Times New Roman"/>
          <w:b/>
          <w:bCs/>
          <w:kern w:val="36"/>
          <w:sz w:val="48"/>
          <w:szCs w:val="48"/>
          <w:lang w:val="en-US"/>
        </w:rPr>
      </w:pPr>
      <w:r w:rsidRPr="00043C92">
        <w:rPr>
          <w:rFonts w:eastAsia="Times New Roman"/>
          <w:b/>
          <w:bCs/>
          <w:kern w:val="36"/>
          <w:sz w:val="48"/>
          <w:szCs w:val="48"/>
          <w:lang w:val="en-US"/>
        </w:rPr>
        <w:t>Đảm bảo bí mật thông tin của người sử dụng dịch vụ viễn thông</w:t>
      </w:r>
    </w:p>
    <w:p w:rsidR="00043C92" w:rsidRDefault="00043C92" w:rsidP="00043C92">
      <w:pPr>
        <w:pStyle w:val="NormalWeb"/>
        <w:jc w:val="both"/>
        <w:rPr>
          <w:rFonts w:ascii="inherit" w:hAnsi="inherit"/>
        </w:rPr>
      </w:pPr>
      <w:r>
        <w:rPr>
          <w:rFonts w:ascii="inherit" w:hAnsi="inherit"/>
        </w:rPr>
        <w:t>Thay mặt cơ quan thẩm tra dự án Luật Viễn thông (sửa đổi), Chủ nhiệm Ủy ban Khoa học, Công nghệ và Môi trường Lê Quang Huy cho biết, Thường trực Ủy ban tán thành với việc mở rộng phạm vi điều chỉnh của dự thảo Luật đối với dịch vụ trung tâm dữ liệu; điện toán đám mây và dịch vụ viễn thông cơ bản trên Internet (OTT- Over The Top). Điều này là phù hợp với xu hướng phát triển của viễn thông trong bối cảnh chuyển đổi số đang diễn ra mạnh mẽ và xu hướng hội tụ trong lĩnh vực này ngày càng trở nên rõ ràng. Ngoài thiết bị viễn thông, đường truyền dẫn, công trình viễn thông còn có thêm thành phần lưu trữ, thành phần hạ tầng công nghệ thông tin. Do đó, việc đưa trung tâm dữ liệu trở thành một cấu phần của cơ sở hạ tầng viễn thông là phù hợp với xu thế, cần thiết để đáp ứng yêu cầu phát triển hạ tầng viễn thông trong giai đoạn hiện nay.</w:t>
      </w:r>
    </w:p>
    <w:p w:rsidR="00043C92" w:rsidRDefault="00043C92" w:rsidP="00043C92">
      <w:pPr>
        <w:pStyle w:val="NormalWeb"/>
        <w:jc w:val="both"/>
        <w:rPr>
          <w:rFonts w:ascii="inherit" w:hAnsi="inherit"/>
        </w:rPr>
      </w:pPr>
      <w:r>
        <w:rPr>
          <w:rFonts w:ascii="inherit" w:hAnsi="inherit"/>
        </w:rPr>
        <w:t>Về quản lý dịch vụ OTT viễn thông, thường trực Ủy ban đề nghị nghiên cứu chỉnh lý các quy định nêu trên để bảo đảm chặt chẽ, khả thi, phù hợp; rà soát việc quy định về trách nhiệm, nghĩa vụ của các doanh nghiệp cung cấp dịch vụ OTT cần gắn với quyền lợi của các doanh nghiệp này.</w:t>
      </w:r>
    </w:p>
    <w:p w:rsidR="00043C92" w:rsidRDefault="00043C92" w:rsidP="00043C92">
      <w:pPr>
        <w:pStyle w:val="NormalWeb"/>
        <w:jc w:val="both"/>
        <w:rPr>
          <w:rFonts w:ascii="inherit" w:hAnsi="inherit"/>
        </w:rPr>
      </w:pPr>
      <w:r>
        <w:rPr>
          <w:rFonts w:ascii="inherit" w:hAnsi="inherit"/>
        </w:rPr>
        <w:t xml:space="preserve">Về Quỹ Dịch vụ viễn thông công ích Việt Nam, thường trực Ủy ban Khoa học, Công nghệ và Môi trường đề nghị nên tiếp tục duy trì Quỹ theo như tờ trình của Chính phủ. Tuy nhiên, dự thảo Luật cần cân nhắc để luật hóa các nội dung đã được quy định tại các quyết định của Thủ tướng Chính phủ và triển khai thực hiện ổn định trong thời gian qua liên quan đến nguyên tắc hoạt động, nhiệm vụ, quyền hạn của Quỹ để bảo đảm tính minh bạch, rõ ràng, cụ thể và tăng tính hiệu quả. Các quy định về tổ chức và hoạt động của Quỹ cần rà soát, hoàn thiện để phù hợp với mục tiêu của Quỹ là hỗ trợ thực hiện chính sách của Nhà nước về cung cấp dịch vụ viễn thông “công ích” và pháp luật về ngân sách nhà nước. </w:t>
      </w:r>
    </w:p>
    <w:p w:rsidR="00043C92" w:rsidRDefault="00043C92" w:rsidP="00043C92">
      <w:pPr>
        <w:pStyle w:val="NormalWeb"/>
        <w:jc w:val="both"/>
        <w:rPr>
          <w:rFonts w:ascii="inherit" w:hAnsi="inherit"/>
        </w:rPr>
      </w:pPr>
      <w:r>
        <w:rPr>
          <w:rFonts w:ascii="inherit" w:hAnsi="inherit"/>
        </w:rPr>
        <w:t xml:space="preserve">Thảo luận về nội dung luật này, Chủ tịch Quốc hội Vương Đình Huệ cho rằng cần phải nhấn mạnh sự cần thiết sửa đổi toàn diện Luật Viễn thông trong bối cảnh khoa học, công nghệ thông tin thay đổi nhanh. Đây là một dự án luật rất là quan trọng để thể chế hóa chủ trương, chính sách của Đảng và Nhà nước ta về cách mạng công nghiệp lần thứ tư và vấn đề chuyển đổi số quốc gia. Đây cũng là dự án luật quan trọng trong chuỗi từ Luật Tần số vô tuyến điện đến Luật Giao dịch điện tử (sửa đổi) đến nay là Luật Viễn thông. Tới đây các cơ quan nghiên cứu xây dựng Luật về công nghiệp công nghệ số. </w:t>
      </w:r>
    </w:p>
    <w:p w:rsidR="00043C92" w:rsidRDefault="00043C92" w:rsidP="00043C92">
      <w:pPr>
        <w:pStyle w:val="NormalWeb"/>
        <w:jc w:val="both"/>
        <w:rPr>
          <w:rFonts w:ascii="inherit" w:hAnsi="inherit"/>
        </w:rPr>
      </w:pPr>
      <w:r>
        <w:rPr>
          <w:rFonts w:ascii="inherit" w:hAnsi="inherit"/>
        </w:rPr>
        <w:t>Theo Chủ tịch Quốc hội, cần nghiên cứu thấu đáo hơn quy định về hoạt động viễn thông bao gồm cả quyền tham gia hoạt động viễn thông, quyền được đảm bảo an toàn viễn thông cho cả bên cung cấp dịch vụ và bên sử dụng dịch vụ, vấn đề cạnh tranh bình đẳng trong hoạt động viễn thông, tạo thuận lợi thương mại và giảm chi phí tuân thủ pháp luật cho doanh nghiệp, cho người sử dụng dịch vụ. </w:t>
      </w:r>
    </w:p>
    <w:p w:rsidR="00043C92" w:rsidRDefault="00043C92" w:rsidP="00043C92">
      <w:pPr>
        <w:pStyle w:val="NormalWeb"/>
        <w:jc w:val="both"/>
        <w:rPr>
          <w:rFonts w:ascii="inherit" w:hAnsi="inherit"/>
        </w:rPr>
      </w:pPr>
      <w:r>
        <w:rPr>
          <w:rFonts w:ascii="inherit" w:hAnsi="inherit"/>
        </w:rPr>
        <w:t xml:space="preserve">Liên quan đến nội dung còn ý kiến khác nhau về chính sách kinh doanh trung tâm dữ liệu, dịch vụ điện toán đám mây và dịch vụ viễn thông cơ bản trên Internet, Chủ tịch Quốc hội cho </w:t>
      </w:r>
      <w:r>
        <w:rPr>
          <w:rFonts w:ascii="inherit" w:hAnsi="inherit"/>
        </w:rPr>
        <w:lastRenderedPageBreak/>
        <w:t xml:space="preserve">rằng việc bổ sung các quy định này là cần thiết. Còn ý kiến khác nhau nên cần phải tiếp tục cân nhắc kỹ, đánh giá kỹ tác động chính sách để đưa các dịch vụ này vào trong luật và xác định mức độ điều chỉnh cho phù hợp. </w:t>
      </w:r>
    </w:p>
    <w:p w:rsidR="00043C92" w:rsidRDefault="00043C92" w:rsidP="00043C92">
      <w:pPr>
        <w:pStyle w:val="NormalWeb"/>
        <w:jc w:val="both"/>
        <w:rPr>
          <w:rFonts w:ascii="inherit" w:hAnsi="inherit"/>
        </w:rPr>
      </w:pPr>
      <w:r>
        <w:rPr>
          <w:rFonts w:ascii="inherit" w:hAnsi="inherit"/>
        </w:rPr>
        <w:t xml:space="preserve">Về quy định cung cấp dịch vụ viễn thông qua biên giới đến người sử dụng dịch vụ trên lãnh thổ Việt Nam, Chủ tịch Quốc hội lưu ý nếu quy định nội dung này phải bảo đảm minh bạch. Đồng thời nếu như không có quy định rõ ràng về phương án kỹ thuật cần thiết để đảm bảo an ninh thông tin thì rất dễ tùy tiện, tránh tình trạng giải thích tùy tiện, làm tăng chi phí không cần thiết cho doanh nghiệp Việt Nam, gián tiếp cũng làm tăng chi phí đối với các doanh nghiệp nước ngoài. </w:t>
      </w:r>
    </w:p>
    <w:p w:rsidR="00043C92" w:rsidRDefault="00043C92" w:rsidP="00043C92">
      <w:pPr>
        <w:pStyle w:val="NormalWeb"/>
        <w:jc w:val="both"/>
        <w:rPr>
          <w:rFonts w:ascii="inherit" w:hAnsi="inherit"/>
        </w:rPr>
      </w:pPr>
      <w:r>
        <w:rPr>
          <w:rFonts w:ascii="inherit" w:hAnsi="inherit"/>
        </w:rPr>
        <w:t xml:space="preserve">Chủ nhiệm Ủy ban Xã hội Nguyễn Thúy Anh quan tâm về vấn đề đảm bảo bí mật thông tin, đề nghị cần quy định giới hạn thông tin cụ thể mà các doanh nghiệp viễn thông được trao đổi, phục vụ cho mục đích cụ thể để tránh lạm dụng quyền và đảm bảo tối đa bí mật thông tin của người sử dụng. </w:t>
      </w:r>
    </w:p>
    <w:p w:rsidR="00043C92" w:rsidRDefault="00043C92" w:rsidP="00043C92">
      <w:pPr>
        <w:pStyle w:val="NormalWeb"/>
        <w:jc w:val="both"/>
        <w:rPr>
          <w:rFonts w:ascii="inherit" w:hAnsi="inherit"/>
        </w:rPr>
      </w:pPr>
      <w:r>
        <w:rPr>
          <w:rFonts w:ascii="inherit" w:hAnsi="inherit"/>
        </w:rPr>
        <w:t>Giải trình lại ý kiến các đại biểu, Bộ trưởng Bộ Thông tin và Truyền thông Nguyễn Mạnh Hùng cho biết, công nghệ số đã phát triển với tốc độ chưa từng có trong hơn 10 năm qua. Hạ tầng số ngày càng đóng vai trò quan trọng không kém hạ tầng giao thông, việc phát triển hạ tầng số ngày càng tốn kém hơn và cần thiết phải được tích hợp dùng chung với các hạ tầng khác.</w:t>
      </w:r>
    </w:p>
    <w:p w:rsidR="00043C92" w:rsidRDefault="00043C92" w:rsidP="00043C92">
      <w:pPr>
        <w:pStyle w:val="NormalWeb"/>
        <w:jc w:val="both"/>
        <w:rPr>
          <w:rFonts w:ascii="inherit" w:hAnsi="inherit"/>
        </w:rPr>
      </w:pPr>
      <w:r>
        <w:rPr>
          <w:rFonts w:ascii="inherit" w:hAnsi="inherit"/>
        </w:rPr>
        <w:t>Bộ trưởng cho biết, trước đây, 90% dung lượng mạng lưới do nhà mạng đầu tư là để cung cấp các dịch vụ viễn thông và nhà mạng thu tiền từ các dịch vụ viễn thông này để trang trải đầu tư. Nhưng ngày nay, 90% dung lượng mạng lưới của nhà mạng là để phục vụ các dịch vụ của các công ty OTT, tức là các công ty cung cấp dịch vụ chạy trên mạng viễn thông. Ban soạn thảo sẽ tiếp thu ý kiến của các đại biểu, đầu tư nhiều hơn nữa cho nội dung này để đảm bảo luật sẽ đạt chất lượng cao.</w:t>
      </w:r>
    </w:p>
    <w:p w:rsidR="00043C92" w:rsidRDefault="00043C92" w:rsidP="00043C92">
      <w:pPr>
        <w:pStyle w:val="NormalWeb"/>
        <w:jc w:val="both"/>
        <w:rPr>
          <w:rFonts w:ascii="inherit" w:hAnsi="inherit"/>
        </w:rPr>
      </w:pPr>
      <w:r>
        <w:rPr>
          <w:rFonts w:ascii="inherit" w:hAnsi="inherit"/>
        </w:rPr>
        <w:t>Phó Chủ tịch Quốc hội Nguyễn Đức Hải kết luận nội dung thảo luận  nhấn mạnh, cần hoàn thiện dự thảo luật theo định hướng hạ tầng số là thiết yếu, đảm bảo an toàn thông tin mạng là then chốt, ưu tiên đầu tư nhanh đi trước một bước khắc phục những vướng mắc, bất cập. Cần bảo đảm sửa đổi các quy định không còn phù hợp với thực tiễn và bổ sung các chính sách mới để hoàn thiện, thúc đẩy phát triển các dịch vụ viễn thông và hạ tầng viễn thông, mở rộng không gian phát triển cho các lĩnh vực kinh tế - xã hội, đáp ứng yêu cầu xây dựng Chính phủ số, kinh doanh số và trong xã hội số…</w:t>
      </w:r>
    </w:p>
    <w:p w:rsidR="00234993" w:rsidRDefault="00234993">
      <w:bookmarkStart w:id="0" w:name="_GoBack"/>
      <w:bookmarkEnd w:id="0"/>
    </w:p>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92"/>
    <w:rsid w:val="00043C92"/>
    <w:rsid w:val="00234993"/>
    <w:rsid w:val="004D2710"/>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94052-F883-4F54-8D13-0F02C50C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043C92"/>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043C9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3C92"/>
    <w:pPr>
      <w:spacing w:before="100" w:beforeAutospacing="1" w:after="100" w:afterAutospacing="1" w:line="240" w:lineRule="auto"/>
    </w:pPr>
    <w:rPr>
      <w:rFonts w:eastAsia="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830223">
      <w:bodyDiv w:val="1"/>
      <w:marLeft w:val="0"/>
      <w:marRight w:val="0"/>
      <w:marTop w:val="0"/>
      <w:marBottom w:val="0"/>
      <w:divBdr>
        <w:top w:val="none" w:sz="0" w:space="0" w:color="auto"/>
        <w:left w:val="none" w:sz="0" w:space="0" w:color="auto"/>
        <w:bottom w:val="none" w:sz="0" w:space="0" w:color="auto"/>
        <w:right w:val="none" w:sz="0" w:space="0" w:color="auto"/>
      </w:divBdr>
    </w:div>
    <w:div w:id="1963995492">
      <w:bodyDiv w:val="1"/>
      <w:marLeft w:val="0"/>
      <w:marRight w:val="0"/>
      <w:marTop w:val="0"/>
      <w:marBottom w:val="0"/>
      <w:divBdr>
        <w:top w:val="none" w:sz="0" w:space="0" w:color="auto"/>
        <w:left w:val="none" w:sz="0" w:space="0" w:color="auto"/>
        <w:bottom w:val="none" w:sz="0" w:space="0" w:color="auto"/>
        <w:right w:val="none" w:sz="0" w:space="0" w:color="auto"/>
      </w:divBdr>
    </w:div>
    <w:div w:id="211401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2023-08-09T09:23:00Z</dcterms:created>
  <dcterms:modified xsi:type="dcterms:W3CDTF">2023-08-09T09:25:00Z</dcterms:modified>
</cp:coreProperties>
</file>