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709" w:tblpY="976"/>
        <w:tblW w:w="10206" w:type="dxa"/>
        <w:tblLook w:val="01E0" w:firstRow="1" w:lastRow="1" w:firstColumn="1" w:lastColumn="1" w:noHBand="0" w:noVBand="0"/>
      </w:tblPr>
      <w:tblGrid>
        <w:gridCol w:w="4253"/>
        <w:gridCol w:w="5953"/>
      </w:tblGrid>
      <w:tr w:rsidR="00583D89" w:rsidRPr="00583D89" w14:paraId="3338E20D" w14:textId="77777777" w:rsidTr="005E3F60">
        <w:trPr>
          <w:trHeight w:val="855"/>
        </w:trPr>
        <w:tc>
          <w:tcPr>
            <w:tcW w:w="4253" w:type="dxa"/>
          </w:tcPr>
          <w:p w14:paraId="29199AE7" w14:textId="33E77B4A" w:rsidR="006352EA" w:rsidRPr="00583D89" w:rsidRDefault="005E3F60" w:rsidP="001D2E34">
            <w:pPr>
              <w:widowControl w:val="0"/>
              <w:jc w:val="center"/>
              <w:rPr>
                <w:rFonts w:eastAsia="Calibri"/>
                <w:b/>
                <w:bCs/>
                <w:szCs w:val="26"/>
                <w:lang w:val="nl-NL" w:eastAsia="zh-CN"/>
              </w:rPr>
            </w:pPr>
            <w:bookmarkStart w:id="0" w:name="_GoBack"/>
            <w:bookmarkEnd w:id="0"/>
            <w:r w:rsidRPr="00583D89">
              <w:rPr>
                <w:rFonts w:eastAsia="Calibri"/>
                <w:b/>
                <w:bCs/>
                <w:szCs w:val="26"/>
                <w:lang w:eastAsia="zh-CN"/>
              </w:rPr>
              <w:t>BỘ KHOA HỌC VÀ CÔNG NGHỆ</w:t>
            </w:r>
          </w:p>
          <w:p w14:paraId="565865EF" w14:textId="4C7465EF" w:rsidR="006352EA" w:rsidRPr="00583D89" w:rsidRDefault="00423204" w:rsidP="001D2E34">
            <w:pPr>
              <w:widowControl w:val="0"/>
              <w:jc w:val="center"/>
              <w:rPr>
                <w:rFonts w:eastAsia="Calibri"/>
                <w:spacing w:val="-4"/>
                <w:sz w:val="28"/>
                <w:szCs w:val="28"/>
                <w:lang w:val="nl-NL" w:eastAsia="zh-CN"/>
              </w:rPr>
            </w:pPr>
            <w:r w:rsidRPr="00583D89">
              <w:rPr>
                <w:noProof/>
                <w:sz w:val="24"/>
              </w:rPr>
              <mc:AlternateContent>
                <mc:Choice Requires="wps">
                  <w:drawing>
                    <wp:anchor distT="4294967295" distB="4294967295" distL="114300" distR="114300" simplePos="0" relativeHeight="251659264" behindDoc="0" locked="0" layoutInCell="1" allowOverlap="1" wp14:anchorId="4AB98D57" wp14:editId="0D1C1235">
                      <wp:simplePos x="0" y="0"/>
                      <wp:positionH relativeFrom="column">
                        <wp:posOffset>673735</wp:posOffset>
                      </wp:positionH>
                      <wp:positionV relativeFrom="paragraph">
                        <wp:posOffset>48260</wp:posOffset>
                      </wp:positionV>
                      <wp:extent cx="12382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B66B9A8"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05pt,3.8pt" to="150.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D5sAEAAEgDAAAOAAAAZHJzL2Uyb0RvYy54bWysU8Fu2zAMvQ/YPwi6L04yZOiMOD2k6y7d&#10;FqDdBzCSbAuVRYFUYufvJ6lJWmy3oT4Ikkg+vfdIr2+nwYmjIbboG7mYzaUwXqG2vmvk76f7TzdS&#10;cASvwaE3jTwZlrebjx/WY6jNEnt02pBIIJ7rMTSyjzHUVcWqNwPwDIPxKdgiDRDTkbpKE4wJfXDV&#10;cj7/Uo1IOhAqw5xu716CclPw29ao+Ktt2UThGpm4xbJSWfd5rTZrqDuC0Ft1pgH/wWIA69OjV6g7&#10;iCAOZP+BGqwiZGzjTOFQYdtaZYqGpGYx/0vNYw/BFC3JHA5Xm/j9YNXP49bvKFNXk38MD6ieWXjc&#10;9uA7Uwg8nUJq3CJbVY2B62tJPnDYkdiPP1CnHDhELC5MLQ0ZMukTUzH7dDXbTFGodLlYfr5ZrlJP&#10;1CVWQX0pDMTxu8FB5E0jnfXZB6jh+MAxE4H6kpKvPd5b50ovnRdjI7+ulqtSwOiszsGcxtTtt47E&#10;EfI0lK+oSpG3aYQHrwtYb0B/O+8jWPeyT487fzYj68/DxvUe9WlHF5NSuwrL82jleXh7LtWvP8Dm&#10;DwAAAP//AwBQSwMEFAAGAAgAAAAhAGz6p0XZAAAABwEAAA8AAABkcnMvZG93bnJldi54bWxMjsFO&#10;wzAQRO9I/IO1SFyq1k4rhSrEqRCQGxdaENdtsiQR8TqN3Tbw9Sxc4Pg0o5mXbybXqxONofNsIVkY&#10;UMSVrztuLLzsyvkaVIjINfaeycInBdgUlxc5ZrU/8zOdtrFRMsIhQwttjEOmdahachgWfiCW7N2P&#10;DqPg2Oh6xLOMu14vjUm1w47locWB7luqPrZHZyGUr3Qov2bVzLytGk/Lw8PTI1p7fTXd3YKKNMW/&#10;MvzoizoU4rT3R66D6oVNmkjVwk0KSvKVSYT3v6yLXP/3L74BAAD//wMAUEsBAi0AFAAGAAgAAAAh&#10;ALaDOJL+AAAA4QEAABMAAAAAAAAAAAAAAAAAAAAAAFtDb250ZW50X1R5cGVzXS54bWxQSwECLQAU&#10;AAYACAAAACEAOP0h/9YAAACUAQAACwAAAAAAAAAAAAAAAAAvAQAAX3JlbHMvLnJlbHNQSwECLQAU&#10;AAYACAAAACEAAR6Q+bABAABIAwAADgAAAAAAAAAAAAAAAAAuAgAAZHJzL2Uyb0RvYy54bWxQSwEC&#10;LQAUAAYACAAAACEAbPqnRdkAAAAHAQAADwAAAAAAAAAAAAAAAAAKBAAAZHJzL2Rvd25yZXYueG1s&#10;UEsFBgAAAAAEAAQA8wAAABAFAAAAAA==&#10;"/>
                  </w:pict>
                </mc:Fallback>
              </mc:AlternateContent>
            </w:r>
          </w:p>
        </w:tc>
        <w:tc>
          <w:tcPr>
            <w:tcW w:w="5953" w:type="dxa"/>
          </w:tcPr>
          <w:p w14:paraId="184B6FBF" w14:textId="77777777" w:rsidR="006352EA" w:rsidRPr="00583D89" w:rsidRDefault="006352EA" w:rsidP="001D2E34">
            <w:pPr>
              <w:widowControl w:val="0"/>
              <w:jc w:val="center"/>
              <w:rPr>
                <w:rFonts w:eastAsia="Calibri"/>
                <w:b/>
                <w:szCs w:val="26"/>
                <w:lang w:val="nl-NL"/>
              </w:rPr>
            </w:pPr>
            <w:r w:rsidRPr="00583D89">
              <w:rPr>
                <w:rFonts w:eastAsia="Calibri"/>
                <w:b/>
                <w:szCs w:val="26"/>
                <w:lang w:val="nl-NL"/>
              </w:rPr>
              <w:t>CỘNG HÒA XÃ HỘI CHỦ NGHĨA VIỆT NAM</w:t>
            </w:r>
          </w:p>
          <w:p w14:paraId="210AB7C6" w14:textId="568766F6" w:rsidR="006352EA" w:rsidRPr="00583D89" w:rsidRDefault="001D2E34" w:rsidP="001D2E34">
            <w:pPr>
              <w:widowControl w:val="0"/>
              <w:jc w:val="center"/>
              <w:rPr>
                <w:rFonts w:eastAsia="Calibri"/>
                <w:sz w:val="28"/>
                <w:szCs w:val="28"/>
                <w:lang w:val="nl-NL"/>
              </w:rPr>
            </w:pPr>
            <w:r w:rsidRPr="00583D89">
              <w:rPr>
                <w:noProof/>
                <w:sz w:val="24"/>
              </w:rPr>
              <mc:AlternateContent>
                <mc:Choice Requires="wps">
                  <w:drawing>
                    <wp:anchor distT="4294967295" distB="4294967295" distL="114300" distR="114300" simplePos="0" relativeHeight="251660288" behindDoc="0" locked="0" layoutInCell="1" allowOverlap="1" wp14:anchorId="4B702A75" wp14:editId="2F5420B1">
                      <wp:simplePos x="0" y="0"/>
                      <wp:positionH relativeFrom="column">
                        <wp:posOffset>772160</wp:posOffset>
                      </wp:positionH>
                      <wp:positionV relativeFrom="paragraph">
                        <wp:posOffset>231775</wp:posOffset>
                      </wp:positionV>
                      <wp:extent cx="21234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4D0CC64"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8pt,18.25pt" to="22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AfsAEAAEgDAAAOAAAAZHJzL2Uyb0RvYy54bWysU8GO0zAQvSPxD5bvNG3YRRA13UOX5bJA&#10;pV0+YGo7iYXjsWbcJv17bG9bVnBD5GDZnpnn995M1nfz6MTREFv0rVwtllIYr1Bb37fyx/PDu49S&#10;cASvwaE3rTwZlnebt2/WU2hMjQM6bUgkEM/NFFo5xBiaqmI1mBF4gcH4FOyQRojpSH2lCaaEPrqq&#10;Xi4/VBOSDoTKMKfb+5eg3BT8rjMqfu86NlG4ViZusaxU1n1eq80amp4gDFadacA/sBjB+vToFeoe&#10;IogD2b+gRqsIGbu4UDhW2HVWmaIhqVkt/1DzNEAwRUsyh8PVJv5/sOrbcet3lKmr2T+FR1Q/WXjc&#10;DuB7Uwg8n0Jq3CpbVU2Bm2tJPnDYkdhPX1GnHDhELC7MHY0ZMukTczH7dDXbzFGodFmv6vc3N6kn&#10;6hKroLkUBuL4xeAo8qaVzvrsAzRwfOSYiUBzScnXHh+sc6WXzouplZ9u69tSwOiszsGcxtTvt47E&#10;EfI0lK+oSpHXaYQHrwvYYEB/Pu8jWPeyT487fzYj68/Dxs0e9WlHF5NSuwrL82jleXh9LtW/f4DN&#10;LwAAAP//AwBQSwMEFAAGAAgAAAAhAKPl5r7dAAAACQEAAA8AAABkcnMvZG93bnJldi54bWxMj8FO&#10;wzAQRO9I/IO1SFwq6jSlEQpxKgTkxoUC4rqNlyQiXqex2wa+nkU9wHFmn2ZnivXkenWgMXSeDSzm&#10;CSji2tuOGwOvL9XVDagQkS32nsnAFwVYl+dnBebWH/mZDpvYKAnhkKOBNsYh1zrULTkMcz8Qy+3D&#10;jw6jyLHRdsSjhLtep0mSaYcdy4cWB7pvqf7c7J2BUL3Rrvqe1bPkfdl4SncPT49ozOXFdHcLKtIU&#10;/2D4rS/VoZROW79nG1QvOl1kghpYZitQAlyvMhm3PRm6LPT/BeUPAAAA//8DAFBLAQItABQABgAI&#10;AAAAIQC2gziS/gAAAOEBAAATAAAAAAAAAAAAAAAAAAAAAABbQ29udGVudF9UeXBlc10ueG1sUEsB&#10;Ai0AFAAGAAgAAAAhADj9If/WAAAAlAEAAAsAAAAAAAAAAAAAAAAALwEAAF9yZWxzLy5yZWxzUEsB&#10;Ai0AFAAGAAgAAAAhADGDgB+wAQAASAMAAA4AAAAAAAAAAAAAAAAALgIAAGRycy9lMm9Eb2MueG1s&#10;UEsBAi0AFAAGAAgAAAAhAKPl5r7dAAAACQEAAA8AAAAAAAAAAAAAAAAACgQAAGRycy9kb3ducmV2&#10;LnhtbFBLBQYAAAAABAAEAPMAAAAUBQAAAAA=&#10;"/>
                  </w:pict>
                </mc:Fallback>
              </mc:AlternateContent>
            </w:r>
            <w:r w:rsidR="006352EA" w:rsidRPr="00583D89">
              <w:rPr>
                <w:rFonts w:eastAsia="Calibri"/>
                <w:b/>
                <w:sz w:val="28"/>
                <w:szCs w:val="28"/>
                <w:lang w:val="nl-NL"/>
              </w:rPr>
              <w:t>Độc lập - Tự do - Hạnh phúc</w:t>
            </w:r>
          </w:p>
        </w:tc>
      </w:tr>
      <w:tr w:rsidR="00583D89" w:rsidRPr="00583D89" w14:paraId="36B44564" w14:textId="77777777" w:rsidTr="005E3F60">
        <w:tc>
          <w:tcPr>
            <w:tcW w:w="4253" w:type="dxa"/>
          </w:tcPr>
          <w:p w14:paraId="2844CC43" w14:textId="4CE266A9" w:rsidR="006352EA" w:rsidRPr="00583D89" w:rsidRDefault="006352EA" w:rsidP="001D2E34">
            <w:pPr>
              <w:widowControl w:val="0"/>
              <w:jc w:val="center"/>
              <w:rPr>
                <w:rFonts w:eastAsia="Calibri"/>
                <w:szCs w:val="26"/>
              </w:rPr>
            </w:pPr>
            <w:r w:rsidRPr="00583D89">
              <w:rPr>
                <w:rFonts w:eastAsia="Calibri"/>
                <w:szCs w:val="26"/>
                <w:lang w:val="nl-NL"/>
              </w:rPr>
              <w:t xml:space="preserve">Số:     </w:t>
            </w:r>
            <w:r w:rsidR="00C734E1" w:rsidRPr="00583D89">
              <w:rPr>
                <w:rFonts w:eastAsia="Calibri"/>
                <w:szCs w:val="26"/>
                <w:lang w:val="nl-NL"/>
              </w:rPr>
              <w:t xml:space="preserve"> </w:t>
            </w:r>
            <w:r w:rsidR="0032436A" w:rsidRPr="00583D89">
              <w:rPr>
                <w:rFonts w:eastAsia="Calibri"/>
                <w:szCs w:val="26"/>
                <w:lang w:val="nl-NL"/>
              </w:rPr>
              <w:t xml:space="preserve"> </w:t>
            </w:r>
            <w:r w:rsidR="00DC421E" w:rsidRPr="00583D89">
              <w:rPr>
                <w:rFonts w:eastAsia="Calibri"/>
                <w:szCs w:val="26"/>
                <w:lang w:val="nl-NL"/>
              </w:rPr>
              <w:t xml:space="preserve"> </w:t>
            </w:r>
            <w:r w:rsidRPr="00583D89">
              <w:rPr>
                <w:rFonts w:eastAsia="Calibri"/>
                <w:szCs w:val="26"/>
                <w:lang w:val="nl-NL"/>
              </w:rPr>
              <w:t xml:space="preserve">    /TTr-</w:t>
            </w:r>
            <w:r w:rsidR="0032436A" w:rsidRPr="00583D89">
              <w:rPr>
                <w:rFonts w:eastAsia="Calibri"/>
                <w:szCs w:val="26"/>
                <w:lang w:val="nl-NL"/>
              </w:rPr>
              <w:t>BKHCN</w:t>
            </w:r>
          </w:p>
        </w:tc>
        <w:tc>
          <w:tcPr>
            <w:tcW w:w="5953" w:type="dxa"/>
          </w:tcPr>
          <w:p w14:paraId="750AB450" w14:textId="56BA745F" w:rsidR="006352EA" w:rsidRPr="00583D89" w:rsidRDefault="006352EA" w:rsidP="001D2E34">
            <w:pPr>
              <w:widowControl w:val="0"/>
              <w:jc w:val="center"/>
              <w:rPr>
                <w:rFonts w:eastAsia="Calibri"/>
                <w:sz w:val="28"/>
                <w:szCs w:val="28"/>
              </w:rPr>
            </w:pPr>
            <w:r w:rsidRPr="00583D89">
              <w:rPr>
                <w:rFonts w:eastAsia="Calibri"/>
                <w:i/>
                <w:sz w:val="28"/>
                <w:szCs w:val="28"/>
              </w:rPr>
              <w:t xml:space="preserve">Hà Nội, ngày  </w:t>
            </w:r>
            <w:r w:rsidR="0027638D" w:rsidRPr="00583D89">
              <w:rPr>
                <w:rFonts w:eastAsia="Calibri"/>
                <w:i/>
                <w:sz w:val="28"/>
                <w:szCs w:val="28"/>
                <w:lang w:val="vi-VN"/>
              </w:rPr>
              <w:t xml:space="preserve">   </w:t>
            </w:r>
            <w:r w:rsidRPr="00583D89">
              <w:rPr>
                <w:rFonts w:eastAsia="Calibri"/>
                <w:i/>
                <w:sz w:val="28"/>
                <w:szCs w:val="28"/>
              </w:rPr>
              <w:t xml:space="preserve">   tháng     năm 2025</w:t>
            </w:r>
          </w:p>
        </w:tc>
      </w:tr>
    </w:tbl>
    <w:p w14:paraId="1C701C80" w14:textId="15BFE30E" w:rsidR="000823BD" w:rsidRPr="00583D89" w:rsidRDefault="00B67975" w:rsidP="001D2E34">
      <w:pPr>
        <w:spacing w:before="120"/>
        <w:jc w:val="center"/>
        <w:rPr>
          <w:b/>
          <w:bCs/>
          <w:iCs/>
          <w:sz w:val="28"/>
          <w:szCs w:val="28"/>
          <w:lang w:val="vi-VN" w:eastAsia="vi-VN"/>
        </w:rPr>
      </w:pPr>
      <w:r w:rsidRPr="00583D89">
        <w:rPr>
          <w:noProof/>
          <w:sz w:val="28"/>
          <w:szCs w:val="28"/>
        </w:rPr>
        <mc:AlternateContent>
          <mc:Choice Requires="wps">
            <w:drawing>
              <wp:anchor distT="0" distB="0" distL="114300" distR="114300" simplePos="0" relativeHeight="251663360" behindDoc="0" locked="0" layoutInCell="1" allowOverlap="1" wp14:anchorId="3C7BBB43" wp14:editId="6D1A9504">
                <wp:simplePos x="0" y="0"/>
                <wp:positionH relativeFrom="column">
                  <wp:posOffset>-362138</wp:posOffset>
                </wp:positionH>
                <wp:positionV relativeFrom="paragraph">
                  <wp:posOffset>754499</wp:posOffset>
                </wp:positionV>
                <wp:extent cx="1133475" cy="356235"/>
                <wp:effectExtent l="9525" t="6350" r="9525" b="889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6235"/>
                        </a:xfrm>
                        <a:prstGeom prst="rect">
                          <a:avLst/>
                        </a:prstGeom>
                        <a:solidFill>
                          <a:srgbClr val="FFFFFF"/>
                        </a:solidFill>
                        <a:ln w="9525">
                          <a:solidFill>
                            <a:srgbClr val="000000"/>
                          </a:solidFill>
                          <a:miter lim="800000"/>
                          <a:headEnd/>
                          <a:tailEnd/>
                        </a:ln>
                      </wps:spPr>
                      <wps:txbx>
                        <w:txbxContent>
                          <w:p w14:paraId="06ECE516" w14:textId="77777777" w:rsidR="00B67975" w:rsidRPr="004B4C4A" w:rsidRDefault="00B67975" w:rsidP="00B67975">
                            <w:pPr>
                              <w:keepNext/>
                              <w:spacing w:before="120"/>
                              <w:jc w:val="center"/>
                              <w:outlineLvl w:val="1"/>
                              <w:rPr>
                                <w:b/>
                                <w:bCs/>
                              </w:rPr>
                            </w:pPr>
                            <w:r w:rsidRPr="004B4C4A">
                              <w:rPr>
                                <w:b/>
                                <w:bCs/>
                              </w:rPr>
                              <w:t>DỰ THẢO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C7BBB43" id="_x0000_t202" coordsize="21600,21600" o:spt="202" path="m,l,21600r21600,l21600,xe">
                <v:stroke joinstyle="miter"/>
                <v:path gradientshapeok="t" o:connecttype="rect"/>
              </v:shapetype>
              <v:shape id="Text Box 6" o:spid="_x0000_s1026" type="#_x0000_t202" style="position:absolute;left:0;text-align:left;margin-left:-28.5pt;margin-top:59.4pt;width:89.2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pEFQIAACsEAAAOAAAAZHJzL2Uyb0RvYy54bWysU9tu2zAMfR+wfxD0vjg392LEKbp0GQZ0&#10;F6DbByiyHAuTRY1SYndfP0p20+z2MswPgmhSh+Th4eqmbw07KvQabMlnkylnykqotN2X/Mvn7asr&#10;znwQthIGrCr5o/L8Zv3yxapzhZpDA6ZSyAjE+qJzJW9CcEWWedmoVvgJOGXJWQO2IpCJ+6xC0RF6&#10;a7L5dHqRdYCVQ5DKe/p7Nzj5OuHXtZLhY117FZgpOdUW0onp3MUzW69EsUfhGi3HMsQ/VNEKbSnp&#10;CepOBMEOqH+DarVE8FCHiYQ2g7rWUqUeqJvZ9JduHhrhVOqFyPHuRJP/f7Dyw/HBfUIW+tfQ0wBT&#10;E97dg/zqmYVNI+xe3SJC1yhRUeJZpCzrnC/Gp5FqX/gIsuveQ0VDFocACaivsY2sUJ+M0GkAjyfS&#10;VR+YjClni8XyMudMkm+RX8wXeUohiqfXDn14q6Bl8VJypKEmdHG89yFWI4qnkJjMg9HVVhuTDNzv&#10;NgbZUZAAtukb0X8KM5Z1Jb/O5/lAwF8hpun7E0SrAynZ6LbkV6cgUUTa3tgq6SwIbYY7lWzsyGOk&#10;biAx9LueAiOfO6geiVGEQbG0YXRpAL9z1pFaS+6/HQQqzsw7S1O5ni2XUd7JWOaXczLw3LM79wgr&#10;CarkgbPhugnDShwc6n1DmQYdWLilSdY6kfxc1Vg3KTJxP25PlPy5naKed3z9AwAA//8DAFBLAwQU&#10;AAYACAAAACEAKYRgVeEAAAALAQAADwAAAGRycy9kb3ducmV2LnhtbEyPzU7DMBCE70i8g7VIXFDr&#10;pLRNGuJUCAlEb9BWcHXjbRLhn2C7aXh7tie47WhGs/OV69FoNqAPnbMC0mkCDG3tVGcbAfvd8yQH&#10;FqK0SmpnUcAPBlhX11elLJQ723cctrFhVGJDIQW0MfYF56Fu0cgwdT1a8o7OGxlJ+oYrL89UbjSf&#10;JcmSG9lZ+tDKHp9arL+2JyMgn78On2Fz//ZRL496Fe+y4eXbC3F7Mz4+AIs4xr8wXObTdKho08Gd&#10;rApMC5gsMmKJZKQ5MVwSs3QB7EBHNl8Br0r+n6H6BQAA//8DAFBLAQItABQABgAIAAAAIQC2gziS&#10;/gAAAOEBAAATAAAAAAAAAAAAAAAAAAAAAABbQ29udGVudF9UeXBlc10ueG1sUEsBAi0AFAAGAAgA&#10;AAAhADj9If/WAAAAlAEAAAsAAAAAAAAAAAAAAAAALwEAAF9yZWxzLy5yZWxzUEsBAi0AFAAGAAgA&#10;AAAhAHXOKkQVAgAAKwQAAA4AAAAAAAAAAAAAAAAALgIAAGRycy9lMm9Eb2MueG1sUEsBAi0AFAAG&#10;AAgAAAAhACmEYFXhAAAACwEAAA8AAAAAAAAAAAAAAAAAbwQAAGRycy9kb3ducmV2LnhtbFBLBQYA&#10;AAAABAAEAPMAAAB9BQAAAAA=&#10;">
                <v:textbox>
                  <w:txbxContent>
                    <w:p w14:paraId="06ECE516" w14:textId="77777777" w:rsidR="00B67975" w:rsidRPr="004B4C4A" w:rsidRDefault="00B67975" w:rsidP="00B67975">
                      <w:pPr>
                        <w:keepNext/>
                        <w:spacing w:before="120"/>
                        <w:jc w:val="center"/>
                        <w:outlineLvl w:val="1"/>
                        <w:rPr>
                          <w:b/>
                          <w:bCs/>
                        </w:rPr>
                      </w:pPr>
                      <w:r w:rsidRPr="004B4C4A">
                        <w:rPr>
                          <w:b/>
                          <w:bCs/>
                        </w:rPr>
                        <w:t>DỰ THẢO</w:t>
                      </w:r>
                    </w:p>
                  </w:txbxContent>
                </v:textbox>
              </v:shape>
            </w:pict>
          </mc:Fallback>
        </mc:AlternateContent>
      </w:r>
    </w:p>
    <w:p w14:paraId="717ECCEB" w14:textId="3219A232" w:rsidR="007C7FAA" w:rsidRPr="00583D89" w:rsidRDefault="006352EA" w:rsidP="001D2E34">
      <w:pPr>
        <w:jc w:val="center"/>
        <w:rPr>
          <w:b/>
          <w:bCs/>
          <w:iCs/>
          <w:sz w:val="28"/>
          <w:szCs w:val="28"/>
          <w:lang w:eastAsia="vi-VN"/>
        </w:rPr>
      </w:pPr>
      <w:r w:rsidRPr="00583D89">
        <w:rPr>
          <w:b/>
          <w:bCs/>
          <w:iCs/>
          <w:sz w:val="28"/>
          <w:szCs w:val="28"/>
          <w:lang w:eastAsia="vi-VN"/>
        </w:rPr>
        <w:t>TỜ TRÌNH</w:t>
      </w:r>
    </w:p>
    <w:p w14:paraId="088F5527" w14:textId="7779C678" w:rsidR="001D2E34" w:rsidRPr="00583D89" w:rsidRDefault="00BF144D" w:rsidP="001D2E34">
      <w:pPr>
        <w:jc w:val="center"/>
        <w:rPr>
          <w:rFonts w:ascii="Times New Roman Bold" w:hAnsi="Times New Roman Bold"/>
          <w:b/>
          <w:bCs/>
          <w:iCs/>
          <w:spacing w:val="4"/>
          <w:sz w:val="28"/>
          <w:szCs w:val="28"/>
          <w:lang w:eastAsia="vi-VN"/>
        </w:rPr>
      </w:pPr>
      <w:r w:rsidRPr="00583D89">
        <w:rPr>
          <w:rFonts w:ascii="Times New Roman Bold" w:hAnsi="Times New Roman Bold"/>
          <w:b/>
          <w:bCs/>
          <w:iCs/>
          <w:spacing w:val="4"/>
          <w:sz w:val="28"/>
          <w:szCs w:val="28"/>
          <w:lang w:eastAsia="vi-VN"/>
        </w:rPr>
        <w:t xml:space="preserve">Về </w:t>
      </w:r>
      <w:r w:rsidR="005E3F60" w:rsidRPr="00583D89">
        <w:rPr>
          <w:rFonts w:ascii="Times New Roman Bold" w:hAnsi="Times New Roman Bold"/>
          <w:b/>
          <w:bCs/>
          <w:iCs/>
          <w:spacing w:val="4"/>
          <w:sz w:val="28"/>
          <w:szCs w:val="28"/>
          <w:lang w:eastAsia="vi-VN"/>
        </w:rPr>
        <w:t xml:space="preserve">dự án </w:t>
      </w:r>
      <w:r w:rsidR="006352EA" w:rsidRPr="00583D89">
        <w:rPr>
          <w:rFonts w:ascii="Times New Roman Bold" w:hAnsi="Times New Roman Bold"/>
          <w:b/>
          <w:bCs/>
          <w:iCs/>
          <w:spacing w:val="4"/>
          <w:sz w:val="28"/>
          <w:szCs w:val="28"/>
          <w:lang w:eastAsia="vi-VN"/>
        </w:rPr>
        <w:t xml:space="preserve">Luật sửa đổi, bổ sung một số điều của </w:t>
      </w:r>
    </w:p>
    <w:p w14:paraId="01AB183E" w14:textId="03D65B43" w:rsidR="006352EA" w:rsidRPr="00583D89" w:rsidRDefault="006352EA" w:rsidP="001D2E34">
      <w:pPr>
        <w:jc w:val="center"/>
        <w:rPr>
          <w:rFonts w:ascii="Times New Roman Bold" w:hAnsi="Times New Roman Bold"/>
          <w:b/>
          <w:bCs/>
          <w:iCs/>
          <w:spacing w:val="4"/>
          <w:sz w:val="28"/>
          <w:szCs w:val="28"/>
          <w:lang w:eastAsia="vi-VN"/>
        </w:rPr>
      </w:pPr>
      <w:r w:rsidRPr="00583D89">
        <w:rPr>
          <w:rFonts w:ascii="Times New Roman Bold" w:hAnsi="Times New Roman Bold"/>
          <w:b/>
          <w:bCs/>
          <w:iCs/>
          <w:spacing w:val="4"/>
          <w:sz w:val="28"/>
          <w:szCs w:val="28"/>
          <w:lang w:eastAsia="vi-VN"/>
        </w:rPr>
        <w:t xml:space="preserve">Luật Chuyển giao công nghệ </w:t>
      </w:r>
    </w:p>
    <w:p w14:paraId="3DCAFDD4" w14:textId="5177BC8E" w:rsidR="00AC2752" w:rsidRPr="00583D89" w:rsidRDefault="00EE7405" w:rsidP="001D2E34">
      <w:pPr>
        <w:rPr>
          <w:b/>
          <w:bCs/>
          <w:iCs/>
          <w:sz w:val="28"/>
          <w:szCs w:val="28"/>
          <w:lang w:val="vi-VN" w:eastAsia="vi-VN"/>
        </w:rPr>
      </w:pPr>
      <w:r w:rsidRPr="00583D89">
        <w:rPr>
          <w:b/>
          <w:bCs/>
          <w:iCs/>
          <w:noProof/>
          <w:sz w:val="28"/>
          <w:szCs w:val="28"/>
        </w:rPr>
        <mc:AlternateContent>
          <mc:Choice Requires="wps">
            <w:drawing>
              <wp:anchor distT="0" distB="0" distL="114300" distR="114300" simplePos="0" relativeHeight="251661312" behindDoc="0" locked="0" layoutInCell="1" allowOverlap="1" wp14:anchorId="0F8084F8" wp14:editId="3B5DBA3C">
                <wp:simplePos x="0" y="0"/>
                <wp:positionH relativeFrom="margin">
                  <wp:posOffset>2196465</wp:posOffset>
                </wp:positionH>
                <wp:positionV relativeFrom="paragraph">
                  <wp:posOffset>63500</wp:posOffset>
                </wp:positionV>
                <wp:extent cx="13620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6ED971C"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95pt,5pt" to="280.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FyB&#10;NwTdAAAACQEAAA8AAABkcnMvZG93bnJldi54bWxMj8FOwzAQRO9I/IO1SNyoTWkjmsapqkoIcUE0&#10;hbsbu07AXkexk4a/ZxGHctyZp9mZYjN5x0bTxzaghPuZAGawDrpFK+H98HT3CCwmhVq5gEbCt4mw&#10;Ka+vCpXrcMa9GatkGYVgzJWEJqUu5zzWjfEqzkJnkLxT6L1KdPaW616dKdw7Phci4161SB8a1Zld&#10;Y+qvavAS3Es/ftid3cbheZ9Vn2+n+ethlPL2ZtqugSUzpQsMv/WpOpTU6RgG1JE5CQ+L5YpQMgRt&#10;ImCZiQWw45/Ay4L/X1D+AAAA//8DAFBLAQItABQABgAIAAAAIQC2gziS/gAAAOEBAAATAAAAAAAA&#10;AAAAAAAAAAAAAABbQ29udGVudF9UeXBlc10ueG1sUEsBAi0AFAAGAAgAAAAhADj9If/WAAAAlAEA&#10;AAsAAAAAAAAAAAAAAAAALwEAAF9yZWxzLy5yZWxzUEsBAi0AFAAGAAgAAAAhABBTgMqYAQAAiAMA&#10;AA4AAAAAAAAAAAAAAAAALgIAAGRycy9lMm9Eb2MueG1sUEsBAi0AFAAGAAgAAAAhAFyBNwTdAAAA&#10;CQEAAA8AAAAAAAAAAAAAAAAA8gMAAGRycy9kb3ducmV2LnhtbFBLBQYAAAAABAAEAPMAAAD8BAAA&#10;AAA=&#10;" strokecolor="black [3200]" strokeweight=".5pt">
                <v:stroke joinstyle="miter"/>
                <w10:wrap anchorx="margin"/>
              </v:line>
            </w:pict>
          </mc:Fallback>
        </mc:AlternateContent>
      </w:r>
    </w:p>
    <w:p w14:paraId="3F23012B" w14:textId="0B7BDEB9" w:rsidR="00AC2752" w:rsidRPr="00583D89" w:rsidRDefault="00AC2752" w:rsidP="00EE7405">
      <w:pPr>
        <w:spacing w:before="120"/>
        <w:jc w:val="center"/>
        <w:rPr>
          <w:sz w:val="28"/>
          <w:szCs w:val="28"/>
          <w:lang w:val="pt-BR" w:eastAsia="vi-VN"/>
        </w:rPr>
      </w:pPr>
      <w:r w:rsidRPr="00583D89">
        <w:rPr>
          <w:sz w:val="28"/>
          <w:szCs w:val="28"/>
          <w:lang w:val="pt-BR" w:eastAsia="vi-VN"/>
        </w:rPr>
        <w:t xml:space="preserve">Kính gửi: </w:t>
      </w:r>
      <w:r w:rsidR="005E3F60" w:rsidRPr="00583D89">
        <w:rPr>
          <w:sz w:val="28"/>
          <w:szCs w:val="28"/>
          <w:lang w:val="pt-BR" w:eastAsia="vi-VN"/>
        </w:rPr>
        <w:t>Chính phủ</w:t>
      </w:r>
    </w:p>
    <w:p w14:paraId="5E41EC98" w14:textId="77777777" w:rsidR="007E6710" w:rsidRPr="00583D89" w:rsidRDefault="007E6710" w:rsidP="00755F0A">
      <w:pPr>
        <w:spacing w:before="120" w:after="120"/>
        <w:ind w:firstLine="720"/>
        <w:jc w:val="both"/>
        <w:rPr>
          <w:sz w:val="28"/>
          <w:szCs w:val="28"/>
          <w:lang w:val="pt-BR" w:eastAsia="vi-VN"/>
        </w:rPr>
      </w:pPr>
    </w:p>
    <w:p w14:paraId="383AEF06" w14:textId="1B030776" w:rsidR="007C7FAA" w:rsidRPr="00583D89" w:rsidRDefault="00BF144D" w:rsidP="00755F0A">
      <w:pPr>
        <w:spacing w:before="120" w:after="120"/>
        <w:ind w:firstLine="720"/>
        <w:jc w:val="both"/>
        <w:rPr>
          <w:sz w:val="28"/>
          <w:szCs w:val="28"/>
          <w:lang w:val="pt-BR" w:eastAsia="vi-VN"/>
        </w:rPr>
      </w:pPr>
      <w:r w:rsidRPr="00583D89">
        <w:rPr>
          <w:sz w:val="28"/>
          <w:szCs w:val="28"/>
          <w:lang w:val="pt-BR" w:eastAsia="vi-VN"/>
        </w:rPr>
        <w:t xml:space="preserve">Thực hiện quy định của </w:t>
      </w:r>
      <w:r w:rsidR="006352EA" w:rsidRPr="00583D89">
        <w:rPr>
          <w:bCs/>
          <w:sz w:val="28"/>
          <w:szCs w:val="28"/>
          <w:lang w:val="pt-BR"/>
        </w:rPr>
        <w:t xml:space="preserve">Luật Ban hành văn bản quy phạm pháp luật năm 2025, </w:t>
      </w:r>
      <w:r w:rsidR="005E3F60" w:rsidRPr="00583D89">
        <w:rPr>
          <w:bCs/>
          <w:sz w:val="28"/>
          <w:szCs w:val="28"/>
          <w:lang w:val="pt-BR"/>
        </w:rPr>
        <w:t xml:space="preserve">Bộ Khoa học và Công nghệ </w:t>
      </w:r>
      <w:r w:rsidRPr="00583D89">
        <w:rPr>
          <w:bCs/>
          <w:sz w:val="28"/>
          <w:szCs w:val="28"/>
          <w:lang w:val="pt-BR"/>
        </w:rPr>
        <w:t xml:space="preserve">kính trình </w:t>
      </w:r>
      <w:r w:rsidR="005E3F60" w:rsidRPr="00583D89">
        <w:rPr>
          <w:bCs/>
          <w:sz w:val="28"/>
          <w:szCs w:val="28"/>
          <w:lang w:val="pt-BR"/>
        </w:rPr>
        <w:t xml:space="preserve">Chính phủ </w:t>
      </w:r>
      <w:r w:rsidRPr="00583D89">
        <w:rPr>
          <w:bCs/>
          <w:sz w:val="28"/>
          <w:szCs w:val="28"/>
          <w:lang w:val="pt-BR"/>
        </w:rPr>
        <w:t xml:space="preserve">dự án </w:t>
      </w:r>
      <w:r w:rsidR="00CA2265" w:rsidRPr="00583D89">
        <w:rPr>
          <w:bCs/>
          <w:sz w:val="28"/>
          <w:szCs w:val="28"/>
          <w:lang w:val="pt-BR"/>
        </w:rPr>
        <w:t xml:space="preserve">Luật sửa đổi, bổ sung một số </w:t>
      </w:r>
      <w:r w:rsidR="00082154" w:rsidRPr="00583D89">
        <w:rPr>
          <w:bCs/>
          <w:sz w:val="28"/>
          <w:szCs w:val="28"/>
          <w:lang w:val="pt-BR"/>
        </w:rPr>
        <w:t>đ</w:t>
      </w:r>
      <w:r w:rsidR="00CA2265" w:rsidRPr="00583D89">
        <w:rPr>
          <w:bCs/>
          <w:sz w:val="28"/>
          <w:szCs w:val="28"/>
          <w:lang w:val="pt-BR"/>
        </w:rPr>
        <w:t>iều của Luật Chuyển giao công nghệ (Luật CGCN) như sau:</w:t>
      </w:r>
    </w:p>
    <w:p w14:paraId="72D3D050" w14:textId="54768765" w:rsidR="007C7FAA" w:rsidRPr="00583D89" w:rsidRDefault="00760B5C" w:rsidP="007E6710">
      <w:pPr>
        <w:spacing w:before="240" w:after="120"/>
        <w:ind w:firstLine="720"/>
        <w:jc w:val="both"/>
        <w:rPr>
          <w:sz w:val="28"/>
          <w:szCs w:val="28"/>
        </w:rPr>
      </w:pPr>
      <w:r w:rsidRPr="00583D89">
        <w:rPr>
          <w:b/>
          <w:bCs/>
          <w:sz w:val="28"/>
          <w:szCs w:val="28"/>
          <w:lang w:val="vi-VN"/>
        </w:rPr>
        <w:t>I</w:t>
      </w:r>
      <w:r w:rsidR="007C7FAA" w:rsidRPr="00583D89">
        <w:rPr>
          <w:b/>
          <w:bCs/>
          <w:sz w:val="28"/>
          <w:szCs w:val="28"/>
          <w:lang w:val="vi-VN"/>
        </w:rPr>
        <w:t>.</w:t>
      </w:r>
      <w:r w:rsidR="007C7FAA" w:rsidRPr="00583D89">
        <w:rPr>
          <w:b/>
          <w:bCs/>
          <w:sz w:val="28"/>
          <w:szCs w:val="28"/>
          <w:lang w:val="nl-NL"/>
        </w:rPr>
        <w:t xml:space="preserve"> </w:t>
      </w:r>
      <w:r w:rsidRPr="00583D89">
        <w:rPr>
          <w:b/>
          <w:bCs/>
          <w:sz w:val="28"/>
          <w:szCs w:val="28"/>
          <w:lang w:val="nl-NL"/>
        </w:rPr>
        <w:t>SỰ</w:t>
      </w:r>
      <w:r w:rsidRPr="00583D89">
        <w:rPr>
          <w:b/>
          <w:bCs/>
          <w:sz w:val="28"/>
          <w:szCs w:val="28"/>
          <w:lang w:val="vi-VN"/>
        </w:rPr>
        <w:t xml:space="preserve"> CẦN THIẾT </w:t>
      </w:r>
      <w:r w:rsidR="005E3F60" w:rsidRPr="00583D89">
        <w:rPr>
          <w:b/>
          <w:bCs/>
          <w:sz w:val="28"/>
          <w:szCs w:val="28"/>
        </w:rPr>
        <w:t xml:space="preserve">BAN HÀNH LUẬT </w:t>
      </w:r>
      <w:r w:rsidRPr="00583D89">
        <w:rPr>
          <w:b/>
          <w:bCs/>
          <w:sz w:val="28"/>
          <w:szCs w:val="28"/>
          <w:lang w:val="vi-VN"/>
        </w:rPr>
        <w:t xml:space="preserve">SỬA ĐỔI, BỔ SUNG </w:t>
      </w:r>
      <w:r w:rsidR="005E3F60" w:rsidRPr="00583D89">
        <w:rPr>
          <w:b/>
          <w:bCs/>
          <w:sz w:val="28"/>
          <w:szCs w:val="28"/>
        </w:rPr>
        <w:t xml:space="preserve">MỘT SỐ ĐIỀU CỦA </w:t>
      </w:r>
      <w:r w:rsidRPr="00583D89">
        <w:rPr>
          <w:b/>
          <w:bCs/>
          <w:sz w:val="28"/>
          <w:szCs w:val="28"/>
          <w:lang w:val="vi-VN"/>
        </w:rPr>
        <w:t>LUẬT</w:t>
      </w:r>
      <w:r w:rsidR="005E3F60" w:rsidRPr="00583D89">
        <w:rPr>
          <w:b/>
          <w:bCs/>
          <w:sz w:val="28"/>
          <w:szCs w:val="28"/>
        </w:rPr>
        <w:t xml:space="preserve"> CHUYỂN GIAO CÔNG NGHỆ</w:t>
      </w:r>
    </w:p>
    <w:p w14:paraId="42EB889F" w14:textId="413B2DC5" w:rsidR="007C7FAA" w:rsidRPr="00583D89" w:rsidRDefault="00760B5C" w:rsidP="00755F0A">
      <w:pPr>
        <w:spacing w:before="120" w:after="120"/>
        <w:ind w:firstLine="720"/>
        <w:jc w:val="both"/>
        <w:rPr>
          <w:sz w:val="28"/>
          <w:szCs w:val="28"/>
          <w:lang w:val="pt-BR"/>
        </w:rPr>
      </w:pPr>
      <w:r w:rsidRPr="00583D89">
        <w:rPr>
          <w:b/>
          <w:bCs/>
          <w:sz w:val="28"/>
          <w:szCs w:val="28"/>
          <w:lang w:val="vi-VN"/>
        </w:rPr>
        <w:t>1.</w:t>
      </w:r>
      <w:r w:rsidR="007C7FAA" w:rsidRPr="00583D89">
        <w:rPr>
          <w:b/>
          <w:bCs/>
          <w:sz w:val="28"/>
          <w:szCs w:val="28"/>
          <w:lang w:val="vi-VN"/>
        </w:rPr>
        <w:t xml:space="preserve"> </w:t>
      </w:r>
      <w:r w:rsidR="007C7FAA" w:rsidRPr="00583D89">
        <w:rPr>
          <w:b/>
          <w:bCs/>
          <w:sz w:val="28"/>
          <w:szCs w:val="28"/>
          <w:lang w:val="pt-BR"/>
        </w:rPr>
        <w:t>Cơ sở chính trị, pháp lý</w:t>
      </w:r>
    </w:p>
    <w:p w14:paraId="5291A57F" w14:textId="3E139027" w:rsidR="00C5523C" w:rsidRPr="00583D89" w:rsidRDefault="00DB7288" w:rsidP="00755F0A">
      <w:pPr>
        <w:spacing w:before="120" w:after="120"/>
        <w:ind w:firstLine="720"/>
        <w:jc w:val="both"/>
        <w:rPr>
          <w:sz w:val="28"/>
          <w:szCs w:val="28"/>
          <w:lang w:val="pt-BR"/>
        </w:rPr>
      </w:pPr>
      <w:r w:rsidRPr="00583D89">
        <w:rPr>
          <w:sz w:val="28"/>
          <w:szCs w:val="28"/>
          <w:lang w:val="pt-BR"/>
        </w:rPr>
        <w:t>Việc sửa đổi, bổ sung Luật CGCN nhằm thể chế hóa các chủ trương, đường lối của Đảng và triển khai các chỉ đạo của Nhà nước, Quốc hội trong các văn bản gần đây như sau</w:t>
      </w:r>
      <w:r w:rsidR="00C5523C" w:rsidRPr="00583D89">
        <w:rPr>
          <w:sz w:val="28"/>
          <w:szCs w:val="28"/>
          <w:lang w:val="pt-BR"/>
        </w:rPr>
        <w:t>:</w:t>
      </w:r>
    </w:p>
    <w:p w14:paraId="41A944FE" w14:textId="6435103C" w:rsidR="00C5523C" w:rsidRPr="00583D89" w:rsidRDefault="00C5523C" w:rsidP="00755F0A">
      <w:pPr>
        <w:spacing w:before="120" w:after="120"/>
        <w:ind w:firstLine="720"/>
        <w:jc w:val="both"/>
        <w:rPr>
          <w:sz w:val="32"/>
          <w:szCs w:val="32"/>
          <w:lang w:val="vi-VN"/>
        </w:rPr>
      </w:pPr>
      <w:bookmarkStart w:id="1" w:name="OLE_LINK18"/>
      <w:r w:rsidRPr="00583D89">
        <w:rPr>
          <w:sz w:val="28"/>
          <w:szCs w:val="28"/>
          <w:lang w:val="vi-VN"/>
        </w:rPr>
        <w:t xml:space="preserve">- Nghị quyết số 57-NQ/TW ngày 22/12/2024 của Bộ Chính trị về </w:t>
      </w:r>
      <w:r w:rsidR="00082154" w:rsidRPr="00583D89">
        <w:rPr>
          <w:sz w:val="28"/>
          <w:szCs w:val="28"/>
        </w:rPr>
        <w:t xml:space="preserve">đột </w:t>
      </w:r>
      <w:r w:rsidR="00445888" w:rsidRPr="00583D89">
        <w:rPr>
          <w:sz w:val="28"/>
          <w:szCs w:val="28"/>
        </w:rPr>
        <w:t>phá</w:t>
      </w:r>
      <w:r w:rsidR="00082154" w:rsidRPr="00583D89">
        <w:rPr>
          <w:sz w:val="28"/>
          <w:szCs w:val="28"/>
        </w:rPr>
        <w:t xml:space="preserve"> </w:t>
      </w:r>
      <w:r w:rsidRPr="00583D89">
        <w:rPr>
          <w:sz w:val="28"/>
          <w:szCs w:val="28"/>
          <w:lang w:val="vi-VN"/>
        </w:rPr>
        <w:t>phát triển khoa học, công nghệ, đổi mới sáng tạo và chuyển đổi số đặt ra yêu cầu có các chính sách ưu đãi, khuyến khích doanh nghiệp, nhất là doanh nghiệp vừa và nhỏ đầu tư cho ứng dụng khoa học, đổi mới công nghệ để nâng cao hiệu quả sản xuất kinh doanh, quản trị doanh nghiệp; đẩy mạnh chuyển giao tri thức, đào tạo nhân lực khoa học</w:t>
      </w:r>
      <w:r w:rsidR="0027638D" w:rsidRPr="00583D89">
        <w:rPr>
          <w:sz w:val="28"/>
          <w:szCs w:val="28"/>
          <w:lang w:val="vi-VN"/>
        </w:rPr>
        <w:t xml:space="preserve"> và </w:t>
      </w:r>
      <w:r w:rsidRPr="00583D89">
        <w:rPr>
          <w:sz w:val="28"/>
          <w:szCs w:val="28"/>
          <w:lang w:val="vi-VN"/>
        </w:rPr>
        <w:t>công nghệ</w:t>
      </w:r>
      <w:r w:rsidR="0027638D" w:rsidRPr="00583D89">
        <w:rPr>
          <w:sz w:val="28"/>
          <w:szCs w:val="28"/>
          <w:lang w:val="vi-VN"/>
        </w:rPr>
        <w:t xml:space="preserve"> (KHCN)</w:t>
      </w:r>
      <w:r w:rsidRPr="00583D89">
        <w:rPr>
          <w:sz w:val="28"/>
          <w:szCs w:val="28"/>
          <w:lang w:val="vi-VN"/>
        </w:rPr>
        <w:t xml:space="preserve">, đổi mới sáng tạo </w:t>
      </w:r>
      <w:r w:rsidR="0027638D" w:rsidRPr="00583D89">
        <w:rPr>
          <w:sz w:val="28"/>
          <w:szCs w:val="28"/>
          <w:lang w:val="vi-VN"/>
        </w:rPr>
        <w:t xml:space="preserve">(ĐMST) </w:t>
      </w:r>
      <w:r w:rsidRPr="00583D89">
        <w:rPr>
          <w:sz w:val="28"/>
          <w:szCs w:val="28"/>
          <w:lang w:val="vi-VN"/>
        </w:rPr>
        <w:t>thông qua doanh nghiệp có vốn đầu tư trực tiếp nước ngoài (FDI); hỗ trợ doanh nghiệp công nghệ trong nước đầu tư ra nước ngoài</w:t>
      </w:r>
      <w:r w:rsidRPr="00583D89">
        <w:rPr>
          <w:sz w:val="32"/>
          <w:szCs w:val="32"/>
          <w:lang w:val="vi-VN"/>
        </w:rPr>
        <w:t>.</w:t>
      </w:r>
    </w:p>
    <w:p w14:paraId="15C8A037" w14:textId="3999A79D" w:rsidR="00C5523C" w:rsidRPr="00583D89" w:rsidRDefault="00C5523C" w:rsidP="00755F0A">
      <w:pPr>
        <w:spacing w:before="120" w:after="120"/>
        <w:ind w:firstLine="720"/>
        <w:jc w:val="both"/>
        <w:rPr>
          <w:sz w:val="28"/>
          <w:szCs w:val="28"/>
          <w:lang w:val="vi-VN"/>
        </w:rPr>
      </w:pPr>
      <w:r w:rsidRPr="00583D89">
        <w:rPr>
          <w:sz w:val="28"/>
          <w:szCs w:val="28"/>
          <w:lang w:val="vi-VN"/>
        </w:rPr>
        <w:t xml:space="preserve">- Nghị quyết số 68-NQ/TW ngày 4/5/2025 của Bộ Chính trị về phát triển kinh tế tư nhân đặt ra yêu cầu kịp thời xây dựng, hoàn thiện pháp luật và cơ chế, chính sách đột phá để khuyến khích kinh tế tư nhân phát triển trong những lĩnh vực ưu tiên, </w:t>
      </w:r>
      <w:r w:rsidRPr="00583D89">
        <w:rPr>
          <w:iCs/>
          <w:sz w:val="28"/>
          <w:szCs w:val="28"/>
          <w:lang w:val="vi-VN"/>
        </w:rPr>
        <w:t xml:space="preserve">đầu tư nghiên cứu phát triển, ứng dụng </w:t>
      </w:r>
      <w:r w:rsidR="0027638D" w:rsidRPr="00583D89">
        <w:rPr>
          <w:iCs/>
          <w:sz w:val="28"/>
          <w:szCs w:val="28"/>
          <w:lang w:val="vi-VN"/>
        </w:rPr>
        <w:t>KHCN</w:t>
      </w:r>
      <w:r w:rsidRPr="00583D89">
        <w:rPr>
          <w:iCs/>
          <w:sz w:val="28"/>
          <w:szCs w:val="28"/>
          <w:lang w:val="vi-VN"/>
        </w:rPr>
        <w:t xml:space="preserve">, </w:t>
      </w:r>
      <w:r w:rsidR="0027638D" w:rsidRPr="00583D89">
        <w:rPr>
          <w:iCs/>
          <w:sz w:val="28"/>
          <w:szCs w:val="28"/>
          <w:lang w:val="vi-VN"/>
        </w:rPr>
        <w:t>ĐMST</w:t>
      </w:r>
      <w:r w:rsidRPr="00583D89">
        <w:rPr>
          <w:iCs/>
          <w:sz w:val="28"/>
          <w:szCs w:val="28"/>
          <w:lang w:val="vi-VN"/>
        </w:rPr>
        <w:t>, chuyển đổi số</w:t>
      </w:r>
      <w:r w:rsidR="0027638D" w:rsidRPr="00583D89">
        <w:rPr>
          <w:iCs/>
          <w:sz w:val="28"/>
          <w:szCs w:val="28"/>
          <w:lang w:val="vi-VN"/>
        </w:rPr>
        <w:t xml:space="preserve"> (CĐS)</w:t>
      </w:r>
      <w:r w:rsidRPr="00583D89">
        <w:rPr>
          <w:iCs/>
          <w:sz w:val="28"/>
          <w:szCs w:val="28"/>
          <w:lang w:val="vi-VN"/>
        </w:rPr>
        <w:t>,</w:t>
      </w:r>
      <w:r w:rsidRPr="00583D89">
        <w:rPr>
          <w:sz w:val="28"/>
          <w:szCs w:val="28"/>
          <w:lang w:val="vi-VN"/>
        </w:rPr>
        <w:t xml:space="preserve"> tham gia vào các nhiệm vụ quan trọng, chiến lược của quốc gia và vươn tầm khu vực, thế giới; thúc đẩy tinh thần khởi nghiệp sáng tạo, </w:t>
      </w:r>
      <w:r w:rsidR="0027638D" w:rsidRPr="00583D89">
        <w:rPr>
          <w:sz w:val="28"/>
          <w:szCs w:val="28"/>
          <w:lang w:val="vi-VN"/>
        </w:rPr>
        <w:t>CĐS</w:t>
      </w:r>
      <w:r w:rsidRPr="00583D89">
        <w:rPr>
          <w:sz w:val="28"/>
          <w:szCs w:val="28"/>
          <w:lang w:val="vi-VN"/>
        </w:rPr>
        <w:t xml:space="preserve"> và làm giàu hợp pháp, chính đáng. Điểm nổi bật là việc cho phép các doanh nghiệp tính chi phí </w:t>
      </w:r>
      <w:r w:rsidRPr="00583D89">
        <w:rPr>
          <w:iCs/>
          <w:sz w:val="28"/>
          <w:szCs w:val="28"/>
          <w:lang w:val="vi-VN"/>
        </w:rPr>
        <w:t>nghiên cứu và phát triển</w:t>
      </w:r>
      <w:r w:rsidRPr="00583D89">
        <w:rPr>
          <w:sz w:val="28"/>
          <w:szCs w:val="28"/>
          <w:lang w:val="vi-VN"/>
        </w:rPr>
        <w:t xml:space="preserve"> bằng 200% chi phí thực tế vào chi phí được trừ khi xác định thu nhập chịu thuế cùng với chính sách </w:t>
      </w:r>
      <w:r w:rsidRPr="00583D89">
        <w:rPr>
          <w:iCs/>
          <w:sz w:val="28"/>
          <w:szCs w:val="28"/>
          <w:lang w:val="vi-VN"/>
        </w:rPr>
        <w:t>hỗ trợ chi phí đầu tư mua sắm máy móc, đổi mới công nghệ</w:t>
      </w:r>
      <w:r w:rsidRPr="00583D89">
        <w:rPr>
          <w:sz w:val="28"/>
          <w:szCs w:val="28"/>
          <w:lang w:val="vi-VN"/>
        </w:rPr>
        <w:t xml:space="preserve">, chi phí thực hiện </w:t>
      </w:r>
      <w:r w:rsidR="0027638D" w:rsidRPr="00583D89">
        <w:rPr>
          <w:sz w:val="28"/>
          <w:szCs w:val="28"/>
          <w:lang w:val="vi-VN"/>
        </w:rPr>
        <w:t>CĐS</w:t>
      </w:r>
      <w:r w:rsidRPr="00583D89">
        <w:rPr>
          <w:sz w:val="28"/>
          <w:szCs w:val="28"/>
          <w:lang w:val="vi-VN"/>
        </w:rPr>
        <w:t xml:space="preserve">, chuyển đổi xanh, kinh doanh bền vững, tuần hoàn thông qua cơ chế khấu trừ thuế thu nhập doanh nghiệp hoặc tài trợ qua các quỹ. Đây là những chính sách ưu đãi nhằm giải phóng nguồn lực từ khu vực tư nhân cho CGCN và ĐMST, cần được thể chế hóa. </w:t>
      </w:r>
    </w:p>
    <w:p w14:paraId="4CB70C96" w14:textId="595CA6ED" w:rsidR="00C5523C" w:rsidRPr="00583D89" w:rsidRDefault="00C5523C" w:rsidP="00755F0A">
      <w:pPr>
        <w:spacing w:before="120" w:after="120"/>
        <w:ind w:firstLine="720"/>
        <w:jc w:val="both"/>
        <w:rPr>
          <w:spacing w:val="-4"/>
          <w:sz w:val="28"/>
          <w:szCs w:val="28"/>
          <w:lang w:val="vi-VN"/>
        </w:rPr>
      </w:pPr>
      <w:bookmarkStart w:id="2" w:name="_Hlk206431306"/>
      <w:r w:rsidRPr="00583D89">
        <w:rPr>
          <w:i/>
          <w:iCs/>
          <w:spacing w:val="-4"/>
          <w:sz w:val="28"/>
          <w:szCs w:val="28"/>
          <w:lang w:val="vi-VN"/>
        </w:rPr>
        <w:lastRenderedPageBreak/>
        <w:t xml:space="preserve">- </w:t>
      </w:r>
      <w:r w:rsidRPr="00583D89">
        <w:rPr>
          <w:spacing w:val="-4"/>
          <w:sz w:val="28"/>
          <w:szCs w:val="28"/>
          <w:lang w:val="vi-VN"/>
        </w:rPr>
        <w:t xml:space="preserve">Nghị quyết số 59-NQ/TW ngày 24/01/2025 </w:t>
      </w:r>
      <w:bookmarkEnd w:id="2"/>
      <w:r w:rsidRPr="00583D89">
        <w:rPr>
          <w:spacing w:val="-4"/>
          <w:sz w:val="28"/>
          <w:szCs w:val="28"/>
          <w:lang w:val="vi-VN"/>
        </w:rPr>
        <w:t>của Bộ Chính trị về hội nhập quốc tế trong tình hình mới</w:t>
      </w:r>
      <w:r w:rsidRPr="00583D89">
        <w:rPr>
          <w:rStyle w:val="FootnoteReference"/>
          <w:spacing w:val="-4"/>
          <w:sz w:val="28"/>
          <w:szCs w:val="28"/>
          <w:lang w:val="vi-VN"/>
        </w:rPr>
        <w:t xml:space="preserve"> </w:t>
      </w:r>
      <w:r w:rsidRPr="00583D89">
        <w:rPr>
          <w:sz w:val="28"/>
          <w:szCs w:val="28"/>
          <w:lang w:val="vi-VN"/>
        </w:rPr>
        <w:t xml:space="preserve">đưa hội nhập quốc tế về </w:t>
      </w:r>
      <w:r w:rsidR="0027638D" w:rsidRPr="00583D89">
        <w:rPr>
          <w:sz w:val="28"/>
          <w:szCs w:val="28"/>
          <w:lang w:val="vi-VN"/>
        </w:rPr>
        <w:t xml:space="preserve">KHCN </w:t>
      </w:r>
      <w:r w:rsidRPr="00583D89">
        <w:rPr>
          <w:sz w:val="28"/>
          <w:szCs w:val="28"/>
          <w:lang w:val="vi-VN"/>
        </w:rPr>
        <w:t xml:space="preserve">và </w:t>
      </w:r>
      <w:r w:rsidR="0027638D" w:rsidRPr="00583D89">
        <w:rPr>
          <w:sz w:val="28"/>
          <w:szCs w:val="28"/>
          <w:lang w:val="vi-VN"/>
        </w:rPr>
        <w:t xml:space="preserve">ĐMST </w:t>
      </w:r>
      <w:r w:rsidRPr="00583D89">
        <w:rPr>
          <w:sz w:val="28"/>
          <w:szCs w:val="28"/>
          <w:lang w:val="vi-VN"/>
        </w:rPr>
        <w:t xml:space="preserve">thành một nhóm giải pháp riêng, độc lập, thể hiện tầm quan trọng đặc biệt của lĩnh vực này trong chiến lược hội nhập quốc tế của đất nước; nhấn mạnh việc tiếp thu có chọn lọc các thành tựu khoa học, công nghệ tiên tiến phù hợp với điều kiện Việt Nam, mở rộng hợp tác để nâng cao năng lực công nghệ và vị thế quốc gia; yêu cầu chủ động tham gia định hình các khuôn khổ, quy tắc, quản trị về </w:t>
      </w:r>
      <w:r w:rsidR="0027638D" w:rsidRPr="00583D89">
        <w:rPr>
          <w:sz w:val="28"/>
          <w:szCs w:val="28"/>
          <w:lang w:val="vi-VN"/>
        </w:rPr>
        <w:t xml:space="preserve">KHCN, ĐMST </w:t>
      </w:r>
      <w:r w:rsidRPr="00583D89">
        <w:rPr>
          <w:sz w:val="28"/>
          <w:szCs w:val="28"/>
          <w:lang w:val="vi-VN"/>
        </w:rPr>
        <w:t xml:space="preserve">và </w:t>
      </w:r>
      <w:r w:rsidR="0027638D" w:rsidRPr="00583D89">
        <w:rPr>
          <w:sz w:val="28"/>
          <w:szCs w:val="28"/>
          <w:lang w:val="vi-VN"/>
        </w:rPr>
        <w:t xml:space="preserve">CĐS </w:t>
      </w:r>
      <w:r w:rsidRPr="00583D89">
        <w:rPr>
          <w:sz w:val="28"/>
          <w:szCs w:val="28"/>
          <w:lang w:val="vi-VN"/>
        </w:rPr>
        <w:t xml:space="preserve">trong các cơ chế hợp tác đa phương. </w:t>
      </w:r>
    </w:p>
    <w:p w14:paraId="256AAF95" w14:textId="03783915" w:rsidR="00C5523C" w:rsidRPr="00583D89" w:rsidRDefault="00C5523C" w:rsidP="00755F0A">
      <w:pPr>
        <w:spacing w:before="120" w:after="120"/>
        <w:ind w:firstLine="720"/>
        <w:jc w:val="both"/>
        <w:rPr>
          <w:sz w:val="28"/>
          <w:szCs w:val="28"/>
          <w:lang w:val="vi-VN"/>
        </w:rPr>
      </w:pPr>
      <w:bookmarkStart w:id="3" w:name="OLE_LINK19"/>
      <w:r w:rsidRPr="00583D89">
        <w:rPr>
          <w:sz w:val="28"/>
          <w:szCs w:val="28"/>
          <w:lang w:val="vi-VN"/>
        </w:rPr>
        <w:t xml:space="preserve">- </w:t>
      </w:r>
      <w:bookmarkStart w:id="4" w:name="_Hlk206431313"/>
      <w:r w:rsidR="00423204" w:rsidRPr="00583D89">
        <w:rPr>
          <w:sz w:val="28"/>
          <w:szCs w:val="28"/>
        </w:rPr>
        <w:t xml:space="preserve">Nghị quyết số 66-NQ/TW ngày 30/4/2025 </w:t>
      </w:r>
      <w:bookmarkEnd w:id="4"/>
      <w:r w:rsidR="00423204" w:rsidRPr="00583D89">
        <w:rPr>
          <w:sz w:val="28"/>
          <w:szCs w:val="28"/>
        </w:rPr>
        <w:t>của Bộ Chính trị về đổi mới công tác xây dựng và thi hành pháp luật đáp ứng yêu cầu phát triển đất nước trong kỷ nguyên mới đặt ra yêu cầu xây dựng chính sách với tư duy mở, linh hoạt, phù hợp với các mô hình kinh doanh và công nghệ mới, đồng thời bảo vệ quyền và lợi ích của các chủ thể. Nghị quyết 66-NQ/TW yêu cầu tập trung xây dựng pháp luật về KHCN, ĐMST và CĐS, tạo hành lang pháp lý cho những vấn đề mới, phi truyền thống (trí tuệ nhân tạo, CĐS, chuyển đổi xanh, khai thác nguồn lực dữ liệu, tài sản mã hóa); đảm bảo quyền tự do kinh doanh, quyền sở hữu tài sản và quyền tự do hợp đồng, sự bình đẳng giữa các doanh nghiệp thuộc mọi thành phần kinh tế, tạo cơ sở pháp lý để khu vực kinh tế tư nhân tiếp cận hiệu quả các nguồn lực về vốn, đất đai, nhân lực chất lượng cao; thúc đẩy hình thành và phát triển các tập đoàn kinh tế tư nhân tầm cỡ khu vực và toàn cầu; hỗ trợ thực chất, hiệu quả doanh nghiệp nhỏ và vừa</w:t>
      </w:r>
      <w:r w:rsidRPr="00583D89">
        <w:rPr>
          <w:sz w:val="28"/>
          <w:szCs w:val="28"/>
          <w:lang w:val="vi-VN"/>
        </w:rPr>
        <w:t>.</w:t>
      </w:r>
    </w:p>
    <w:bookmarkEnd w:id="3"/>
    <w:p w14:paraId="08DEBFD9" w14:textId="112878C1" w:rsidR="00C5523C" w:rsidRPr="00583D89" w:rsidRDefault="00C5523C" w:rsidP="00755F0A">
      <w:pPr>
        <w:spacing w:before="120" w:after="120"/>
        <w:ind w:firstLine="720"/>
        <w:jc w:val="both"/>
        <w:rPr>
          <w:spacing w:val="-2"/>
          <w:sz w:val="28"/>
          <w:szCs w:val="28"/>
          <w:lang w:val="vi-VN"/>
        </w:rPr>
      </w:pPr>
      <w:r w:rsidRPr="00583D89">
        <w:rPr>
          <w:i/>
          <w:iCs/>
          <w:spacing w:val="-2"/>
          <w:sz w:val="28"/>
          <w:szCs w:val="28"/>
          <w:lang w:val="vi-VN"/>
        </w:rPr>
        <w:t xml:space="preserve">- </w:t>
      </w:r>
      <w:r w:rsidRPr="00583D89">
        <w:rPr>
          <w:spacing w:val="-2"/>
          <w:sz w:val="28"/>
          <w:szCs w:val="28"/>
          <w:lang w:val="vi-VN"/>
        </w:rPr>
        <w:t xml:space="preserve">Nghị quyết số 193/2025/QH15 ngày 19/3/2025 của Quốc hội về thí điểm một số cơ chế, chính sách đặc biệt tạo đột phá phát triển </w:t>
      </w:r>
      <w:r w:rsidR="0027638D" w:rsidRPr="00583D89">
        <w:rPr>
          <w:spacing w:val="-2"/>
          <w:sz w:val="28"/>
          <w:szCs w:val="28"/>
          <w:lang w:val="vi-VN"/>
        </w:rPr>
        <w:t>KHCN</w:t>
      </w:r>
      <w:r w:rsidRPr="00583D89">
        <w:rPr>
          <w:spacing w:val="-2"/>
          <w:sz w:val="28"/>
          <w:szCs w:val="28"/>
          <w:lang w:val="vi-VN"/>
        </w:rPr>
        <w:t xml:space="preserve">, </w:t>
      </w:r>
      <w:r w:rsidR="0027638D" w:rsidRPr="00583D89">
        <w:rPr>
          <w:spacing w:val="-2"/>
          <w:sz w:val="28"/>
          <w:szCs w:val="28"/>
          <w:lang w:val="vi-VN"/>
        </w:rPr>
        <w:t xml:space="preserve">ĐMST </w:t>
      </w:r>
      <w:r w:rsidRPr="00583D89">
        <w:rPr>
          <w:spacing w:val="-2"/>
          <w:sz w:val="28"/>
          <w:szCs w:val="28"/>
          <w:lang w:val="vi-VN"/>
        </w:rPr>
        <w:t xml:space="preserve">và </w:t>
      </w:r>
      <w:r w:rsidR="0027638D" w:rsidRPr="00583D89">
        <w:rPr>
          <w:spacing w:val="-2"/>
          <w:sz w:val="28"/>
          <w:szCs w:val="28"/>
          <w:lang w:val="vi-VN"/>
        </w:rPr>
        <w:t xml:space="preserve">CĐS </w:t>
      </w:r>
      <w:r w:rsidRPr="00583D89">
        <w:rPr>
          <w:spacing w:val="-2"/>
          <w:sz w:val="28"/>
          <w:szCs w:val="28"/>
          <w:lang w:val="vi-VN"/>
        </w:rPr>
        <w:t xml:space="preserve">quốc gia </w:t>
      </w:r>
      <w:r w:rsidRPr="00583D89">
        <w:rPr>
          <w:sz w:val="28"/>
          <w:szCs w:val="28"/>
          <w:lang w:val="vi-VN"/>
        </w:rPr>
        <w:t xml:space="preserve">yêu cầu tập trung xây dựng pháp luật về </w:t>
      </w:r>
      <w:r w:rsidR="0027638D" w:rsidRPr="00583D89">
        <w:rPr>
          <w:sz w:val="28"/>
          <w:szCs w:val="28"/>
          <w:lang w:val="vi-VN"/>
        </w:rPr>
        <w:t>KHCN</w:t>
      </w:r>
      <w:r w:rsidRPr="00583D89">
        <w:rPr>
          <w:sz w:val="28"/>
          <w:szCs w:val="28"/>
          <w:lang w:val="vi-VN"/>
        </w:rPr>
        <w:t xml:space="preserve">, </w:t>
      </w:r>
      <w:r w:rsidR="0027638D" w:rsidRPr="00583D89">
        <w:rPr>
          <w:sz w:val="28"/>
          <w:szCs w:val="28"/>
          <w:lang w:val="vi-VN"/>
        </w:rPr>
        <w:t xml:space="preserve">ĐMST </w:t>
      </w:r>
      <w:r w:rsidRPr="00583D89">
        <w:rPr>
          <w:sz w:val="28"/>
          <w:szCs w:val="28"/>
          <w:lang w:val="vi-VN"/>
        </w:rPr>
        <w:t xml:space="preserve">và </w:t>
      </w:r>
      <w:r w:rsidR="0027638D" w:rsidRPr="00583D89">
        <w:rPr>
          <w:sz w:val="28"/>
          <w:szCs w:val="28"/>
          <w:lang w:val="vi-VN"/>
        </w:rPr>
        <w:t>CĐS</w:t>
      </w:r>
      <w:r w:rsidRPr="00583D89">
        <w:rPr>
          <w:sz w:val="28"/>
          <w:szCs w:val="28"/>
          <w:lang w:val="vi-VN"/>
        </w:rPr>
        <w:t xml:space="preserve">, tạo hành lang pháp lý cho những vấn đề mới, phi truyền thống (trí tuệ nhân tạo, </w:t>
      </w:r>
      <w:r w:rsidR="0027638D" w:rsidRPr="00583D89">
        <w:rPr>
          <w:sz w:val="28"/>
          <w:szCs w:val="28"/>
          <w:lang w:val="vi-VN"/>
        </w:rPr>
        <w:t>CĐS</w:t>
      </w:r>
      <w:r w:rsidRPr="00583D89">
        <w:rPr>
          <w:sz w:val="28"/>
          <w:szCs w:val="28"/>
          <w:lang w:val="vi-VN"/>
        </w:rPr>
        <w:t xml:space="preserve">, chuyển đổi xanh, khai thác nguồn lực dữ liệu, tài sản mã hóa); đảm bảo quyền tự do kinh doanh, quyền sở hữu tài sản và quyền tự do hợp đồng, sự bình đẳng giữa các doanh nghiệp thuộc mọi thành phần kinh tế, tạo cơ sở pháp lý để khu vực kinh tế tư nhân tiếp cận hiệu quả các nguồn lực về vốn, đất đai, nhân lực chất lượng cao; thúc đẩy hình thành và phát triển các tập đoàn kinh tế tư nhân tầm cỡ khu vực và toàn cầu; hỗ trợ thực chất, hiệu quả doanh nghiệp nhỏ và vừa. </w:t>
      </w:r>
    </w:p>
    <w:bookmarkEnd w:id="1"/>
    <w:p w14:paraId="3C88230C" w14:textId="0DA85763" w:rsidR="00135A54" w:rsidRPr="00583D89" w:rsidRDefault="00135A54" w:rsidP="00755F0A">
      <w:pPr>
        <w:spacing w:before="120" w:after="120"/>
        <w:ind w:firstLine="720"/>
        <w:jc w:val="both"/>
        <w:rPr>
          <w:sz w:val="28"/>
          <w:szCs w:val="28"/>
          <w:lang w:val="vi-VN"/>
        </w:rPr>
      </w:pPr>
      <w:r w:rsidRPr="00583D89">
        <w:rPr>
          <w:sz w:val="28"/>
          <w:szCs w:val="28"/>
          <w:lang w:val="vi-VN"/>
        </w:rPr>
        <w:t xml:space="preserve">Các văn bản này thể hiện rõ quan điểm, chủ trương xuyên suốt của Đảng </w:t>
      </w:r>
      <w:r w:rsidR="0027638D" w:rsidRPr="00583D89">
        <w:rPr>
          <w:sz w:val="28"/>
          <w:szCs w:val="28"/>
          <w:lang w:val="vi-VN"/>
        </w:rPr>
        <w:t xml:space="preserve">và Nhà nước </w:t>
      </w:r>
      <w:r w:rsidRPr="00583D89">
        <w:rPr>
          <w:sz w:val="28"/>
          <w:szCs w:val="28"/>
          <w:lang w:val="vi-VN"/>
        </w:rPr>
        <w:t xml:space="preserve">về việc hoàn thiện thể chế, thúc đẩy mạnh mẽ chuyển giao, ứng dụng công nghệ và ĐMST; đẩy mạnh phân cấp, giao quyền cho địa phương chủ động lựa chọn công nghệ phù hợp, khuyến khích doanh nghiệp trong nước làm chủ công nghệ. Nhiều chủ trương đã được nghiên cứu, thể chế hóa trong Luật Khoa học, </w:t>
      </w:r>
      <w:r w:rsidR="00082154" w:rsidRPr="00583D89">
        <w:rPr>
          <w:sz w:val="28"/>
          <w:szCs w:val="28"/>
        </w:rPr>
        <w:t>c</w:t>
      </w:r>
      <w:r w:rsidR="00082154" w:rsidRPr="00583D89">
        <w:rPr>
          <w:sz w:val="28"/>
          <w:szCs w:val="28"/>
          <w:lang w:val="vi-VN"/>
        </w:rPr>
        <w:t xml:space="preserve">ông </w:t>
      </w:r>
      <w:r w:rsidRPr="00583D89">
        <w:rPr>
          <w:sz w:val="28"/>
          <w:szCs w:val="28"/>
          <w:lang w:val="vi-VN"/>
        </w:rPr>
        <w:t xml:space="preserve">nghệ và </w:t>
      </w:r>
      <w:r w:rsidR="00082154" w:rsidRPr="00583D89">
        <w:rPr>
          <w:sz w:val="28"/>
          <w:szCs w:val="28"/>
        </w:rPr>
        <w:t>đ</w:t>
      </w:r>
      <w:r w:rsidR="00082154" w:rsidRPr="00583D89">
        <w:rPr>
          <w:sz w:val="28"/>
          <w:szCs w:val="28"/>
          <w:lang w:val="vi-VN"/>
        </w:rPr>
        <w:t xml:space="preserve">ổi </w:t>
      </w:r>
      <w:r w:rsidRPr="00583D89">
        <w:rPr>
          <w:sz w:val="28"/>
          <w:szCs w:val="28"/>
          <w:lang w:val="vi-VN"/>
        </w:rPr>
        <w:t>mới sáng tạo (được Quốc hội khóa XV thông qua tại Kỳ họp thứ IX) và cần tiếp tục thể chế hóa</w:t>
      </w:r>
      <w:r w:rsidR="00D47ACA" w:rsidRPr="00583D89">
        <w:rPr>
          <w:sz w:val="28"/>
          <w:szCs w:val="28"/>
        </w:rPr>
        <w:t xml:space="preserve"> </w:t>
      </w:r>
      <w:bookmarkStart w:id="5" w:name="_Hlk204868338"/>
      <w:r w:rsidR="00D47ACA" w:rsidRPr="00583D89">
        <w:rPr>
          <w:sz w:val="28"/>
          <w:szCs w:val="28"/>
        </w:rPr>
        <w:t>trong pháp luật về CGCN</w:t>
      </w:r>
      <w:bookmarkEnd w:id="5"/>
      <w:r w:rsidRPr="00583D89">
        <w:rPr>
          <w:sz w:val="28"/>
          <w:szCs w:val="28"/>
          <w:lang w:val="vi-VN"/>
        </w:rPr>
        <w:t>.</w:t>
      </w:r>
    </w:p>
    <w:p w14:paraId="37B072B0" w14:textId="45523EDA" w:rsidR="007C7FAA" w:rsidRPr="00583D89" w:rsidRDefault="00760B5C" w:rsidP="00755F0A">
      <w:pPr>
        <w:spacing w:before="120" w:after="120"/>
        <w:ind w:firstLine="720"/>
        <w:jc w:val="both"/>
        <w:rPr>
          <w:b/>
          <w:bCs/>
          <w:sz w:val="28"/>
          <w:szCs w:val="28"/>
          <w:lang w:val="vi-VN"/>
        </w:rPr>
      </w:pPr>
      <w:r w:rsidRPr="00583D89">
        <w:rPr>
          <w:b/>
          <w:bCs/>
          <w:sz w:val="28"/>
          <w:szCs w:val="28"/>
          <w:lang w:val="vi-VN"/>
        </w:rPr>
        <w:t>2.</w:t>
      </w:r>
      <w:r w:rsidR="007C7FAA" w:rsidRPr="00583D89">
        <w:rPr>
          <w:b/>
          <w:bCs/>
          <w:sz w:val="28"/>
          <w:szCs w:val="28"/>
          <w:lang w:val="vi-VN"/>
        </w:rPr>
        <w:t xml:space="preserve"> </w:t>
      </w:r>
      <w:r w:rsidRPr="00583D89">
        <w:rPr>
          <w:b/>
          <w:bCs/>
          <w:sz w:val="28"/>
          <w:szCs w:val="28"/>
          <w:lang w:val="vi-VN"/>
        </w:rPr>
        <w:t>Cơ sở thực tiễn</w:t>
      </w:r>
    </w:p>
    <w:p w14:paraId="560D251B" w14:textId="77777777" w:rsidR="00946D52" w:rsidRPr="00583D89" w:rsidRDefault="00946D52" w:rsidP="00755F0A">
      <w:pPr>
        <w:spacing w:before="120" w:after="120"/>
        <w:ind w:firstLine="720"/>
        <w:jc w:val="both"/>
        <w:rPr>
          <w:b/>
          <w:bCs/>
          <w:iCs/>
          <w:sz w:val="28"/>
          <w:szCs w:val="28"/>
        </w:rPr>
      </w:pPr>
      <w:bookmarkStart w:id="6" w:name="_Hlk203213246"/>
      <w:r w:rsidRPr="00583D89">
        <w:rPr>
          <w:b/>
          <w:bCs/>
          <w:iCs/>
          <w:sz w:val="28"/>
          <w:szCs w:val="28"/>
        </w:rPr>
        <w:t>2.1.</w:t>
      </w:r>
      <w:r w:rsidRPr="00583D89">
        <w:rPr>
          <w:b/>
          <w:bCs/>
          <w:iCs/>
          <w:sz w:val="28"/>
          <w:szCs w:val="28"/>
          <w:lang w:val="vi-VN"/>
        </w:rPr>
        <w:t xml:space="preserve"> Một số tồn tại, hạn chế của Luật CGCN năm 2017</w:t>
      </w:r>
    </w:p>
    <w:p w14:paraId="787C3965" w14:textId="77777777" w:rsidR="00DB7288" w:rsidRPr="00583D89" w:rsidRDefault="004C1556" w:rsidP="00755F0A">
      <w:pPr>
        <w:spacing w:before="120" w:after="120"/>
        <w:ind w:firstLine="720"/>
        <w:jc w:val="both"/>
        <w:rPr>
          <w:sz w:val="28"/>
          <w:szCs w:val="28"/>
        </w:rPr>
      </w:pPr>
      <w:r w:rsidRPr="00583D89">
        <w:rPr>
          <w:sz w:val="28"/>
          <w:szCs w:val="28"/>
        </w:rPr>
        <w:t xml:space="preserve">Luật CGCN năm 2017 </w:t>
      </w:r>
      <w:r w:rsidRPr="00583D89">
        <w:rPr>
          <w:sz w:val="28"/>
          <w:szCs w:val="28"/>
          <w:lang w:val="pt-BR"/>
        </w:rPr>
        <w:t xml:space="preserve">đã </w:t>
      </w:r>
      <w:r w:rsidRPr="00583D89">
        <w:rPr>
          <w:sz w:val="28"/>
          <w:szCs w:val="28"/>
        </w:rPr>
        <w:t xml:space="preserve">tạo hành lang pháp lý cho hoạt động CGCN trong nước, CGCN từ nước ngoài vào Việt Nam và CGCN từ Việt Nam ra nước ngoài. Luật đã cung cấp khung pháp lý về đối tượng, hình thức, phương thức CGCN, </w:t>
      </w:r>
      <w:r w:rsidRPr="00583D89">
        <w:rPr>
          <w:sz w:val="28"/>
          <w:szCs w:val="28"/>
        </w:rPr>
        <w:lastRenderedPageBreak/>
        <w:t xml:space="preserve">quyền CGCN; công nghệ khuyến khích chuyển giao, công nghệ hạn chế chuyển giao, công nghệ cấm chuyển giao; các vấn đề về thẩm định công nghệ dự án đầu tư, hợp đồng CGCN, các biện pháp khuyến khích CGCN, phát triển thị trường KH&amp;CN, CGCN cho vùng nông thôn, miền núi, hải đảo, địa bàn có điều kiện kinh tế - xã hội khó khăn, đặc biệt khó khăn; quản lý nhà nước về CGCN. </w:t>
      </w:r>
    </w:p>
    <w:p w14:paraId="4FF0E565" w14:textId="3F18353A" w:rsidR="004C1556" w:rsidRPr="00583D89" w:rsidRDefault="00DB7288" w:rsidP="00755F0A">
      <w:pPr>
        <w:spacing w:before="120" w:after="120"/>
        <w:ind w:firstLine="720"/>
        <w:jc w:val="both"/>
        <w:rPr>
          <w:sz w:val="28"/>
          <w:szCs w:val="28"/>
        </w:rPr>
      </w:pPr>
      <w:r w:rsidRPr="00583D89">
        <w:rPr>
          <w:sz w:val="28"/>
          <w:szCs w:val="28"/>
        </w:rPr>
        <w:t>Tuy nhiên, s</w:t>
      </w:r>
      <w:r w:rsidRPr="00583D89">
        <w:rPr>
          <w:sz w:val="28"/>
          <w:szCs w:val="28"/>
          <w:lang w:val="vi-VN"/>
        </w:rPr>
        <w:t xml:space="preserve">au gần một thập kỷ thi hành, Luật CGCN đã bộc lộ </w:t>
      </w:r>
      <w:r w:rsidRPr="00583D89">
        <w:rPr>
          <w:sz w:val="28"/>
          <w:szCs w:val="28"/>
        </w:rPr>
        <w:t xml:space="preserve">những </w:t>
      </w:r>
      <w:r w:rsidRPr="00583D89">
        <w:rPr>
          <w:sz w:val="28"/>
          <w:szCs w:val="28"/>
          <w:lang w:val="vi-VN"/>
        </w:rPr>
        <w:t>hạn chế, bất cập</w:t>
      </w:r>
      <w:r w:rsidRPr="00583D89">
        <w:rPr>
          <w:sz w:val="28"/>
          <w:szCs w:val="28"/>
        </w:rPr>
        <w:t xml:space="preserve"> (đối tượng </w:t>
      </w:r>
      <w:r w:rsidRPr="00583D89">
        <w:rPr>
          <w:sz w:val="28"/>
          <w:szCs w:val="28"/>
          <w:lang w:val="vi-VN"/>
        </w:rPr>
        <w:t xml:space="preserve">công nghệ được </w:t>
      </w:r>
      <w:r w:rsidRPr="00583D89">
        <w:rPr>
          <w:sz w:val="28"/>
          <w:szCs w:val="28"/>
        </w:rPr>
        <w:t xml:space="preserve">điều chỉnh chưa bao quát các công nghệ mới; chính sách về tài chính, pháp lý, thể chế cho bên chuyển giao và bên nhận </w:t>
      </w:r>
      <w:r w:rsidR="002825C8" w:rsidRPr="00583D89">
        <w:rPr>
          <w:sz w:val="28"/>
          <w:szCs w:val="28"/>
        </w:rPr>
        <w:t xml:space="preserve">CGCN </w:t>
      </w:r>
      <w:r w:rsidRPr="00583D89">
        <w:rPr>
          <w:sz w:val="28"/>
          <w:szCs w:val="28"/>
        </w:rPr>
        <w:t>chưa đầy đủ; thiếu chính sách khuyến khích, hỗ trợ CGCN nội sinh; thị trường KH&amp;CN hoạt động yếu; quản lý nhà nước về CGCN chưa hiệu quả, v.v…)</w:t>
      </w:r>
      <w:r w:rsidRPr="00583D89">
        <w:rPr>
          <w:sz w:val="28"/>
          <w:szCs w:val="28"/>
          <w:lang w:val="vi-VN"/>
        </w:rPr>
        <w:t>, chưa theo kịp tốc độ phát triển nhanh chóng của KHCN</w:t>
      </w:r>
      <w:r w:rsidRPr="00583D89">
        <w:rPr>
          <w:sz w:val="28"/>
          <w:szCs w:val="28"/>
        </w:rPr>
        <w:t>&amp;</w:t>
      </w:r>
      <w:r w:rsidRPr="00583D89">
        <w:rPr>
          <w:sz w:val="28"/>
          <w:szCs w:val="28"/>
          <w:lang w:val="vi-VN"/>
        </w:rPr>
        <w:t>ĐMST thế giới</w:t>
      </w:r>
      <w:r w:rsidRPr="00583D89">
        <w:rPr>
          <w:sz w:val="28"/>
          <w:szCs w:val="28"/>
        </w:rPr>
        <w:t>; chưa đáp ứng bối cảnh đất nước ta đang đứng trước yêu cầu cần có quyết sách mạnh mẽ để tạo xung lực mới, đột phá phát triển KHCN, ĐMST và CĐS, đưa đất nước phát triển mạnh mẽ trong kỷ nguyên mới. Một số tồn tại, hạn chế cụ thể của Luật CGCN năm 2017 như sau:</w:t>
      </w:r>
      <w:r w:rsidR="004C1556" w:rsidRPr="00583D89">
        <w:rPr>
          <w:sz w:val="28"/>
          <w:szCs w:val="28"/>
        </w:rPr>
        <w:t xml:space="preserve"> </w:t>
      </w:r>
    </w:p>
    <w:p w14:paraId="679D3C37" w14:textId="77777777" w:rsidR="004C1556" w:rsidRPr="00583D89" w:rsidRDefault="004C1556" w:rsidP="00755F0A">
      <w:pPr>
        <w:spacing w:before="120" w:after="120"/>
        <w:ind w:firstLine="720"/>
        <w:jc w:val="both"/>
        <w:rPr>
          <w:sz w:val="28"/>
          <w:szCs w:val="28"/>
        </w:rPr>
      </w:pPr>
      <w:bookmarkStart w:id="7" w:name="_Hlk203250859"/>
      <w:r w:rsidRPr="00583D89">
        <w:rPr>
          <w:sz w:val="28"/>
          <w:szCs w:val="28"/>
        </w:rPr>
        <w:t>a) Về phạm vi, đối tượng</w:t>
      </w:r>
    </w:p>
    <w:p w14:paraId="161BF2BC" w14:textId="0D979C78" w:rsidR="004C1556" w:rsidRPr="00583D89" w:rsidRDefault="00DB7288" w:rsidP="00755F0A">
      <w:pPr>
        <w:spacing w:before="120" w:after="120"/>
        <w:ind w:firstLine="720"/>
        <w:jc w:val="both"/>
        <w:rPr>
          <w:spacing w:val="-5"/>
          <w:sz w:val="28"/>
          <w:szCs w:val="28"/>
        </w:rPr>
      </w:pPr>
      <w:r w:rsidRPr="00583D89">
        <w:rPr>
          <w:sz w:val="28"/>
          <w:szCs w:val="28"/>
        </w:rPr>
        <w:t xml:space="preserve">Luật CGCN chủ yếu tập trung vào điều chỉnh CGCN truyền thống (thông qua mua bán máy móc, thiết bị), </w:t>
      </w:r>
      <w:r w:rsidRPr="00583D89">
        <w:rPr>
          <w:sz w:val="28"/>
          <w:szCs w:val="28"/>
          <w:lang w:val="vi-VN"/>
        </w:rPr>
        <w:t xml:space="preserve">đối tượng công nghệ được </w:t>
      </w:r>
      <w:r w:rsidRPr="00583D89">
        <w:rPr>
          <w:sz w:val="28"/>
          <w:szCs w:val="28"/>
        </w:rPr>
        <w:t>điều chỉnh chung, chưa bao quát công nghệ mới như công nghệ số, trí tuệ nhân tạo, dữ liệu lớn, tài sản trí tuệ theo xu thế trên thế giới và thực tiễn hiện nay.</w:t>
      </w:r>
    </w:p>
    <w:p w14:paraId="7B5E2B99" w14:textId="77777777" w:rsidR="001D2E34" w:rsidRPr="00583D89" w:rsidRDefault="001D2E34" w:rsidP="00755F0A">
      <w:pPr>
        <w:spacing w:before="120" w:after="120"/>
        <w:ind w:firstLine="720"/>
        <w:jc w:val="both"/>
        <w:rPr>
          <w:spacing w:val="-4"/>
          <w:sz w:val="28"/>
          <w:szCs w:val="28"/>
        </w:rPr>
      </w:pPr>
      <w:r w:rsidRPr="00583D89">
        <w:rPr>
          <w:spacing w:val="-4"/>
          <w:sz w:val="28"/>
          <w:szCs w:val="28"/>
        </w:rPr>
        <w:t xml:space="preserve">b) Các quy định, chính sách về tài chính, pháp lý, thể chế cho hoạt động CGCN </w:t>
      </w:r>
    </w:p>
    <w:p w14:paraId="784BB3A5" w14:textId="5B2BAE05" w:rsidR="00DB7288" w:rsidRPr="00583D89" w:rsidRDefault="00DB7288" w:rsidP="00755F0A">
      <w:pPr>
        <w:spacing w:before="120" w:after="120"/>
        <w:ind w:firstLine="720"/>
        <w:jc w:val="both"/>
        <w:rPr>
          <w:spacing w:val="-2"/>
          <w:sz w:val="28"/>
          <w:szCs w:val="28"/>
        </w:rPr>
      </w:pPr>
      <w:r w:rsidRPr="00583D89">
        <w:rPr>
          <w:spacing w:val="-2"/>
          <w:sz w:val="28"/>
          <w:szCs w:val="28"/>
        </w:rPr>
        <w:t xml:space="preserve">- Khung pháp lý thúc đẩy hoạt động CGCN trong Luật CGCN chưa đầy đủ. Chính sách ưu đãi cho bên chuyển giao chưa phù hợp, </w:t>
      </w:r>
      <w:r w:rsidR="002772EB" w:rsidRPr="00583D89">
        <w:rPr>
          <w:spacing w:val="-2"/>
          <w:sz w:val="28"/>
          <w:szCs w:val="28"/>
        </w:rPr>
        <w:t xml:space="preserve">chưa </w:t>
      </w:r>
      <w:r w:rsidRPr="00583D89">
        <w:rPr>
          <w:spacing w:val="-2"/>
          <w:sz w:val="28"/>
          <w:szCs w:val="28"/>
        </w:rPr>
        <w:t xml:space="preserve">đúng đối tượng và không hiệu quả (hiện chỉ quy định chính sách ưu đãi, khuyến khích đối với dự án đặc biệt quy mô lớn, có công nghệ thuộc </w:t>
      </w:r>
      <w:r w:rsidRPr="00583D89">
        <w:rPr>
          <w:spacing w:val="-2"/>
          <w:sz w:val="28"/>
          <w:szCs w:val="28"/>
          <w:lang w:val="vi-VN"/>
        </w:rPr>
        <w:t xml:space="preserve">danh mục </w:t>
      </w:r>
      <w:r w:rsidRPr="00583D89">
        <w:rPr>
          <w:spacing w:val="-2"/>
          <w:sz w:val="28"/>
          <w:szCs w:val="28"/>
        </w:rPr>
        <w:t>khuyến khích chuyển giao hoặc CGCN thuộc danh mục khuyến khích chuyển giao cho địa bàn khó khăn</w:t>
      </w:r>
      <w:r w:rsidR="00262A46" w:rsidRPr="00583D89">
        <w:rPr>
          <w:spacing w:val="-2"/>
          <w:sz w:val="28"/>
          <w:szCs w:val="28"/>
        </w:rPr>
        <w:t>, đặc biệt khó khăn</w:t>
      </w:r>
      <w:r w:rsidRPr="00583D89">
        <w:rPr>
          <w:spacing w:val="-2"/>
          <w:sz w:val="28"/>
          <w:szCs w:val="28"/>
        </w:rPr>
        <w:t xml:space="preserve">); chưa có chính sách ưu đãi, hỗ trợ cho bên nhận chuyển giao để thúc đẩy CGCN. </w:t>
      </w:r>
      <w:r w:rsidR="00262A46" w:rsidRPr="00583D89">
        <w:rPr>
          <w:spacing w:val="-2"/>
          <w:sz w:val="28"/>
          <w:szCs w:val="28"/>
        </w:rPr>
        <w:t xml:space="preserve">Chỉ có các </w:t>
      </w:r>
      <w:r w:rsidRPr="00583D89">
        <w:rPr>
          <w:spacing w:val="-2"/>
          <w:sz w:val="28"/>
          <w:szCs w:val="28"/>
        </w:rPr>
        <w:t xml:space="preserve">chính sách áp dụng chung khi thực hiện CGCN, chưa có chính sách </w:t>
      </w:r>
      <w:r w:rsidR="00262A46" w:rsidRPr="00583D89">
        <w:rPr>
          <w:spacing w:val="-2"/>
          <w:sz w:val="28"/>
          <w:szCs w:val="28"/>
        </w:rPr>
        <w:t xml:space="preserve">khuyến khích, ưu đãi </w:t>
      </w:r>
      <w:r w:rsidRPr="00583D89">
        <w:rPr>
          <w:spacing w:val="-2"/>
          <w:sz w:val="28"/>
          <w:szCs w:val="28"/>
        </w:rPr>
        <w:t xml:space="preserve">theo mức độ CGCN (về quy mô, đối tượng, hình thức CGCN), chưa tạo động lực hấp dẫn về tài chính, pháp lý, thể chế cho bên chuyển giao và bên nhận chuyển giao. </w:t>
      </w:r>
    </w:p>
    <w:p w14:paraId="0B37ABCB" w14:textId="2A070F61" w:rsidR="00DB7288" w:rsidRPr="00583D89" w:rsidRDefault="00DB7288" w:rsidP="00755F0A">
      <w:pPr>
        <w:spacing w:before="120" w:after="120"/>
        <w:ind w:firstLine="720"/>
        <w:jc w:val="both"/>
        <w:rPr>
          <w:sz w:val="28"/>
          <w:szCs w:val="28"/>
        </w:rPr>
      </w:pPr>
      <w:r w:rsidRPr="00583D89">
        <w:rPr>
          <w:sz w:val="28"/>
          <w:szCs w:val="28"/>
        </w:rPr>
        <w:t xml:space="preserve">- Chưa có chính sách khuyến khích, ưu đãi cao (đủ mạnh) cho cả bên giao và bên nhận đối với các công nghệ khuyến khích, ưu tiên chuyển giao như </w:t>
      </w:r>
      <w:r w:rsidR="00262A46" w:rsidRPr="00583D89">
        <w:rPr>
          <w:sz w:val="28"/>
          <w:szCs w:val="28"/>
        </w:rPr>
        <w:t xml:space="preserve">công nghệ chiến lược, </w:t>
      </w:r>
      <w:r w:rsidRPr="00583D89">
        <w:rPr>
          <w:sz w:val="28"/>
          <w:szCs w:val="28"/>
        </w:rPr>
        <w:t xml:space="preserve">công nghệ cao, công nghệ số, </w:t>
      </w:r>
      <w:r w:rsidR="002772EB" w:rsidRPr="00583D89">
        <w:rPr>
          <w:sz w:val="28"/>
          <w:szCs w:val="28"/>
        </w:rPr>
        <w:t xml:space="preserve">công nghệ xanh, </w:t>
      </w:r>
      <w:r w:rsidRPr="00583D89">
        <w:rPr>
          <w:sz w:val="28"/>
          <w:szCs w:val="28"/>
        </w:rPr>
        <w:t xml:space="preserve">công nghệ sạch. </w:t>
      </w:r>
    </w:p>
    <w:p w14:paraId="71C63F1E" w14:textId="77777777" w:rsidR="00DB7288" w:rsidRPr="00583D89" w:rsidDel="00AE65BD" w:rsidRDefault="00DB7288" w:rsidP="00755F0A">
      <w:pPr>
        <w:spacing w:before="120" w:after="120"/>
        <w:ind w:firstLine="720"/>
        <w:jc w:val="both"/>
        <w:rPr>
          <w:sz w:val="28"/>
          <w:szCs w:val="28"/>
        </w:rPr>
      </w:pPr>
      <w:r w:rsidRPr="00583D89" w:rsidDel="00AE65BD">
        <w:rPr>
          <w:sz w:val="28"/>
          <w:szCs w:val="28"/>
        </w:rPr>
        <w:t xml:space="preserve">- Chưa quy định chính sách khuyến khích doanh nghiệp FDI công bố và thực hiện kế hoạch CGCN, nội dung CGCN </w:t>
      </w:r>
      <w:r w:rsidRPr="00583D89">
        <w:rPr>
          <w:sz w:val="28"/>
          <w:szCs w:val="28"/>
        </w:rPr>
        <w:t xml:space="preserve">cho doanh nghiệp trong nước </w:t>
      </w:r>
      <w:r w:rsidRPr="00583D89" w:rsidDel="00AE65BD">
        <w:rPr>
          <w:sz w:val="28"/>
          <w:szCs w:val="28"/>
        </w:rPr>
        <w:t xml:space="preserve">để được hưởng ưu đãi. </w:t>
      </w:r>
    </w:p>
    <w:p w14:paraId="5D7060D3" w14:textId="77777777" w:rsidR="00DB7288" w:rsidRPr="00583D89" w:rsidRDefault="00DB7288" w:rsidP="00755F0A">
      <w:pPr>
        <w:spacing w:before="120" w:after="120"/>
        <w:ind w:firstLine="720"/>
        <w:jc w:val="both"/>
        <w:rPr>
          <w:sz w:val="28"/>
          <w:szCs w:val="28"/>
        </w:rPr>
      </w:pPr>
      <w:r w:rsidRPr="00583D89">
        <w:rPr>
          <w:sz w:val="28"/>
          <w:szCs w:val="28"/>
        </w:rPr>
        <w:t>- Thiếu chính sách hiệu quả đối với việc phổ biến áp dụng công nghệ đã được kiểm chứng, hệ thống quản lý, công cụ cải tiến năng suất, chất lượng cho số đông doanh nghiệp nhỏ và vừa, hợp tác xã, hộ kinh doanh.</w:t>
      </w:r>
    </w:p>
    <w:p w14:paraId="3B3F7377" w14:textId="3732B5D8" w:rsidR="00DB7288" w:rsidRPr="00583D89" w:rsidRDefault="00DB7288" w:rsidP="00755F0A">
      <w:pPr>
        <w:spacing w:before="120" w:after="120"/>
        <w:ind w:firstLine="720"/>
        <w:jc w:val="both"/>
        <w:rPr>
          <w:sz w:val="28"/>
          <w:szCs w:val="28"/>
        </w:rPr>
      </w:pPr>
      <w:r w:rsidRPr="00583D89">
        <w:rPr>
          <w:sz w:val="28"/>
          <w:szCs w:val="28"/>
        </w:rPr>
        <w:lastRenderedPageBreak/>
        <w:t>- Luật hiện hành quy định chủ sở hữu công nghệ có quyền chuyển nhượng quyền sở hữu, chuyển giao quyền sử dụng công nghệ (Điều 7. Quyền CGCN) nhưng chưa có định nghĩa “chủ sở hữu công nghệ</w:t>
      </w:r>
      <w:r w:rsidR="00B81633" w:rsidRPr="00583D89">
        <w:rPr>
          <w:sz w:val="28"/>
          <w:szCs w:val="28"/>
        </w:rPr>
        <w:t>”</w:t>
      </w:r>
      <w:r w:rsidRPr="00583D89">
        <w:rPr>
          <w:sz w:val="28"/>
          <w:szCs w:val="28"/>
        </w:rPr>
        <w:t xml:space="preserve">. Đối với tài sản trí tuệ, chủ sở hữu và việc xác lập quyền sở hữu đã được quy định trong pháp luật về SHTT nhưng hiện chưa có quy định đối với công nghệ không phải là tài sản trí tuệ (do </w:t>
      </w:r>
      <w:r w:rsidR="00262A46" w:rsidRPr="00583D89">
        <w:rPr>
          <w:sz w:val="28"/>
          <w:szCs w:val="28"/>
        </w:rPr>
        <w:t xml:space="preserve">chưa </w:t>
      </w:r>
      <w:r w:rsidRPr="00583D89">
        <w:rPr>
          <w:sz w:val="28"/>
          <w:szCs w:val="28"/>
        </w:rPr>
        <w:t xml:space="preserve">đáp ứng điều kiện để được bảo hộ SHTT hoặc </w:t>
      </w:r>
      <w:r w:rsidR="00262A46" w:rsidRPr="00583D89">
        <w:rPr>
          <w:sz w:val="28"/>
          <w:szCs w:val="28"/>
        </w:rPr>
        <w:t xml:space="preserve">chủ sở hữu muốn </w:t>
      </w:r>
      <w:r w:rsidRPr="00583D89">
        <w:rPr>
          <w:sz w:val="28"/>
          <w:szCs w:val="28"/>
        </w:rPr>
        <w:t>giữ bí mật, không đăng ký để bảo hộ SHTT), điều này dẫn đến những rủi ro trong CGCN đối tượng này.</w:t>
      </w:r>
    </w:p>
    <w:p w14:paraId="0C3D7CE4" w14:textId="1F9CC522" w:rsidR="00DB7288" w:rsidRPr="00583D89" w:rsidRDefault="00DB7288" w:rsidP="00755F0A">
      <w:pPr>
        <w:spacing w:before="120" w:after="120"/>
        <w:ind w:firstLine="720"/>
        <w:jc w:val="both"/>
        <w:rPr>
          <w:sz w:val="28"/>
          <w:szCs w:val="28"/>
        </w:rPr>
      </w:pPr>
      <w:r w:rsidRPr="00583D89">
        <w:rPr>
          <w:sz w:val="28"/>
          <w:szCs w:val="28"/>
        </w:rPr>
        <w:t>- CGCN không chỉ phục vụ mục đích sản xuất kinh doanh mà còn phục vụ mục đích nghiên cứu, ứng dụng phục vụ xã hội, phục vụ công ích (như các phương pháp điều trị, công nghệ phẫu thuật trong lĩnh vực vụ y tế</w:t>
      </w:r>
      <w:r w:rsidR="007F6735" w:rsidRPr="00583D89">
        <w:rPr>
          <w:sz w:val="28"/>
          <w:szCs w:val="28"/>
        </w:rPr>
        <w:t>, v.v</w:t>
      </w:r>
      <w:r w:rsidRPr="00583D89">
        <w:rPr>
          <w:sz w:val="28"/>
          <w:szCs w:val="28"/>
        </w:rPr>
        <w:t xml:space="preserve">…), nhưng pháp luật CGCN hiện hành chưa quy định về các vấn đề này.  </w:t>
      </w:r>
    </w:p>
    <w:p w14:paraId="2DECF672" w14:textId="77777777" w:rsidR="00DB7288" w:rsidRPr="00583D89" w:rsidRDefault="00DB7288" w:rsidP="00755F0A">
      <w:pPr>
        <w:spacing w:before="120" w:after="120"/>
        <w:ind w:firstLine="720"/>
        <w:jc w:val="both"/>
        <w:rPr>
          <w:sz w:val="28"/>
          <w:szCs w:val="28"/>
        </w:rPr>
      </w:pPr>
      <w:r w:rsidRPr="00583D89">
        <w:rPr>
          <w:sz w:val="28"/>
          <w:szCs w:val="28"/>
        </w:rPr>
        <w:t>- Chưa có chính sách thúc đẩy CGCN đồng hợp tác để phát triển, nâng cấp, hoàn thiện công nghệ.</w:t>
      </w:r>
    </w:p>
    <w:p w14:paraId="65865820" w14:textId="77777777" w:rsidR="00DB7288" w:rsidRPr="00583D89" w:rsidRDefault="00DB7288" w:rsidP="00755F0A">
      <w:pPr>
        <w:spacing w:before="120" w:after="120"/>
        <w:ind w:firstLine="720"/>
        <w:jc w:val="both"/>
        <w:rPr>
          <w:sz w:val="28"/>
          <w:szCs w:val="28"/>
        </w:rPr>
      </w:pPr>
      <w:r w:rsidRPr="00583D89">
        <w:rPr>
          <w:sz w:val="28"/>
          <w:szCs w:val="28"/>
        </w:rPr>
        <w:t>- Thiếu cơ chế khuyến khích, thúc đẩy thương mại hóa kết quả nghiên cứu và phát triển (thương mại hóa công nghệ nội sinh).</w:t>
      </w:r>
    </w:p>
    <w:p w14:paraId="49710CB6" w14:textId="7A09D03B" w:rsidR="004C1556" w:rsidRPr="00583D89" w:rsidRDefault="004C1556" w:rsidP="00755F0A">
      <w:pPr>
        <w:spacing w:before="120" w:after="120"/>
        <w:ind w:firstLine="720"/>
        <w:jc w:val="both"/>
        <w:rPr>
          <w:sz w:val="28"/>
          <w:szCs w:val="28"/>
        </w:rPr>
      </w:pPr>
      <w:r w:rsidRPr="00583D89">
        <w:rPr>
          <w:sz w:val="28"/>
          <w:szCs w:val="28"/>
        </w:rPr>
        <w:t xml:space="preserve">c) Về thẩm định công nghệ </w:t>
      </w:r>
    </w:p>
    <w:p w14:paraId="7EF7E150" w14:textId="2F3EC786" w:rsidR="00DB7288" w:rsidRPr="00583D89" w:rsidRDefault="00DB7288" w:rsidP="00755F0A">
      <w:pPr>
        <w:spacing w:before="120" w:after="120"/>
        <w:ind w:firstLine="720"/>
        <w:jc w:val="both"/>
        <w:rPr>
          <w:sz w:val="28"/>
          <w:szCs w:val="28"/>
        </w:rPr>
      </w:pPr>
      <w:bookmarkStart w:id="8" w:name="_Hlk203379635"/>
      <w:r w:rsidRPr="00583D89">
        <w:rPr>
          <w:sz w:val="28"/>
          <w:szCs w:val="28"/>
        </w:rPr>
        <w:t>- Luật CGCN năm 2017 chỉ quy định các trường hợp thẩm định hoặc lấy ý kiến về công nghệ trong giai đoạn quyết định chủ trương và quyết định đầu tư, còn khoảng trống pháp lý về thẩm định công nghệ đối với các trường hợp khác (như theo yêu cầu của các tổ chức, cá nhân sau</w:t>
      </w:r>
      <w:r w:rsidR="00262A46" w:rsidRPr="00583D89">
        <w:rPr>
          <w:sz w:val="28"/>
          <w:szCs w:val="28"/>
        </w:rPr>
        <w:t xml:space="preserve"> phục vụ hoạt động quản lý, phát triển, đổi mới công nghệ trong suốt quá trình thực hiện dự án </w:t>
      </w:r>
      <w:r w:rsidRPr="00583D89">
        <w:rPr>
          <w:sz w:val="28"/>
          <w:szCs w:val="28"/>
        </w:rPr>
        <w:t>đầu tư</w:t>
      </w:r>
      <w:r w:rsidR="00262A46" w:rsidRPr="00583D89">
        <w:rPr>
          <w:sz w:val="28"/>
          <w:szCs w:val="28"/>
        </w:rPr>
        <w:t>;</w:t>
      </w:r>
      <w:r w:rsidRPr="00583D89">
        <w:rPr>
          <w:sz w:val="28"/>
          <w:szCs w:val="28"/>
        </w:rPr>
        <w:t xml:space="preserve"> khi </w:t>
      </w:r>
      <w:r w:rsidR="00262A46" w:rsidRPr="00583D89">
        <w:rPr>
          <w:sz w:val="28"/>
          <w:szCs w:val="28"/>
        </w:rPr>
        <w:t xml:space="preserve">xem xét đáp ứng yêu cầu về công nghệ để </w:t>
      </w:r>
      <w:r w:rsidRPr="00583D89">
        <w:rPr>
          <w:sz w:val="28"/>
          <w:szCs w:val="28"/>
        </w:rPr>
        <w:t>thực hiện chính sách ưu đãi, hỗ trợ, cấp giấy phép bảo vệ môi trường hoặc các nhu cầu khác).</w:t>
      </w:r>
    </w:p>
    <w:p w14:paraId="068BA703" w14:textId="0A9AFFA0" w:rsidR="00DB7288" w:rsidRPr="00583D89" w:rsidRDefault="00DB7288" w:rsidP="00755F0A">
      <w:pPr>
        <w:spacing w:before="120" w:after="120"/>
        <w:ind w:firstLine="720"/>
        <w:jc w:val="both"/>
        <w:rPr>
          <w:sz w:val="28"/>
          <w:szCs w:val="28"/>
        </w:rPr>
      </w:pPr>
      <w:r w:rsidRPr="00583D89">
        <w:rPr>
          <w:sz w:val="28"/>
          <w:szCs w:val="28"/>
        </w:rPr>
        <w:t xml:space="preserve">- Nội dung thẩm định công nghệ trong dự án đầu tư còn chưa đầy đủ, chưa đáp ứng được yêu cầu về lựa chọn và kiểm soát công nghệ trong dự án đầu tư. </w:t>
      </w:r>
      <w:r w:rsidR="00262A46" w:rsidRPr="00583D89">
        <w:rPr>
          <w:sz w:val="28"/>
          <w:szCs w:val="28"/>
        </w:rPr>
        <w:t xml:space="preserve">Đặc biệt là nội </w:t>
      </w:r>
      <w:r w:rsidRPr="00583D89">
        <w:rPr>
          <w:sz w:val="28"/>
          <w:szCs w:val="28"/>
        </w:rPr>
        <w:t>dung thẩm định công nghệ thuộc danh mục công nghệ hạn chế chuyển giao</w:t>
      </w:r>
      <w:r w:rsidR="00262A46" w:rsidRPr="00583D89">
        <w:rPr>
          <w:sz w:val="28"/>
          <w:szCs w:val="28"/>
        </w:rPr>
        <w:t>,</w:t>
      </w:r>
      <w:r w:rsidRPr="00583D89">
        <w:rPr>
          <w:sz w:val="28"/>
          <w:szCs w:val="28"/>
        </w:rPr>
        <w:t xml:space="preserve"> chưa bảo đảm kiểm soát được các yếu tố về an toàn, tiết kiệm năng lượng và bảo vệ môi trường. </w:t>
      </w:r>
    </w:p>
    <w:p w14:paraId="3AFE106B" w14:textId="774D4A3B" w:rsidR="004C1556" w:rsidRPr="00583D89" w:rsidRDefault="00DB7288" w:rsidP="00755F0A">
      <w:pPr>
        <w:spacing w:before="120" w:after="120"/>
        <w:ind w:firstLine="720"/>
        <w:jc w:val="both"/>
        <w:rPr>
          <w:sz w:val="28"/>
          <w:szCs w:val="28"/>
        </w:rPr>
      </w:pPr>
      <w:r w:rsidRPr="00583D89">
        <w:rPr>
          <w:spacing w:val="-2"/>
          <w:sz w:val="28"/>
          <w:szCs w:val="28"/>
        </w:rPr>
        <w:t>- Chưa</w:t>
      </w:r>
      <w:r w:rsidRPr="00583D89">
        <w:rPr>
          <w:spacing w:val="-2"/>
          <w:sz w:val="28"/>
          <w:szCs w:val="28"/>
          <w:lang w:val="vi-VN"/>
        </w:rPr>
        <w:t xml:space="preserve"> có quy định về </w:t>
      </w:r>
      <w:r w:rsidRPr="00583D89">
        <w:rPr>
          <w:spacing w:val="-2"/>
          <w:sz w:val="28"/>
          <w:szCs w:val="28"/>
        </w:rPr>
        <w:t>đánh giá, thẩm định công nghệ</w:t>
      </w:r>
      <w:r w:rsidRPr="00583D89">
        <w:rPr>
          <w:spacing w:val="-2"/>
          <w:sz w:val="28"/>
          <w:szCs w:val="28"/>
          <w:lang w:val="vi-VN"/>
        </w:rPr>
        <w:t xml:space="preserve"> đối với các hoạt động sản xuất kinh doanh không</w:t>
      </w:r>
      <w:r w:rsidRPr="00583D89">
        <w:rPr>
          <w:spacing w:val="-2"/>
          <w:sz w:val="28"/>
          <w:szCs w:val="28"/>
        </w:rPr>
        <w:t xml:space="preserve"> phải thực hiện thủ tục nhà nước giao đất, cho thuê đất</w:t>
      </w:r>
      <w:r w:rsidRPr="00583D89">
        <w:rPr>
          <w:spacing w:val="-2"/>
          <w:sz w:val="28"/>
          <w:szCs w:val="28"/>
          <w:lang w:val="vi-VN"/>
        </w:rPr>
        <w:t xml:space="preserve">, </w:t>
      </w:r>
      <w:r w:rsidRPr="00583D89">
        <w:rPr>
          <w:spacing w:val="-2"/>
          <w:sz w:val="28"/>
          <w:szCs w:val="28"/>
        </w:rPr>
        <w:t>thủ tục chấp thuận chủ trương đầu tư.</w:t>
      </w:r>
      <w:bookmarkEnd w:id="8"/>
    </w:p>
    <w:p w14:paraId="0F5A9A5D" w14:textId="77777777" w:rsidR="004C1556" w:rsidRPr="00583D89" w:rsidRDefault="004C1556" w:rsidP="00755F0A">
      <w:pPr>
        <w:spacing w:before="120" w:after="120"/>
        <w:ind w:firstLine="720"/>
        <w:jc w:val="both"/>
        <w:rPr>
          <w:sz w:val="28"/>
          <w:szCs w:val="28"/>
        </w:rPr>
      </w:pPr>
      <w:r w:rsidRPr="00583D89">
        <w:rPr>
          <w:sz w:val="28"/>
          <w:szCs w:val="28"/>
        </w:rPr>
        <w:t xml:space="preserve">d) Về đăng ký CGCN, </w:t>
      </w:r>
      <w:bookmarkStart w:id="9" w:name="_Hlk203380143"/>
      <w:r w:rsidRPr="00583D89">
        <w:rPr>
          <w:sz w:val="28"/>
          <w:szCs w:val="28"/>
        </w:rPr>
        <w:t>hợp đồng CGCN</w:t>
      </w:r>
      <w:bookmarkEnd w:id="9"/>
    </w:p>
    <w:p w14:paraId="733DAE7F" w14:textId="1F2C4B35" w:rsidR="00DB7288" w:rsidRPr="00583D89" w:rsidRDefault="00DB7288" w:rsidP="00755F0A">
      <w:pPr>
        <w:spacing w:before="120" w:after="120"/>
        <w:ind w:firstLine="720"/>
        <w:jc w:val="both"/>
        <w:rPr>
          <w:sz w:val="28"/>
          <w:szCs w:val="28"/>
        </w:rPr>
      </w:pPr>
      <w:bookmarkStart w:id="10" w:name="_Hlk203380116"/>
      <w:r w:rsidRPr="00583D89">
        <w:rPr>
          <w:sz w:val="28"/>
          <w:szCs w:val="28"/>
        </w:rPr>
        <w:t>-</w:t>
      </w:r>
      <w:r w:rsidRPr="00583D89">
        <w:rPr>
          <w:sz w:val="28"/>
          <w:szCs w:val="28"/>
          <w:lang w:val="vi-VN"/>
        </w:rPr>
        <w:t xml:space="preserve"> Luật CGCN 2017 </w:t>
      </w:r>
      <w:r w:rsidRPr="00583D89">
        <w:rPr>
          <w:sz w:val="28"/>
          <w:szCs w:val="28"/>
        </w:rPr>
        <w:t xml:space="preserve">quy định phải đăng ký CGCN trong trường hợp CGCN từ nước ngoài vào Việt Nam, CGCN từ Việt Nam ra nước ngoài và CGCN trong nước có sử dụng vốn nhà nước hoặc ngân sách nhà nước. Các trường hợp khác chỉ khuyến khích đăng ký nhưng không có chính sách khuyến khích </w:t>
      </w:r>
      <w:r w:rsidR="00262A46" w:rsidRPr="00583D89">
        <w:rPr>
          <w:sz w:val="28"/>
          <w:szCs w:val="28"/>
        </w:rPr>
        <w:t xml:space="preserve">đăng ký </w:t>
      </w:r>
      <w:r w:rsidRPr="00583D89">
        <w:rPr>
          <w:sz w:val="28"/>
          <w:szCs w:val="28"/>
        </w:rPr>
        <w:t>cụ thể</w:t>
      </w:r>
      <w:r w:rsidRPr="00583D89">
        <w:rPr>
          <w:sz w:val="28"/>
          <w:szCs w:val="28"/>
          <w:lang w:val="vi-VN"/>
        </w:rPr>
        <w:t>.</w:t>
      </w:r>
      <w:r w:rsidR="00262A46" w:rsidRPr="00583D89">
        <w:rPr>
          <w:sz w:val="28"/>
          <w:szCs w:val="28"/>
          <w:lang w:val="vi-VN"/>
        </w:rPr>
        <w:t xml:space="preserve"> Hệ quả là số hợp đồng CGCN đăng ký rất thấp so với thực tế, cơ quan quản lý không nắm được đầy đủ thông tin về CGCN, đặc biệt là CGCN trong nước (nội sinh), dẫn đến không đề xuất được chính sách quản lý hoạt động CGCN phù hợp. </w:t>
      </w:r>
      <w:r w:rsidRPr="00583D89">
        <w:rPr>
          <w:sz w:val="28"/>
          <w:szCs w:val="28"/>
          <w:lang w:val="vi-VN"/>
        </w:rPr>
        <w:t xml:space="preserve"> </w:t>
      </w:r>
    </w:p>
    <w:p w14:paraId="205C2ADC" w14:textId="77777777" w:rsidR="00DB7288" w:rsidRPr="00583D89" w:rsidRDefault="00DB7288" w:rsidP="00755F0A">
      <w:pPr>
        <w:spacing w:before="120" w:after="120"/>
        <w:ind w:firstLine="720"/>
        <w:jc w:val="both"/>
        <w:rPr>
          <w:sz w:val="28"/>
          <w:szCs w:val="28"/>
        </w:rPr>
      </w:pPr>
      <w:r w:rsidRPr="00583D89">
        <w:rPr>
          <w:sz w:val="28"/>
          <w:szCs w:val="28"/>
        </w:rPr>
        <w:lastRenderedPageBreak/>
        <w:t xml:space="preserve">- Quy định về nội dung hợp đồng CGCN chưa đầy đủ, chưa phù hợp với bối cảnh mới. </w:t>
      </w:r>
    </w:p>
    <w:p w14:paraId="0AE502FB" w14:textId="77777777" w:rsidR="00DB7288" w:rsidRPr="00583D89" w:rsidRDefault="00DB7288" w:rsidP="00755F0A">
      <w:pPr>
        <w:spacing w:before="120" w:after="120"/>
        <w:ind w:firstLine="720"/>
        <w:jc w:val="both"/>
        <w:rPr>
          <w:sz w:val="28"/>
          <w:szCs w:val="28"/>
        </w:rPr>
      </w:pPr>
      <w:r w:rsidRPr="00583D89">
        <w:rPr>
          <w:sz w:val="28"/>
          <w:szCs w:val="28"/>
        </w:rPr>
        <w:t>- Chưa quy định rõ ràng để phân biệt dự án ứng dụng công nghệ và dự án có CGCN nên trong một số trường hợp, doanh nghiệp không đăng ký hợp đồng CGCN dẫn đến khó khăn trong việc quản lý hoạt động CGCN.</w:t>
      </w:r>
    </w:p>
    <w:p w14:paraId="0EB00E7C" w14:textId="5DE7A4CA" w:rsidR="00DB7288" w:rsidRPr="00583D89" w:rsidRDefault="00DB7288" w:rsidP="00755F0A">
      <w:pPr>
        <w:spacing w:before="120" w:after="120"/>
        <w:ind w:firstLine="720"/>
        <w:jc w:val="both"/>
        <w:rPr>
          <w:sz w:val="28"/>
          <w:szCs w:val="28"/>
          <w:lang w:val="vi-VN"/>
        </w:rPr>
      </w:pPr>
      <w:r w:rsidRPr="00583D89">
        <w:rPr>
          <w:sz w:val="28"/>
          <w:szCs w:val="28"/>
        </w:rPr>
        <w:t xml:space="preserve">- Luật còn thiếu quy định cụ thể cho CGCN xuyên biên giới </w:t>
      </w:r>
      <w:r w:rsidR="00AE2031" w:rsidRPr="00583D89">
        <w:rPr>
          <w:sz w:val="28"/>
          <w:szCs w:val="28"/>
        </w:rPr>
        <w:t xml:space="preserve">để khuyến khích, thúc đẩy </w:t>
      </w:r>
      <w:r w:rsidRPr="00583D89">
        <w:rPr>
          <w:sz w:val="28"/>
          <w:szCs w:val="28"/>
        </w:rPr>
        <w:t xml:space="preserve">CGCN từ nước ngoài vào Việt Nam, từ Việt Nam ra nước ngoài. </w:t>
      </w:r>
    </w:p>
    <w:p w14:paraId="78602B72" w14:textId="13286079" w:rsidR="004C1556" w:rsidRPr="00583D89" w:rsidRDefault="00DB7288" w:rsidP="00755F0A">
      <w:pPr>
        <w:spacing w:before="120" w:after="120"/>
        <w:ind w:firstLine="720"/>
        <w:jc w:val="both"/>
        <w:rPr>
          <w:sz w:val="28"/>
          <w:szCs w:val="28"/>
        </w:rPr>
      </w:pPr>
      <w:r w:rsidRPr="00583D89">
        <w:rPr>
          <w:sz w:val="28"/>
          <w:szCs w:val="28"/>
        </w:rPr>
        <w:t>- Quy định về công nghệ cấm chuyển giao, công nghệ hạn chế chuyển giao còn chưa rõ ràng; chưa có quy định cụ thể đối với trường hợp mua máy móc, thiết bị trong đó có sử dụng công nghệ hạn chế chuyển giao phải thực hiện thủ tục đề nghị chấp thuận và cấp Giấy phép.</w:t>
      </w:r>
    </w:p>
    <w:bookmarkEnd w:id="10"/>
    <w:p w14:paraId="1C6FA4F5" w14:textId="77777777" w:rsidR="004C1556" w:rsidRPr="00583D89" w:rsidRDefault="004C1556" w:rsidP="00755F0A">
      <w:pPr>
        <w:spacing w:before="120" w:after="120"/>
        <w:ind w:firstLine="720"/>
        <w:jc w:val="both"/>
        <w:rPr>
          <w:sz w:val="28"/>
          <w:szCs w:val="28"/>
        </w:rPr>
      </w:pPr>
      <w:r w:rsidRPr="00583D89">
        <w:rPr>
          <w:sz w:val="28"/>
          <w:szCs w:val="28"/>
        </w:rPr>
        <w:t>đ) Về phát triển thị trường khoa học, công nghệ</w:t>
      </w:r>
    </w:p>
    <w:p w14:paraId="48A1ECA4" w14:textId="375994C3" w:rsidR="00DB7288" w:rsidRPr="00583D89" w:rsidRDefault="00DB7288" w:rsidP="00755F0A">
      <w:pPr>
        <w:spacing w:before="120" w:after="120"/>
        <w:ind w:firstLine="720"/>
        <w:jc w:val="both"/>
        <w:rPr>
          <w:sz w:val="28"/>
          <w:szCs w:val="28"/>
        </w:rPr>
      </w:pPr>
      <w:bookmarkStart w:id="11" w:name="_Hlk203380177"/>
      <w:r w:rsidRPr="00583D89">
        <w:rPr>
          <w:sz w:val="28"/>
          <w:szCs w:val="28"/>
        </w:rPr>
        <w:t xml:space="preserve">- Thị trường KH&amp;CN hoạt động yếu, </w:t>
      </w:r>
      <w:r w:rsidR="00AE2031" w:rsidRPr="00583D89">
        <w:rPr>
          <w:sz w:val="28"/>
          <w:szCs w:val="28"/>
        </w:rPr>
        <w:t>chưa</w:t>
      </w:r>
      <w:r w:rsidRPr="00583D89">
        <w:rPr>
          <w:sz w:val="28"/>
          <w:szCs w:val="28"/>
        </w:rPr>
        <w:t xml:space="preserve"> minh bạch, chính sách phát triển tổ chức trung gian</w:t>
      </w:r>
      <w:r w:rsidRPr="00583D89">
        <w:rPr>
          <w:sz w:val="28"/>
          <w:szCs w:val="28"/>
          <w:lang w:val="vi-VN"/>
        </w:rPr>
        <w:t xml:space="preserve"> </w:t>
      </w:r>
      <w:r w:rsidRPr="00583D89">
        <w:rPr>
          <w:sz w:val="28"/>
          <w:szCs w:val="28"/>
        </w:rPr>
        <w:t xml:space="preserve">như sàn giao dịch công nghệ </w:t>
      </w:r>
      <w:r w:rsidRPr="00583D89">
        <w:rPr>
          <w:sz w:val="28"/>
          <w:szCs w:val="28"/>
          <w:lang w:val="vi-VN"/>
        </w:rPr>
        <w:t>chưa rõ và đầy đủ</w:t>
      </w:r>
      <w:r w:rsidRPr="00583D89">
        <w:rPr>
          <w:sz w:val="28"/>
          <w:szCs w:val="28"/>
        </w:rPr>
        <w:t>.</w:t>
      </w:r>
    </w:p>
    <w:p w14:paraId="07001B1C" w14:textId="77777777" w:rsidR="00DB7288" w:rsidRPr="00583D89" w:rsidRDefault="00DB7288" w:rsidP="00755F0A">
      <w:pPr>
        <w:spacing w:before="120" w:after="120"/>
        <w:ind w:firstLine="720"/>
        <w:jc w:val="both"/>
        <w:rPr>
          <w:sz w:val="28"/>
          <w:szCs w:val="28"/>
        </w:rPr>
      </w:pPr>
      <w:r w:rsidRPr="00583D89">
        <w:rPr>
          <w:sz w:val="28"/>
          <w:szCs w:val="28"/>
        </w:rPr>
        <w:t xml:space="preserve">- Chưa có quy định khả thi về định giá công nghệ theo cơ chế thị trường, đặc biệt là các công nghệ phi vật lý, tài sản trí tuệ, công nghệ mới. </w:t>
      </w:r>
    </w:p>
    <w:p w14:paraId="2A1CB83F" w14:textId="3E2E1323" w:rsidR="00DB7288" w:rsidRPr="00583D89" w:rsidRDefault="00DB7288" w:rsidP="00755F0A">
      <w:pPr>
        <w:spacing w:before="120" w:after="120"/>
        <w:ind w:firstLine="720"/>
        <w:jc w:val="both"/>
        <w:rPr>
          <w:sz w:val="28"/>
          <w:szCs w:val="28"/>
        </w:rPr>
      </w:pPr>
      <w:r w:rsidRPr="00583D89">
        <w:rPr>
          <w:sz w:val="28"/>
          <w:szCs w:val="28"/>
        </w:rPr>
        <w:t xml:space="preserve">- </w:t>
      </w:r>
      <w:r w:rsidRPr="00583D89">
        <w:rPr>
          <w:sz w:val="28"/>
          <w:szCs w:val="28"/>
          <w:lang w:val="vi-VN"/>
        </w:rPr>
        <w:t>Thiếu cơ chế khuyến khích</w:t>
      </w:r>
      <w:r w:rsidRPr="00583D89">
        <w:rPr>
          <w:sz w:val="28"/>
          <w:szCs w:val="28"/>
        </w:rPr>
        <w:t>,</w:t>
      </w:r>
      <w:r w:rsidRPr="00583D89">
        <w:rPr>
          <w:sz w:val="28"/>
          <w:szCs w:val="28"/>
          <w:lang w:val="vi-VN"/>
        </w:rPr>
        <w:t xml:space="preserve"> </w:t>
      </w:r>
      <w:r w:rsidRPr="00583D89">
        <w:rPr>
          <w:sz w:val="28"/>
          <w:szCs w:val="28"/>
        </w:rPr>
        <w:t xml:space="preserve">thúc đẩy </w:t>
      </w:r>
      <w:r w:rsidRPr="00583D89">
        <w:rPr>
          <w:sz w:val="28"/>
          <w:szCs w:val="28"/>
          <w:lang w:val="vi-VN"/>
        </w:rPr>
        <w:t>thành lập doanh nghiệp spin-off</w:t>
      </w:r>
      <w:r w:rsidRPr="00583D89">
        <w:rPr>
          <w:sz w:val="28"/>
          <w:szCs w:val="28"/>
        </w:rPr>
        <w:t xml:space="preserve">, </w:t>
      </w:r>
      <w:r w:rsidRPr="00583D89">
        <w:rPr>
          <w:sz w:val="28"/>
          <w:szCs w:val="28"/>
          <w:lang w:val="vi-VN"/>
        </w:rPr>
        <w:t>thương mại hóa</w:t>
      </w:r>
      <w:r w:rsidRPr="00583D89">
        <w:rPr>
          <w:sz w:val="28"/>
          <w:szCs w:val="28"/>
        </w:rPr>
        <w:t xml:space="preserve"> kết quả nghiên cứu và phát triển, thành lập văn phòng CGCN</w:t>
      </w:r>
      <w:r w:rsidR="00E551FB" w:rsidRPr="00583D89">
        <w:rPr>
          <w:sz w:val="28"/>
          <w:szCs w:val="28"/>
        </w:rPr>
        <w:t>/tri thức</w:t>
      </w:r>
      <w:r w:rsidRPr="00583D89">
        <w:rPr>
          <w:sz w:val="28"/>
          <w:szCs w:val="28"/>
        </w:rPr>
        <w:t xml:space="preserve"> trong các cơ sở giáo dục đại học, cơ sở nghiên cứu.</w:t>
      </w:r>
    </w:p>
    <w:p w14:paraId="193B38FB" w14:textId="2AD50FC5" w:rsidR="004C1556" w:rsidRPr="00583D89" w:rsidRDefault="00DB7288" w:rsidP="00755F0A">
      <w:pPr>
        <w:spacing w:before="120" w:after="120"/>
        <w:ind w:firstLine="720"/>
        <w:jc w:val="both"/>
        <w:rPr>
          <w:sz w:val="28"/>
          <w:szCs w:val="28"/>
        </w:rPr>
      </w:pPr>
      <w:r w:rsidRPr="00583D89">
        <w:rPr>
          <w:sz w:val="28"/>
          <w:szCs w:val="28"/>
        </w:rPr>
        <w:t xml:space="preserve">- </w:t>
      </w:r>
      <w:r w:rsidRPr="00583D89">
        <w:rPr>
          <w:sz w:val="28"/>
          <w:szCs w:val="28"/>
          <w:lang w:val="vi-VN"/>
        </w:rPr>
        <w:t>Nguồn nhân lực CGCN (thẩm định, đánh giá, tư vấn, môi giới</w:t>
      </w:r>
      <w:r w:rsidRPr="00583D89">
        <w:rPr>
          <w:sz w:val="28"/>
          <w:szCs w:val="28"/>
        </w:rPr>
        <w:t>, định giá công nghệ</w:t>
      </w:r>
      <w:r w:rsidRPr="00583D89">
        <w:rPr>
          <w:sz w:val="28"/>
          <w:szCs w:val="28"/>
          <w:lang w:val="vi-VN"/>
        </w:rPr>
        <w:t>) thiếu và yếu</w:t>
      </w:r>
      <w:r w:rsidRPr="00583D89">
        <w:rPr>
          <w:sz w:val="28"/>
          <w:szCs w:val="28"/>
        </w:rPr>
        <w:t>, chưa có chính sách phát triển nguồn nhân lực CGCN chuyên nghiệp</w:t>
      </w:r>
      <w:r w:rsidRPr="00583D89">
        <w:rPr>
          <w:sz w:val="28"/>
          <w:szCs w:val="28"/>
          <w:lang w:val="vi-VN"/>
        </w:rPr>
        <w:t>.</w:t>
      </w:r>
    </w:p>
    <w:p w14:paraId="57200D5B" w14:textId="77777777" w:rsidR="001D2E34" w:rsidRPr="00583D89" w:rsidRDefault="001D2E34" w:rsidP="00755F0A">
      <w:pPr>
        <w:spacing w:before="120" w:after="120"/>
        <w:ind w:firstLine="720"/>
        <w:jc w:val="both"/>
        <w:rPr>
          <w:spacing w:val="-4"/>
          <w:sz w:val="28"/>
          <w:szCs w:val="28"/>
        </w:rPr>
      </w:pPr>
      <w:r w:rsidRPr="00583D89">
        <w:rPr>
          <w:spacing w:val="-4"/>
          <w:sz w:val="28"/>
          <w:szCs w:val="28"/>
        </w:rPr>
        <w:t>e) Về kiểm tra, giám sát CGCN, quản lý, đánh giá hiệu quả hoạt động CGCN</w:t>
      </w:r>
    </w:p>
    <w:p w14:paraId="5E53E0E0" w14:textId="77777777" w:rsidR="00DB7288" w:rsidRPr="00583D89" w:rsidRDefault="00DB7288" w:rsidP="00755F0A">
      <w:pPr>
        <w:spacing w:before="120" w:after="120"/>
        <w:ind w:firstLine="720"/>
        <w:jc w:val="both"/>
        <w:rPr>
          <w:sz w:val="28"/>
          <w:szCs w:val="28"/>
        </w:rPr>
      </w:pPr>
      <w:r w:rsidRPr="00583D89">
        <w:rPr>
          <w:sz w:val="28"/>
          <w:szCs w:val="28"/>
        </w:rPr>
        <w:t>- Thiếu quy định đo lường và thống kê số lượng, giá trị giao dịch công nghệ trên thị trường.</w:t>
      </w:r>
    </w:p>
    <w:p w14:paraId="52E6CA64" w14:textId="3CAB7BCD" w:rsidR="00DB7288" w:rsidRPr="00583D89" w:rsidRDefault="00DB7288" w:rsidP="00755F0A">
      <w:pPr>
        <w:spacing w:before="120" w:after="120"/>
        <w:ind w:firstLine="720"/>
        <w:jc w:val="both"/>
        <w:rPr>
          <w:sz w:val="28"/>
          <w:szCs w:val="28"/>
        </w:rPr>
      </w:pPr>
      <w:r w:rsidRPr="00583D89">
        <w:rPr>
          <w:sz w:val="28"/>
          <w:szCs w:val="28"/>
        </w:rPr>
        <w:t xml:space="preserve">- Thiếu quy định về theo dõi, giám sát, đánh giá hiệu quả CGCN, nhất là CGCN sử dụng </w:t>
      </w:r>
      <w:r w:rsidR="00202EB5" w:rsidRPr="00583D89">
        <w:rPr>
          <w:sz w:val="28"/>
          <w:szCs w:val="28"/>
        </w:rPr>
        <w:t>ngân sách nhà nước</w:t>
      </w:r>
      <w:r w:rsidRPr="00583D89">
        <w:rPr>
          <w:sz w:val="28"/>
          <w:szCs w:val="28"/>
        </w:rPr>
        <w:t xml:space="preserve">. </w:t>
      </w:r>
    </w:p>
    <w:p w14:paraId="081B6E57" w14:textId="7AEF3012" w:rsidR="004C1556" w:rsidRPr="00583D89" w:rsidRDefault="00DB7288" w:rsidP="00755F0A">
      <w:pPr>
        <w:spacing w:before="120" w:after="120"/>
        <w:ind w:firstLine="720"/>
        <w:jc w:val="both"/>
        <w:rPr>
          <w:sz w:val="28"/>
          <w:szCs w:val="28"/>
        </w:rPr>
      </w:pPr>
      <w:r w:rsidRPr="00583D89">
        <w:rPr>
          <w:sz w:val="28"/>
          <w:szCs w:val="28"/>
        </w:rPr>
        <w:t>- Hiện nay quy định cơ quan quản lý nhà nước về đầu tư có trách nhiệm chủ trì, phối hợp với cơ quan quản lý nhà nước chuyên ngành để kiểm tra, giám sát công nghệ trong dự án đầu tư cùng với việc kiểm tra, giám sát đầu tư theo quy định của pháp luật nhưng chưa có quy định về cơ chế phối hợp giữa các cơ quan quản lý nhà nước; chưa có quy định chi tiết trình tự thủ tục, biện pháp xử lý sau khi kiểm tra.</w:t>
      </w:r>
      <w:r w:rsidR="004C1556" w:rsidRPr="00583D89">
        <w:rPr>
          <w:sz w:val="28"/>
          <w:szCs w:val="28"/>
        </w:rPr>
        <w:t xml:space="preserve"> </w:t>
      </w:r>
    </w:p>
    <w:bookmarkEnd w:id="7"/>
    <w:bookmarkEnd w:id="11"/>
    <w:p w14:paraId="52E9A545" w14:textId="5A4F4CA6" w:rsidR="001A493D" w:rsidRPr="00583D89" w:rsidRDefault="00E15E1D" w:rsidP="00755F0A">
      <w:pPr>
        <w:spacing w:before="120" w:after="120"/>
        <w:ind w:firstLine="720"/>
        <w:jc w:val="both"/>
        <w:rPr>
          <w:b/>
          <w:bCs/>
          <w:iCs/>
          <w:sz w:val="28"/>
          <w:szCs w:val="28"/>
        </w:rPr>
      </w:pPr>
      <w:r w:rsidRPr="00583D89">
        <w:rPr>
          <w:b/>
          <w:bCs/>
          <w:iCs/>
          <w:sz w:val="28"/>
          <w:szCs w:val="28"/>
        </w:rPr>
        <w:t>2.2.</w:t>
      </w:r>
      <w:r w:rsidR="001A493D" w:rsidRPr="00583D89">
        <w:rPr>
          <w:b/>
          <w:bCs/>
          <w:iCs/>
          <w:sz w:val="28"/>
          <w:szCs w:val="28"/>
          <w:lang w:val="vi-VN"/>
        </w:rPr>
        <w:t xml:space="preserve"> </w:t>
      </w:r>
      <w:r w:rsidR="001A493D" w:rsidRPr="00583D89">
        <w:rPr>
          <w:b/>
          <w:bCs/>
          <w:iCs/>
          <w:sz w:val="28"/>
          <w:szCs w:val="28"/>
        </w:rPr>
        <w:t xml:space="preserve">Các xu thế của </w:t>
      </w:r>
      <w:r w:rsidR="002825C8" w:rsidRPr="00583D89">
        <w:rPr>
          <w:b/>
          <w:bCs/>
          <w:iCs/>
          <w:sz w:val="28"/>
          <w:szCs w:val="28"/>
        </w:rPr>
        <w:t>CGCN</w:t>
      </w:r>
      <w:r w:rsidR="001A493D" w:rsidRPr="00583D89">
        <w:rPr>
          <w:b/>
          <w:bCs/>
          <w:iCs/>
          <w:sz w:val="28"/>
          <w:szCs w:val="28"/>
        </w:rPr>
        <w:t xml:space="preserve"> trên thế giới</w:t>
      </w:r>
    </w:p>
    <w:p w14:paraId="1963D769" w14:textId="14C59CCA" w:rsidR="001A493D" w:rsidRPr="00583D89" w:rsidRDefault="001A493D" w:rsidP="00755F0A">
      <w:pPr>
        <w:spacing w:before="120" w:after="120"/>
        <w:ind w:firstLine="720"/>
        <w:jc w:val="both"/>
        <w:rPr>
          <w:sz w:val="28"/>
          <w:szCs w:val="28"/>
          <w:lang w:val="en-GB"/>
        </w:rPr>
      </w:pPr>
      <w:r w:rsidRPr="00583D89">
        <w:rPr>
          <w:sz w:val="28"/>
          <w:szCs w:val="28"/>
        </w:rPr>
        <w:t xml:space="preserve">Các xu thế của CGCN trên thế giới đặt ra nhiều vấn đề đòi hỏi phải sửa đổi, bổ sung Luật CGCN để theo kịp thực tiễn và hội nhập quốc tế. Một số xu thế nổi bật như sau: </w:t>
      </w:r>
    </w:p>
    <w:p w14:paraId="6B806F08" w14:textId="04F9D126" w:rsidR="004C1556" w:rsidRPr="00583D89" w:rsidRDefault="004C1556" w:rsidP="00755F0A">
      <w:pPr>
        <w:spacing w:before="120" w:after="120"/>
        <w:ind w:firstLine="720"/>
        <w:jc w:val="both"/>
        <w:rPr>
          <w:sz w:val="28"/>
          <w:szCs w:val="28"/>
        </w:rPr>
      </w:pPr>
      <w:r w:rsidRPr="00583D89">
        <w:rPr>
          <w:sz w:val="28"/>
          <w:szCs w:val="28"/>
          <w:lang w:val="vi-VN"/>
        </w:rPr>
        <w:t>(i) CGCN dựa trên tài sản trí tuệ, công nghệ phi vật chất, do đó Luật CGCN cần</w:t>
      </w:r>
      <w:r w:rsidRPr="00583D89">
        <w:rPr>
          <w:sz w:val="28"/>
          <w:szCs w:val="28"/>
        </w:rPr>
        <w:t xml:space="preserve"> sửa đổi</w:t>
      </w:r>
      <w:r w:rsidRPr="00583D89">
        <w:rPr>
          <w:sz w:val="28"/>
          <w:szCs w:val="28"/>
          <w:lang w:val="vi-VN"/>
        </w:rPr>
        <w:t xml:space="preserve"> mở rộng phạm vi, đối tượng</w:t>
      </w:r>
      <w:r w:rsidR="00082154" w:rsidRPr="00583D89">
        <w:rPr>
          <w:sz w:val="28"/>
          <w:szCs w:val="28"/>
        </w:rPr>
        <w:t xml:space="preserve"> công nghệ chuyển giao</w:t>
      </w:r>
      <w:r w:rsidRPr="00583D89">
        <w:rPr>
          <w:sz w:val="28"/>
          <w:szCs w:val="28"/>
          <w:lang w:val="vi-VN"/>
        </w:rPr>
        <w:t>.</w:t>
      </w:r>
    </w:p>
    <w:p w14:paraId="39308669" w14:textId="419A0DA1" w:rsidR="004C1556" w:rsidRPr="00583D89" w:rsidRDefault="004C1556" w:rsidP="00755F0A">
      <w:pPr>
        <w:spacing w:before="120" w:after="120"/>
        <w:ind w:firstLine="720"/>
        <w:jc w:val="both"/>
        <w:rPr>
          <w:sz w:val="28"/>
          <w:szCs w:val="28"/>
        </w:rPr>
      </w:pPr>
      <w:r w:rsidRPr="00583D89">
        <w:rPr>
          <w:sz w:val="28"/>
          <w:szCs w:val="28"/>
        </w:rPr>
        <w:lastRenderedPageBreak/>
        <w:t xml:space="preserve">(ii) </w:t>
      </w:r>
      <w:r w:rsidRPr="00583D89">
        <w:rPr>
          <w:sz w:val="28"/>
          <w:szCs w:val="28"/>
          <w:lang w:val="vi-VN"/>
        </w:rPr>
        <w:t xml:space="preserve">Thúc đẩy </w:t>
      </w:r>
      <w:r w:rsidR="00082154" w:rsidRPr="00583D89">
        <w:rPr>
          <w:sz w:val="28"/>
          <w:szCs w:val="28"/>
        </w:rPr>
        <w:t>ĐMST</w:t>
      </w:r>
      <w:r w:rsidRPr="00583D89">
        <w:rPr>
          <w:sz w:val="28"/>
          <w:szCs w:val="28"/>
        </w:rPr>
        <w:t xml:space="preserve"> </w:t>
      </w:r>
      <w:r w:rsidRPr="00583D89">
        <w:rPr>
          <w:sz w:val="28"/>
          <w:szCs w:val="28"/>
          <w:lang w:val="vi-VN"/>
        </w:rPr>
        <w:t>và CGCN nội sinh: không chỉ CGCN từ nước ngoài mà còn từ viện</w:t>
      </w:r>
      <w:r w:rsidR="00082154" w:rsidRPr="00583D89">
        <w:rPr>
          <w:sz w:val="28"/>
          <w:szCs w:val="28"/>
        </w:rPr>
        <w:t xml:space="preserve"> nghiên cứu</w:t>
      </w:r>
      <w:r w:rsidRPr="00583D89">
        <w:rPr>
          <w:sz w:val="28"/>
          <w:szCs w:val="28"/>
          <w:lang w:val="vi-VN"/>
        </w:rPr>
        <w:t>, trường</w:t>
      </w:r>
      <w:r w:rsidR="00082154" w:rsidRPr="00583D89">
        <w:rPr>
          <w:sz w:val="28"/>
          <w:szCs w:val="28"/>
        </w:rPr>
        <w:t xml:space="preserve"> đại học</w:t>
      </w:r>
      <w:r w:rsidRPr="00583D89">
        <w:rPr>
          <w:sz w:val="28"/>
          <w:szCs w:val="28"/>
          <w:lang w:val="vi-VN"/>
        </w:rPr>
        <w:t xml:space="preserve">, doanh nghiệp; xu </w:t>
      </w:r>
      <w:proofErr w:type="gramStart"/>
      <w:r w:rsidRPr="00583D89">
        <w:rPr>
          <w:sz w:val="28"/>
          <w:szCs w:val="28"/>
          <w:lang w:val="vi-VN"/>
        </w:rPr>
        <w:t>thế  hình</w:t>
      </w:r>
      <w:proofErr w:type="gramEnd"/>
      <w:r w:rsidRPr="00583D89">
        <w:rPr>
          <w:sz w:val="28"/>
          <w:szCs w:val="28"/>
          <w:lang w:val="vi-VN"/>
        </w:rPr>
        <w:t xml:space="preserve"> thành các doanh nghiệp spin-off, hoạt động góp vốn bằng công nghệ gia tăng. Do đó, Luật CGCN cần sửa đổi để hỗ trợ mạnh việc chia sẻ quyền, </w:t>
      </w:r>
      <w:r w:rsidRPr="00583D89">
        <w:rPr>
          <w:sz w:val="28"/>
          <w:szCs w:val="28"/>
        </w:rPr>
        <w:t xml:space="preserve">thương mại hóa </w:t>
      </w:r>
      <w:r w:rsidRPr="00583D89">
        <w:rPr>
          <w:sz w:val="28"/>
          <w:szCs w:val="28"/>
          <w:lang w:val="vi-VN"/>
        </w:rPr>
        <w:t xml:space="preserve">kết quả </w:t>
      </w:r>
      <w:r w:rsidRPr="00583D89">
        <w:rPr>
          <w:sz w:val="28"/>
          <w:szCs w:val="28"/>
        </w:rPr>
        <w:t xml:space="preserve">nghiên cứu và phát triển </w:t>
      </w:r>
      <w:r w:rsidRPr="00583D89">
        <w:rPr>
          <w:sz w:val="28"/>
          <w:szCs w:val="28"/>
          <w:lang w:val="vi-VN"/>
        </w:rPr>
        <w:t>thay vì quản lý hành chính về CGCN</w:t>
      </w:r>
      <w:r w:rsidRPr="00583D89">
        <w:rPr>
          <w:sz w:val="28"/>
          <w:szCs w:val="28"/>
        </w:rPr>
        <w:t>.</w:t>
      </w:r>
    </w:p>
    <w:p w14:paraId="15A13167" w14:textId="2EA2366A" w:rsidR="004C1556" w:rsidRPr="00583D89" w:rsidRDefault="004C1556" w:rsidP="00755F0A">
      <w:pPr>
        <w:spacing w:before="120" w:after="120"/>
        <w:ind w:firstLine="720"/>
        <w:jc w:val="both"/>
        <w:rPr>
          <w:sz w:val="28"/>
          <w:szCs w:val="28"/>
          <w:lang w:val="vi-VN"/>
        </w:rPr>
      </w:pPr>
      <w:r w:rsidRPr="00583D89">
        <w:rPr>
          <w:sz w:val="28"/>
          <w:szCs w:val="28"/>
          <w:lang w:val="vi-VN"/>
        </w:rPr>
        <w:t>(i</w:t>
      </w:r>
      <w:r w:rsidRPr="00583D89">
        <w:rPr>
          <w:sz w:val="28"/>
          <w:szCs w:val="28"/>
        </w:rPr>
        <w:t>ii</w:t>
      </w:r>
      <w:r w:rsidRPr="00583D89">
        <w:rPr>
          <w:sz w:val="28"/>
          <w:szCs w:val="28"/>
          <w:lang w:val="vi-VN"/>
        </w:rPr>
        <w:t>) Toàn cầu hóa CGCN gắn với kiểm soát an ninh công nghệ chặt thông qua khung pháp lý</w:t>
      </w:r>
      <w:r w:rsidRPr="00583D89">
        <w:rPr>
          <w:sz w:val="28"/>
          <w:szCs w:val="28"/>
        </w:rPr>
        <w:t>, cần</w:t>
      </w:r>
      <w:r w:rsidRPr="00583D89">
        <w:rPr>
          <w:sz w:val="28"/>
          <w:szCs w:val="28"/>
          <w:lang w:val="vi-VN"/>
        </w:rPr>
        <w:t xml:space="preserve"> phân loại và kiểm soát CGCN nhạy cảm (công nghệ hạn chế chuyển giao, công nghệ hạn chế xuất khẩu, công nghệ cấm chuyển giao, công nghệ ưu tiên chuyển giao</w:t>
      </w:r>
      <w:r w:rsidR="00E551FB" w:rsidRPr="00583D89">
        <w:rPr>
          <w:sz w:val="28"/>
          <w:szCs w:val="28"/>
        </w:rPr>
        <w:t>, v.v</w:t>
      </w:r>
      <w:r w:rsidRPr="00583D89">
        <w:rPr>
          <w:sz w:val="28"/>
          <w:szCs w:val="28"/>
          <w:lang w:val="vi-VN"/>
        </w:rPr>
        <w:t>…).</w:t>
      </w:r>
    </w:p>
    <w:p w14:paraId="63F10C4A" w14:textId="432D8551" w:rsidR="004C1556" w:rsidRPr="00583D89" w:rsidRDefault="004C1556" w:rsidP="00755F0A">
      <w:pPr>
        <w:spacing w:before="120" w:after="120"/>
        <w:ind w:firstLine="720"/>
        <w:jc w:val="both"/>
        <w:rPr>
          <w:sz w:val="28"/>
          <w:szCs w:val="28"/>
        </w:rPr>
      </w:pPr>
      <w:r w:rsidRPr="00583D89">
        <w:rPr>
          <w:sz w:val="28"/>
          <w:szCs w:val="28"/>
          <w:lang w:val="vi-VN"/>
        </w:rPr>
        <w:t xml:space="preserve">(iv) Hình thành thị trường KH&amp;CN minh bạch và chuyên nghiệp. Trên thế giới CGCN không còn là giao dịch riêng lẻ mà là gói công nghệ, sàn giao dịch. </w:t>
      </w:r>
      <w:r w:rsidR="00202EB5" w:rsidRPr="00583D89">
        <w:rPr>
          <w:sz w:val="28"/>
          <w:szCs w:val="28"/>
        </w:rPr>
        <w:t xml:space="preserve">Nhiều </w:t>
      </w:r>
      <w:r w:rsidRPr="00583D89">
        <w:rPr>
          <w:sz w:val="28"/>
          <w:szCs w:val="28"/>
          <w:lang w:val="vi-VN"/>
        </w:rPr>
        <w:t xml:space="preserve">công cụ mới </w:t>
      </w:r>
      <w:r w:rsidR="00202EB5" w:rsidRPr="00583D89">
        <w:rPr>
          <w:sz w:val="28"/>
          <w:szCs w:val="28"/>
        </w:rPr>
        <w:t xml:space="preserve">được áp dụng </w:t>
      </w:r>
      <w:r w:rsidRPr="00583D89">
        <w:rPr>
          <w:sz w:val="28"/>
          <w:szCs w:val="28"/>
          <w:lang w:val="vi-VN"/>
        </w:rPr>
        <w:t xml:space="preserve">như xếp hạng công nghệ, định giá </w:t>
      </w:r>
      <w:r w:rsidRPr="00583D89">
        <w:rPr>
          <w:sz w:val="28"/>
          <w:szCs w:val="28"/>
        </w:rPr>
        <w:t>tài sản trí tuệ</w:t>
      </w:r>
      <w:r w:rsidRPr="00583D89">
        <w:rPr>
          <w:sz w:val="28"/>
          <w:szCs w:val="28"/>
          <w:lang w:val="vi-VN"/>
        </w:rPr>
        <w:t xml:space="preserve">, đấu giá sáng chế, </w:t>
      </w:r>
      <w:r w:rsidRPr="00583D89">
        <w:rPr>
          <w:sz w:val="28"/>
          <w:szCs w:val="28"/>
        </w:rPr>
        <w:t>gói li-xăng, v.v</w:t>
      </w:r>
      <w:r w:rsidR="00E551FB" w:rsidRPr="00583D89">
        <w:rPr>
          <w:sz w:val="28"/>
          <w:szCs w:val="28"/>
          <w:lang w:val="vi-VN"/>
        </w:rPr>
        <w:t>…</w:t>
      </w:r>
    </w:p>
    <w:p w14:paraId="317164DA" w14:textId="77777777" w:rsidR="004C1556" w:rsidRPr="00583D89" w:rsidRDefault="004C1556" w:rsidP="00755F0A">
      <w:pPr>
        <w:spacing w:before="120" w:after="120"/>
        <w:ind w:firstLine="720"/>
        <w:jc w:val="both"/>
        <w:rPr>
          <w:sz w:val="28"/>
          <w:szCs w:val="28"/>
          <w:lang w:val="vi-VN"/>
        </w:rPr>
      </w:pPr>
      <w:r w:rsidRPr="00583D89">
        <w:rPr>
          <w:sz w:val="28"/>
          <w:szCs w:val="28"/>
          <w:lang w:val="vi-VN"/>
        </w:rPr>
        <w:t>(v) Kết hợp CGCN với đầu tư mạo hiểm, tài chính hóa tài sản công nghệ</w:t>
      </w:r>
      <w:r w:rsidRPr="00583D89">
        <w:rPr>
          <w:sz w:val="28"/>
          <w:szCs w:val="28"/>
        </w:rPr>
        <w:t>,</w:t>
      </w:r>
      <w:r w:rsidRPr="00583D89">
        <w:rPr>
          <w:sz w:val="28"/>
          <w:szCs w:val="28"/>
          <w:lang w:val="vi-VN"/>
        </w:rPr>
        <w:t xml:space="preserve"> coi tài sản đảm bảo là công nghệ và tài sản trí tuệ để vay vốn. </w:t>
      </w:r>
    </w:p>
    <w:p w14:paraId="6636BD3C" w14:textId="77777777" w:rsidR="004C1556" w:rsidRPr="00583D89" w:rsidRDefault="004C1556" w:rsidP="00755F0A">
      <w:pPr>
        <w:spacing w:before="120" w:after="120"/>
        <w:ind w:firstLine="720"/>
        <w:jc w:val="both"/>
        <w:rPr>
          <w:sz w:val="28"/>
          <w:szCs w:val="28"/>
        </w:rPr>
      </w:pPr>
      <w:r w:rsidRPr="00583D89">
        <w:rPr>
          <w:sz w:val="28"/>
          <w:szCs w:val="28"/>
        </w:rPr>
        <w:t xml:space="preserve">(vi) Các </w:t>
      </w:r>
      <w:r w:rsidRPr="00583D89">
        <w:rPr>
          <w:sz w:val="28"/>
          <w:szCs w:val="28"/>
          <w:lang w:val="vi-VN"/>
        </w:rPr>
        <w:t xml:space="preserve">nước đã có các quy định về CGCN thế hệ mới gắn với quản lý luồng dữ liệu, phần mềm, CGCN xuyên biên giới, CGCN không tiếp xúc, </w:t>
      </w:r>
      <w:proofErr w:type="gramStart"/>
      <w:r w:rsidRPr="00583D89">
        <w:rPr>
          <w:sz w:val="28"/>
          <w:szCs w:val="28"/>
          <w:lang w:val="vi-VN"/>
        </w:rPr>
        <w:t>an</w:t>
      </w:r>
      <w:proofErr w:type="gramEnd"/>
      <w:r w:rsidRPr="00583D89">
        <w:rPr>
          <w:sz w:val="28"/>
          <w:szCs w:val="28"/>
          <w:lang w:val="vi-VN"/>
        </w:rPr>
        <w:t xml:space="preserve"> ninh công nghệ, kiểm soát đầu đầu tư</w:t>
      </w:r>
      <w:r w:rsidRPr="00583D89">
        <w:rPr>
          <w:sz w:val="28"/>
          <w:szCs w:val="28"/>
        </w:rPr>
        <w:t>; s</w:t>
      </w:r>
      <w:r w:rsidRPr="00583D89">
        <w:rPr>
          <w:sz w:val="28"/>
          <w:szCs w:val="28"/>
          <w:lang w:val="vi-VN"/>
        </w:rPr>
        <w:t xml:space="preserve">ử dụng dữ liệu lớn và </w:t>
      </w:r>
      <w:r w:rsidRPr="00583D89">
        <w:rPr>
          <w:sz w:val="28"/>
          <w:szCs w:val="28"/>
        </w:rPr>
        <w:t xml:space="preserve">trí tuệ nhân tạo </w:t>
      </w:r>
      <w:r w:rsidRPr="00583D89">
        <w:rPr>
          <w:sz w:val="28"/>
          <w:szCs w:val="28"/>
          <w:lang w:val="vi-VN"/>
        </w:rPr>
        <w:t>để tự động hóa quá trình CGCN.</w:t>
      </w:r>
    </w:p>
    <w:p w14:paraId="425BB2DD" w14:textId="72E4F339" w:rsidR="001A493D" w:rsidRPr="00583D89" w:rsidRDefault="00E15E1D" w:rsidP="00755F0A">
      <w:pPr>
        <w:spacing w:before="120" w:after="120"/>
        <w:ind w:firstLine="720"/>
        <w:jc w:val="both"/>
        <w:rPr>
          <w:b/>
          <w:bCs/>
          <w:iCs/>
          <w:sz w:val="28"/>
          <w:szCs w:val="28"/>
        </w:rPr>
      </w:pPr>
      <w:r w:rsidRPr="00583D89">
        <w:rPr>
          <w:b/>
          <w:bCs/>
          <w:iCs/>
          <w:sz w:val="28"/>
          <w:szCs w:val="28"/>
        </w:rPr>
        <w:t>2.3.</w:t>
      </w:r>
      <w:r w:rsidR="001A493D" w:rsidRPr="00583D89">
        <w:rPr>
          <w:b/>
          <w:bCs/>
          <w:iCs/>
          <w:sz w:val="28"/>
          <w:szCs w:val="28"/>
          <w:lang w:val="vi-VN"/>
        </w:rPr>
        <w:t xml:space="preserve"> Các định hướng, chiến lược, mục tiêu quốc gia</w:t>
      </w:r>
    </w:p>
    <w:bookmarkEnd w:id="6"/>
    <w:p w14:paraId="636BFF86" w14:textId="5112AF07" w:rsidR="004C1556" w:rsidRPr="00583D89" w:rsidRDefault="004C1556" w:rsidP="00755F0A">
      <w:pPr>
        <w:spacing w:before="120" w:after="120"/>
        <w:ind w:firstLine="720"/>
        <w:jc w:val="both"/>
        <w:rPr>
          <w:sz w:val="28"/>
          <w:szCs w:val="28"/>
        </w:rPr>
      </w:pPr>
      <w:r w:rsidRPr="00583D89">
        <w:rPr>
          <w:sz w:val="28"/>
          <w:szCs w:val="28"/>
        </w:rPr>
        <w:t xml:space="preserve">Đảng và Nhà nước đã đặt mục tiêu tăng trưởng 8% trở lên vào năm 2025 và mức tăng trưởng “hai con số” trong giai đoạn 2026 - 2030, hướng tới nhóm nước thu nhập trung bình cao vào năm 2030 và nhóm nước thu nhập cao vào năm 2045. Tăng trưởng kinh tế phải gắn liền với phát triển bền vững, </w:t>
      </w:r>
      <w:r w:rsidR="00082154" w:rsidRPr="00583D89">
        <w:rPr>
          <w:sz w:val="28"/>
          <w:szCs w:val="28"/>
        </w:rPr>
        <w:t>CĐS</w:t>
      </w:r>
      <w:r w:rsidRPr="00583D89">
        <w:rPr>
          <w:sz w:val="28"/>
          <w:szCs w:val="28"/>
        </w:rPr>
        <w:t xml:space="preserve">, kinh tế số, chuyển đổi xanh, kinh tế tuần hoàn. </w:t>
      </w:r>
    </w:p>
    <w:p w14:paraId="4136B110" w14:textId="77777777" w:rsidR="004C1556" w:rsidRPr="00583D89" w:rsidRDefault="004C1556" w:rsidP="00755F0A">
      <w:pPr>
        <w:spacing w:before="120" w:after="120"/>
        <w:ind w:firstLine="720"/>
        <w:jc w:val="both"/>
        <w:rPr>
          <w:sz w:val="28"/>
          <w:szCs w:val="28"/>
        </w:rPr>
      </w:pPr>
      <w:r w:rsidRPr="00583D89">
        <w:rPr>
          <w:sz w:val="28"/>
          <w:szCs w:val="28"/>
        </w:rPr>
        <w:t>Mục tiêu quốc gia của Việt Nam là trở thành quốc gia số vào năm 2030, với sự phát triển mạnh mẽ của Chính phủ số, kinh tế số và xã hội số, đồng thời hình thành các doanh nghiệp công nghệ số Việt Nam có khả năng cạnh tranh toàn cầu. Đối với chuyển đổi xanh, mục tiêu đặt ra là tăng trưởng xanh góp phần thúc đẩy cơ cấu lại nền kinh tế gắn với đổi mới mô hình tăng trưởng nhằm đạt được thịnh vượng về kinh tế, bền vững về môi trường và công bằng về xã hội; hướng tới nền kinh tế xanh, trung hòa carbon và đóng góp vào mục tiêu hạn chế sự gia tăng nhiệt độ toàn cầu.</w:t>
      </w:r>
    </w:p>
    <w:p w14:paraId="6A33968A" w14:textId="73355077" w:rsidR="004C1556" w:rsidRPr="00583D89" w:rsidRDefault="004C1556" w:rsidP="00755F0A">
      <w:pPr>
        <w:spacing w:before="120" w:after="120"/>
        <w:ind w:firstLine="720"/>
        <w:jc w:val="both"/>
        <w:rPr>
          <w:sz w:val="28"/>
          <w:szCs w:val="28"/>
        </w:rPr>
      </w:pPr>
      <w:r w:rsidRPr="00583D89">
        <w:rPr>
          <w:sz w:val="28"/>
          <w:szCs w:val="28"/>
        </w:rPr>
        <w:t xml:space="preserve">Tại Kỳ họp thứ 9 của Quốc hội khóa XV, Luật </w:t>
      </w:r>
      <w:r w:rsidR="00E551FB" w:rsidRPr="00583D89">
        <w:rPr>
          <w:sz w:val="28"/>
          <w:szCs w:val="28"/>
        </w:rPr>
        <w:t>Khoa học, công nghệ và đổi mới sáng tạo</w:t>
      </w:r>
      <w:r w:rsidRPr="00583D89">
        <w:rPr>
          <w:sz w:val="28"/>
          <w:szCs w:val="28"/>
        </w:rPr>
        <w:t xml:space="preserve"> đã được Quốc hội thông qua, đóng vai trò là luật khung, thể chế hóa các chủ trương, chính sách của Đảng và Nhà nước về KHCN&amp;ĐMST. Để thực hiện các định hướng, chiến lược, mục tiêu quốc gia về tăng trưởng GDP, </w:t>
      </w:r>
      <w:r w:rsidRPr="00583D89">
        <w:rPr>
          <w:sz w:val="28"/>
          <w:szCs w:val="28"/>
          <w:lang w:val="vi-VN"/>
        </w:rPr>
        <w:t xml:space="preserve">tăng hiệu quả quản lý nhà nước của chính quyền </w:t>
      </w:r>
      <w:r w:rsidRPr="00583D89">
        <w:rPr>
          <w:sz w:val="28"/>
          <w:szCs w:val="28"/>
        </w:rPr>
        <w:t xml:space="preserve">địa phương </w:t>
      </w:r>
      <w:r w:rsidRPr="00583D89">
        <w:rPr>
          <w:sz w:val="28"/>
          <w:szCs w:val="28"/>
          <w:lang w:val="vi-VN"/>
        </w:rPr>
        <w:t>hai cấp, thực hiện</w:t>
      </w:r>
      <w:r w:rsidRPr="00583D89">
        <w:rPr>
          <w:sz w:val="28"/>
          <w:szCs w:val="28"/>
        </w:rPr>
        <w:t xml:space="preserve"> </w:t>
      </w:r>
      <w:r w:rsidR="00082154" w:rsidRPr="00583D89">
        <w:rPr>
          <w:sz w:val="28"/>
          <w:szCs w:val="28"/>
        </w:rPr>
        <w:t xml:space="preserve">CĐS </w:t>
      </w:r>
      <w:r w:rsidRPr="00583D89">
        <w:rPr>
          <w:sz w:val="28"/>
          <w:szCs w:val="28"/>
          <w:lang w:val="vi-VN"/>
        </w:rPr>
        <w:t>quốc gia, chuyển đổi xanh, giải quyết các vấn đề về môi trường, xã hội</w:t>
      </w:r>
      <w:r w:rsidRPr="00583D89">
        <w:rPr>
          <w:sz w:val="28"/>
          <w:szCs w:val="28"/>
        </w:rPr>
        <w:t xml:space="preserve">, phát triển kinh tế - xã hội bền vững đòi hỏi phải tiếp tục thể chế hóa các quy định pháp luật về KHCN&amp;ĐMST, trong đó có việc sửa đổi, bổ sung Luật CGCN. </w:t>
      </w:r>
    </w:p>
    <w:p w14:paraId="6C32A16A" w14:textId="77777777" w:rsidR="005E3F60" w:rsidRPr="00583D89" w:rsidRDefault="00760B5C" w:rsidP="007E6710">
      <w:pPr>
        <w:spacing w:before="240" w:after="120"/>
        <w:ind w:firstLine="720"/>
        <w:jc w:val="both"/>
        <w:rPr>
          <w:b/>
          <w:bCs/>
          <w:sz w:val="28"/>
          <w:szCs w:val="28"/>
          <w:lang w:eastAsia="vi-VN"/>
        </w:rPr>
      </w:pPr>
      <w:r w:rsidRPr="00583D89">
        <w:rPr>
          <w:b/>
          <w:bCs/>
          <w:sz w:val="28"/>
          <w:szCs w:val="28"/>
          <w:lang w:eastAsia="vi-VN"/>
        </w:rPr>
        <w:lastRenderedPageBreak/>
        <w:t xml:space="preserve">II. MỤC </w:t>
      </w:r>
      <w:r w:rsidR="005E3F60" w:rsidRPr="00583D89">
        <w:rPr>
          <w:b/>
          <w:bCs/>
          <w:sz w:val="28"/>
          <w:szCs w:val="28"/>
          <w:lang w:eastAsia="vi-VN"/>
        </w:rPr>
        <w:t>TIÊU, QUAN ĐIỂM CHỈ ĐẠO XÂY DỰNG LUẬT</w:t>
      </w:r>
    </w:p>
    <w:p w14:paraId="4ADDE4ED" w14:textId="72480454" w:rsidR="00760B5C" w:rsidRPr="00583D89" w:rsidRDefault="005E3F60" w:rsidP="00755F0A">
      <w:pPr>
        <w:spacing w:before="120" w:after="120"/>
        <w:ind w:firstLine="720"/>
        <w:jc w:val="both"/>
        <w:rPr>
          <w:b/>
          <w:bCs/>
          <w:sz w:val="28"/>
          <w:szCs w:val="28"/>
          <w:lang w:val="nl-NL"/>
        </w:rPr>
      </w:pPr>
      <w:r w:rsidRPr="00583D89">
        <w:rPr>
          <w:b/>
          <w:bCs/>
          <w:sz w:val="28"/>
          <w:szCs w:val="28"/>
          <w:lang w:eastAsia="vi-VN"/>
        </w:rPr>
        <w:t>1. Mục tiêu</w:t>
      </w:r>
    </w:p>
    <w:p w14:paraId="253615E9" w14:textId="231236A0" w:rsidR="007C7FAA" w:rsidRPr="00583D89" w:rsidRDefault="007C7FAA" w:rsidP="00755F0A">
      <w:pPr>
        <w:spacing w:before="120" w:after="120"/>
        <w:ind w:firstLine="720"/>
        <w:jc w:val="both"/>
        <w:rPr>
          <w:sz w:val="28"/>
          <w:szCs w:val="28"/>
        </w:rPr>
      </w:pPr>
      <w:bookmarkStart w:id="12" w:name="_Hlk203213354"/>
      <w:r w:rsidRPr="00583D89">
        <w:rPr>
          <w:sz w:val="28"/>
          <w:szCs w:val="28"/>
          <w:lang w:val="vi-VN"/>
        </w:rPr>
        <w:t xml:space="preserve">- </w:t>
      </w:r>
      <w:r w:rsidR="00C5523C" w:rsidRPr="00583D89">
        <w:rPr>
          <w:sz w:val="28"/>
          <w:szCs w:val="28"/>
          <w:lang w:val="vi-VN"/>
        </w:rPr>
        <w:t>T</w:t>
      </w:r>
      <w:r w:rsidRPr="00583D89">
        <w:rPr>
          <w:sz w:val="28"/>
          <w:szCs w:val="28"/>
          <w:lang w:val="vi-VN"/>
        </w:rPr>
        <w:t xml:space="preserve">iếp tục hoàn thiện khung pháp lý để thúc đẩy hoạt động </w:t>
      </w:r>
      <w:r w:rsidR="00ED6C36" w:rsidRPr="00583D89">
        <w:rPr>
          <w:sz w:val="28"/>
          <w:szCs w:val="28"/>
          <w:lang w:val="vi-VN"/>
        </w:rPr>
        <w:t xml:space="preserve">CGCN </w:t>
      </w:r>
      <w:r w:rsidRPr="00583D89">
        <w:rPr>
          <w:sz w:val="28"/>
          <w:szCs w:val="28"/>
          <w:lang w:val="vi-VN"/>
        </w:rPr>
        <w:t>một cách hiệu quả, đồng bộ, phù hợp với yêu cầu thực tiễn và chủ trương phát triển kinh tế - xã hội</w:t>
      </w:r>
      <w:r w:rsidR="00DF7B36" w:rsidRPr="00583D89">
        <w:rPr>
          <w:sz w:val="28"/>
          <w:szCs w:val="28"/>
        </w:rPr>
        <w:t xml:space="preserve">, </w:t>
      </w:r>
      <w:r w:rsidR="00DF7B36" w:rsidRPr="00583D89">
        <w:rPr>
          <w:sz w:val="28"/>
          <w:szCs w:val="28"/>
          <w:lang w:val="vi-VN"/>
        </w:rPr>
        <w:t>đồng thời bắt kịp xu thế thế giới trong CGCN</w:t>
      </w:r>
      <w:r w:rsidRPr="00583D89">
        <w:rPr>
          <w:sz w:val="28"/>
          <w:szCs w:val="28"/>
          <w:lang w:val="vi-VN"/>
        </w:rPr>
        <w:t xml:space="preserve">. </w:t>
      </w:r>
      <w:r w:rsidR="00DF7B36" w:rsidRPr="00583D89">
        <w:rPr>
          <w:sz w:val="28"/>
          <w:szCs w:val="28"/>
          <w:lang w:val="vi-VN"/>
        </w:rPr>
        <w:t>Tăng cường phân cấp, đơn giản hóa thủ tục hành chính về CGCN, tăng cường công tác thông tin, thống kê về CGCN phục vụ quản lý nhà nước.</w:t>
      </w:r>
    </w:p>
    <w:p w14:paraId="450169E7" w14:textId="77777777" w:rsidR="00AE2031" w:rsidRPr="00583D89" w:rsidRDefault="00AE2031" w:rsidP="00755F0A">
      <w:pPr>
        <w:spacing w:before="120" w:after="120"/>
        <w:ind w:firstLine="720"/>
        <w:jc w:val="both"/>
        <w:rPr>
          <w:sz w:val="28"/>
          <w:szCs w:val="28"/>
        </w:rPr>
      </w:pPr>
      <w:r w:rsidRPr="00583D89">
        <w:rPr>
          <w:sz w:val="28"/>
          <w:szCs w:val="28"/>
        </w:rPr>
        <w:t xml:space="preserve">- </w:t>
      </w:r>
      <w:r w:rsidRPr="00583D89">
        <w:rPr>
          <w:sz w:val="28"/>
          <w:szCs w:val="28"/>
          <w:lang w:val="vi-VN"/>
        </w:rPr>
        <w:t xml:space="preserve">Thúc đẩy </w:t>
      </w:r>
      <w:r w:rsidRPr="00583D89">
        <w:rPr>
          <w:sz w:val="28"/>
          <w:szCs w:val="28"/>
        </w:rPr>
        <w:t>ĐMST</w:t>
      </w:r>
      <w:r w:rsidRPr="00583D89">
        <w:rPr>
          <w:sz w:val="28"/>
          <w:szCs w:val="28"/>
          <w:lang w:val="vi-VN"/>
        </w:rPr>
        <w:t xml:space="preserve"> và CGCN nội sinh, khơi luồng công nghệ giữa các doanh nghiệp, tổ chức, cá nhân trong nước và giữa các cơ sở giáo dục</w:t>
      </w:r>
      <w:r w:rsidRPr="00583D89" w:rsidDel="00ED6C36">
        <w:rPr>
          <w:sz w:val="28"/>
          <w:szCs w:val="28"/>
          <w:lang w:val="vi-VN"/>
        </w:rPr>
        <w:t xml:space="preserve"> </w:t>
      </w:r>
      <w:r w:rsidRPr="00583D89">
        <w:rPr>
          <w:sz w:val="28"/>
          <w:szCs w:val="28"/>
          <w:lang w:val="vi-VN"/>
        </w:rPr>
        <w:t>đại học, cơ sở nghiên cứu và doanh nghiệp, tổ chức, cá nhân.</w:t>
      </w:r>
    </w:p>
    <w:p w14:paraId="006A1D18" w14:textId="0CEAA87F" w:rsidR="00F57948" w:rsidRPr="00583D89" w:rsidRDefault="00F57948" w:rsidP="00755F0A">
      <w:pPr>
        <w:tabs>
          <w:tab w:val="num" w:pos="720"/>
        </w:tabs>
        <w:spacing w:before="120" w:after="120"/>
        <w:ind w:firstLine="720"/>
        <w:jc w:val="both"/>
        <w:rPr>
          <w:sz w:val="28"/>
          <w:szCs w:val="28"/>
        </w:rPr>
      </w:pPr>
      <w:r w:rsidRPr="00583D89">
        <w:rPr>
          <w:sz w:val="28"/>
          <w:szCs w:val="28"/>
          <w:lang w:val="vi-VN"/>
        </w:rPr>
        <w:t xml:space="preserve">- </w:t>
      </w:r>
      <w:r w:rsidRPr="00583D89">
        <w:rPr>
          <w:sz w:val="28"/>
          <w:szCs w:val="28"/>
        </w:rPr>
        <w:t xml:space="preserve">Phát triển thị trường khoa học và công nghệ hoạt động hiệu quả, minh bạch và chuyên nghiệp, tạo môi trường thuận lợi cho các giao dịch công nghệ, </w:t>
      </w:r>
      <w:r w:rsidR="00DF7B36" w:rsidRPr="00583D89">
        <w:rPr>
          <w:sz w:val="28"/>
          <w:szCs w:val="28"/>
        </w:rPr>
        <w:t xml:space="preserve">tài sản trí tuệ, </w:t>
      </w:r>
      <w:r w:rsidRPr="00583D89">
        <w:rPr>
          <w:sz w:val="28"/>
          <w:szCs w:val="28"/>
        </w:rPr>
        <w:t>góp phần nâng cao năng suất, chất lượng và sức cạnh tranh của nền kinh tế, doanh nghiệp và sản phẩm quốc gia.</w:t>
      </w:r>
    </w:p>
    <w:bookmarkEnd w:id="12"/>
    <w:p w14:paraId="2014B3BB" w14:textId="0C591125" w:rsidR="005E3F60" w:rsidRPr="00583D89" w:rsidRDefault="005E3F60" w:rsidP="00755F0A">
      <w:pPr>
        <w:spacing w:before="120" w:after="120"/>
        <w:ind w:firstLine="720"/>
        <w:jc w:val="both"/>
        <w:rPr>
          <w:b/>
          <w:bCs/>
          <w:sz w:val="28"/>
          <w:szCs w:val="28"/>
        </w:rPr>
      </w:pPr>
      <w:r w:rsidRPr="00583D89">
        <w:rPr>
          <w:b/>
          <w:bCs/>
          <w:sz w:val="28"/>
          <w:szCs w:val="28"/>
        </w:rPr>
        <w:t>2. Quan điểm chỉ đạo</w:t>
      </w:r>
    </w:p>
    <w:p w14:paraId="5886D19C" w14:textId="77777777" w:rsidR="005E3F60" w:rsidRPr="00583D89" w:rsidRDefault="005E3F60" w:rsidP="00755F0A">
      <w:pPr>
        <w:spacing w:before="120" w:after="120"/>
        <w:ind w:left="709"/>
        <w:rPr>
          <w:sz w:val="28"/>
          <w:szCs w:val="28"/>
        </w:rPr>
      </w:pPr>
      <w:r w:rsidRPr="00583D89">
        <w:rPr>
          <w:sz w:val="28"/>
          <w:szCs w:val="28"/>
        </w:rPr>
        <w:t>Dự án Luật được xây dựng trên cơ sở quán triệt các quan điểm sau:</w:t>
      </w:r>
    </w:p>
    <w:p w14:paraId="47242E1B" w14:textId="61E5FD53" w:rsidR="005E3F60" w:rsidRPr="00583D89" w:rsidRDefault="005E3F60" w:rsidP="00755F0A">
      <w:pPr>
        <w:pStyle w:val="ListParagraph"/>
        <w:spacing w:before="120" w:after="120"/>
        <w:ind w:left="0" w:firstLine="720"/>
        <w:contextualSpacing w:val="0"/>
        <w:jc w:val="both"/>
        <w:rPr>
          <w:sz w:val="28"/>
          <w:szCs w:val="28"/>
        </w:rPr>
      </w:pPr>
      <w:r w:rsidRPr="00583D89">
        <w:rPr>
          <w:sz w:val="28"/>
          <w:szCs w:val="28"/>
        </w:rPr>
        <w:t xml:space="preserve">a) Thể chế hóa kịp thời các quan điểm, đường lối đổi mới của Đảng và Nhà nước về phát triển KHCN, ĐMST </w:t>
      </w:r>
      <w:r w:rsidR="00AE2031" w:rsidRPr="00583D89">
        <w:rPr>
          <w:sz w:val="28"/>
          <w:szCs w:val="28"/>
        </w:rPr>
        <w:t xml:space="preserve">và </w:t>
      </w:r>
      <w:r w:rsidR="00A05FA8" w:rsidRPr="00583D89">
        <w:rPr>
          <w:sz w:val="28"/>
          <w:szCs w:val="28"/>
        </w:rPr>
        <w:t>CĐS</w:t>
      </w:r>
      <w:r w:rsidR="00AE2031" w:rsidRPr="00583D89">
        <w:rPr>
          <w:sz w:val="28"/>
          <w:szCs w:val="28"/>
        </w:rPr>
        <w:t xml:space="preserve"> </w:t>
      </w:r>
      <w:r w:rsidRPr="00583D89">
        <w:rPr>
          <w:sz w:val="28"/>
          <w:szCs w:val="28"/>
        </w:rPr>
        <w:t xml:space="preserve">phục vụ sự nghiệp công nghiệp hóa, hiện đại hóa; coi doanh nghiệp là trung tâm của đổi mới, ứng dụng và </w:t>
      </w:r>
      <w:r w:rsidR="002825C8" w:rsidRPr="00583D89">
        <w:rPr>
          <w:sz w:val="28"/>
          <w:szCs w:val="28"/>
        </w:rPr>
        <w:t>CGCN</w:t>
      </w:r>
      <w:r w:rsidRPr="00583D89">
        <w:rPr>
          <w:sz w:val="28"/>
          <w:szCs w:val="28"/>
        </w:rPr>
        <w:t xml:space="preserve">, </w:t>
      </w:r>
      <w:r w:rsidR="00AE2031" w:rsidRPr="00583D89">
        <w:rPr>
          <w:sz w:val="28"/>
          <w:szCs w:val="28"/>
        </w:rPr>
        <w:t xml:space="preserve">thúc đẩy </w:t>
      </w:r>
      <w:r w:rsidRPr="00583D89">
        <w:rPr>
          <w:sz w:val="28"/>
          <w:szCs w:val="28"/>
        </w:rPr>
        <w:t xml:space="preserve">phát triển thị trường </w:t>
      </w:r>
      <w:r w:rsidR="00AE2031" w:rsidRPr="00583D89">
        <w:rPr>
          <w:sz w:val="28"/>
          <w:szCs w:val="28"/>
        </w:rPr>
        <w:t xml:space="preserve">khoa học và </w:t>
      </w:r>
      <w:r w:rsidRPr="00583D89">
        <w:rPr>
          <w:sz w:val="28"/>
          <w:szCs w:val="28"/>
        </w:rPr>
        <w:t>công nghệ trong nước; ngăn chặn nhập khẩu công nghệ lạc hậu, tiếp thu và làm chủ công nghệ tiên tiến của thế giới phù hợp với điều kiện Việt Nam.</w:t>
      </w:r>
    </w:p>
    <w:p w14:paraId="520992E1" w14:textId="74880224" w:rsidR="005E3F60" w:rsidRPr="00583D89" w:rsidRDefault="005E3F60" w:rsidP="00755F0A">
      <w:pPr>
        <w:pStyle w:val="ListParagraph"/>
        <w:spacing w:before="120" w:after="120"/>
        <w:ind w:left="0" w:firstLine="720"/>
        <w:contextualSpacing w:val="0"/>
        <w:jc w:val="both"/>
        <w:rPr>
          <w:sz w:val="28"/>
          <w:szCs w:val="28"/>
        </w:rPr>
      </w:pPr>
      <w:r w:rsidRPr="00583D89">
        <w:rPr>
          <w:sz w:val="28"/>
          <w:szCs w:val="28"/>
        </w:rPr>
        <w:t xml:space="preserve">b) Tiếp tục phát huy, kế thừa các nội dung tiến bộ của Luật </w:t>
      </w:r>
      <w:r w:rsidR="00AE2031" w:rsidRPr="00583D89">
        <w:rPr>
          <w:sz w:val="28"/>
          <w:szCs w:val="28"/>
        </w:rPr>
        <w:t>CGCN</w:t>
      </w:r>
      <w:r w:rsidRPr="00583D89">
        <w:rPr>
          <w:sz w:val="28"/>
          <w:szCs w:val="28"/>
        </w:rPr>
        <w:t xml:space="preserve"> năm 2017, xác định, lựa chọn các vấn đề thực sự vướng mắc để kịp thời tháo gỡ, tạo thuận lợi tối đa cho hoạt động </w:t>
      </w:r>
      <w:r w:rsidR="00AE2031" w:rsidRPr="00583D89">
        <w:rPr>
          <w:sz w:val="28"/>
          <w:szCs w:val="28"/>
        </w:rPr>
        <w:t xml:space="preserve">CGCN </w:t>
      </w:r>
      <w:r w:rsidRPr="00583D89">
        <w:rPr>
          <w:sz w:val="28"/>
          <w:szCs w:val="28"/>
        </w:rPr>
        <w:t xml:space="preserve">trong nước và từ nước ngoài vào Việt Nam để cải thiện trình độ công nghệ quốc gia và năng lực hấp thụ công nghệ của doanh nghiệp, phục vụ tăng trưởng bền vững. </w:t>
      </w:r>
    </w:p>
    <w:p w14:paraId="5454B01B" w14:textId="10E1998C" w:rsidR="005E3F60" w:rsidRPr="00583D89" w:rsidRDefault="005E3F60" w:rsidP="00755F0A">
      <w:pPr>
        <w:spacing w:before="120" w:after="120"/>
        <w:ind w:firstLine="794"/>
        <w:jc w:val="both"/>
        <w:rPr>
          <w:sz w:val="28"/>
          <w:szCs w:val="28"/>
          <w:lang w:val="en-GB"/>
        </w:rPr>
      </w:pPr>
      <w:r w:rsidRPr="00583D89">
        <w:rPr>
          <w:sz w:val="28"/>
          <w:szCs w:val="28"/>
        </w:rPr>
        <w:t xml:space="preserve">c) </w:t>
      </w:r>
      <w:r w:rsidRPr="00583D89">
        <w:rPr>
          <w:sz w:val="28"/>
          <w:szCs w:val="28"/>
          <w:lang w:val="it-IT"/>
        </w:rPr>
        <w:t xml:space="preserve">Đổi mới tư duy và phương thức quản lý nhà nước về hoạt động </w:t>
      </w:r>
      <w:r w:rsidR="00AE2031" w:rsidRPr="00583D89">
        <w:rPr>
          <w:sz w:val="28"/>
          <w:szCs w:val="28"/>
          <w:lang w:val="it-IT"/>
        </w:rPr>
        <w:t xml:space="preserve">CGCN </w:t>
      </w:r>
      <w:r w:rsidRPr="00583D89">
        <w:rPr>
          <w:sz w:val="28"/>
          <w:szCs w:val="28"/>
          <w:lang w:val="it-IT"/>
        </w:rPr>
        <w:t xml:space="preserve">phù hợp với bối cảnh mới để bảo đảm hiệu quả </w:t>
      </w:r>
      <w:r w:rsidRPr="00583D89">
        <w:rPr>
          <w:sz w:val="28"/>
          <w:szCs w:val="28"/>
          <w:lang w:val="en-GB"/>
        </w:rPr>
        <w:t>kiểm soát công nghệ đi đôi với g</w:t>
      </w:r>
      <w:r w:rsidRPr="00583D89">
        <w:rPr>
          <w:sz w:val="28"/>
          <w:szCs w:val="28"/>
          <w:lang w:val="it-IT"/>
        </w:rPr>
        <w:t>iảm thiểu thủ tục hành chính đối với doanh nghiệp; đảm bảo tính khả thi, đồng bộ và thống nhất của hệ thống pháp luật hiện hành.</w:t>
      </w:r>
    </w:p>
    <w:p w14:paraId="1C04292B" w14:textId="3B107D79" w:rsidR="005E3F60" w:rsidRPr="00583D89" w:rsidRDefault="00760B5C" w:rsidP="007E6710">
      <w:pPr>
        <w:pStyle w:val="Heading1"/>
        <w:keepNext w:val="0"/>
        <w:spacing w:after="120"/>
        <w:ind w:firstLine="720"/>
        <w:jc w:val="both"/>
        <w:rPr>
          <w:rFonts w:ascii="Times New Roman" w:hAnsi="Times New Roman"/>
          <w:caps/>
          <w:kern w:val="0"/>
          <w:sz w:val="28"/>
          <w:szCs w:val="28"/>
          <w:lang w:eastAsia="vi-VN"/>
        </w:rPr>
      </w:pPr>
      <w:r w:rsidRPr="00583D89">
        <w:rPr>
          <w:rFonts w:ascii="Times New Roman" w:hAnsi="Times New Roman"/>
          <w:caps/>
          <w:kern w:val="0"/>
          <w:sz w:val="28"/>
          <w:szCs w:val="28"/>
          <w:lang w:eastAsia="vi-VN"/>
        </w:rPr>
        <w:t xml:space="preserve">III. </w:t>
      </w:r>
      <w:r w:rsidR="005E3F60" w:rsidRPr="00583D89">
        <w:rPr>
          <w:rFonts w:ascii="Times New Roman" w:hAnsi="Times New Roman"/>
          <w:caps/>
          <w:kern w:val="0"/>
          <w:sz w:val="28"/>
          <w:szCs w:val="28"/>
          <w:lang w:eastAsia="vi-VN"/>
        </w:rPr>
        <w:t>QUÁ TRÌNH XÂY DỰNG LUẬT</w:t>
      </w:r>
      <w:r w:rsidR="005E3F60" w:rsidRPr="00583D89">
        <w:rPr>
          <w:rFonts w:ascii="Times New Roman" w:hAnsi="Times New Roman"/>
          <w:caps/>
          <w:kern w:val="0"/>
          <w:sz w:val="28"/>
          <w:szCs w:val="28"/>
          <w:lang w:eastAsia="vi-VN"/>
        </w:rPr>
        <w:tab/>
      </w:r>
    </w:p>
    <w:p w14:paraId="7C3DFD69" w14:textId="5D40E2B5" w:rsidR="005E3F60" w:rsidRPr="00583D89" w:rsidRDefault="005E3F60" w:rsidP="00755F0A">
      <w:pPr>
        <w:spacing w:before="120" w:after="120"/>
        <w:ind w:firstLine="720"/>
        <w:jc w:val="both"/>
        <w:rPr>
          <w:sz w:val="28"/>
          <w:szCs w:val="28"/>
          <w:lang w:val="de-DE"/>
        </w:rPr>
      </w:pPr>
      <w:r w:rsidRPr="00583D89">
        <w:rPr>
          <w:sz w:val="28"/>
          <w:szCs w:val="28"/>
        </w:rPr>
        <w:t xml:space="preserve">Thực hiện nhiệm vụ được </w:t>
      </w:r>
      <w:r w:rsidRPr="00583D89">
        <w:rPr>
          <w:sz w:val="28"/>
          <w:szCs w:val="28"/>
          <w:lang w:val="de-DE"/>
        </w:rPr>
        <w:t xml:space="preserve">Chính phủ giao, Bộ Khoa học và Công nghệ </w:t>
      </w:r>
      <w:proofErr w:type="gramStart"/>
      <w:r w:rsidRPr="00583D89">
        <w:rPr>
          <w:sz w:val="28"/>
          <w:szCs w:val="28"/>
          <w:lang w:val="de-DE"/>
        </w:rPr>
        <w:t>đã  thành</w:t>
      </w:r>
      <w:proofErr w:type="gramEnd"/>
      <w:r w:rsidRPr="00583D89">
        <w:rPr>
          <w:sz w:val="28"/>
          <w:szCs w:val="28"/>
          <w:lang w:val="de-DE"/>
        </w:rPr>
        <w:t xml:space="preserve"> lập Tổ soạn thảo xây dựng dự án Luật với sự tham gia của đại diện các Bộ, ngành và cơ quan, tổ chức có liên quan. </w:t>
      </w:r>
    </w:p>
    <w:p w14:paraId="712FAF03" w14:textId="0781F78F" w:rsidR="005E3F60" w:rsidRPr="00583D89" w:rsidRDefault="005E3F60" w:rsidP="00755F0A">
      <w:pPr>
        <w:spacing w:before="120" w:after="120"/>
        <w:ind w:firstLine="720"/>
        <w:jc w:val="both"/>
        <w:rPr>
          <w:sz w:val="28"/>
          <w:szCs w:val="28"/>
          <w:lang w:val="de-DE"/>
        </w:rPr>
      </w:pPr>
      <w:r w:rsidRPr="00583D89">
        <w:rPr>
          <w:sz w:val="28"/>
          <w:szCs w:val="28"/>
          <w:lang w:val="de-DE"/>
        </w:rPr>
        <w:t xml:space="preserve">Tổ soạn thảo đã tiến hành tổng kết tình hình thực hiện Luật </w:t>
      </w:r>
      <w:r w:rsidR="00A05FA8" w:rsidRPr="00583D89">
        <w:rPr>
          <w:sz w:val="28"/>
          <w:szCs w:val="28"/>
          <w:lang w:val="it-IT"/>
        </w:rPr>
        <w:t>CGCN</w:t>
      </w:r>
      <w:r w:rsidRPr="00583D89">
        <w:rPr>
          <w:sz w:val="28"/>
          <w:szCs w:val="28"/>
          <w:lang w:val="de-DE"/>
        </w:rPr>
        <w:t xml:space="preserve"> 2017 trong giai đoạn 2017</w:t>
      </w:r>
      <w:r w:rsidR="00A05FA8" w:rsidRPr="00583D89">
        <w:rPr>
          <w:sz w:val="28"/>
          <w:szCs w:val="28"/>
          <w:lang w:val="de-DE"/>
        </w:rPr>
        <w:t xml:space="preserve"> </w:t>
      </w:r>
      <w:r w:rsidRPr="00583D89">
        <w:rPr>
          <w:sz w:val="28"/>
          <w:szCs w:val="28"/>
          <w:lang w:val="de-DE"/>
        </w:rPr>
        <w:t>-</w:t>
      </w:r>
      <w:r w:rsidR="00A05FA8" w:rsidRPr="00583D89">
        <w:rPr>
          <w:sz w:val="28"/>
          <w:szCs w:val="28"/>
          <w:lang w:val="de-DE"/>
        </w:rPr>
        <w:t xml:space="preserve"> </w:t>
      </w:r>
      <w:r w:rsidRPr="00583D89">
        <w:rPr>
          <w:sz w:val="28"/>
          <w:szCs w:val="28"/>
          <w:lang w:val="de-DE"/>
        </w:rPr>
        <w:t xml:space="preserve">2025, đánh giá đầy đủ mặt tích cực và những vấn đề còn tồn tại của Luật </w:t>
      </w:r>
      <w:r w:rsidR="00A05FA8" w:rsidRPr="00583D89">
        <w:rPr>
          <w:sz w:val="28"/>
          <w:szCs w:val="28"/>
          <w:lang w:val="it-IT"/>
        </w:rPr>
        <w:t>CGCN</w:t>
      </w:r>
      <w:r w:rsidR="00A05FA8" w:rsidRPr="00583D89">
        <w:rPr>
          <w:sz w:val="28"/>
          <w:szCs w:val="28"/>
          <w:lang w:val="de-DE"/>
        </w:rPr>
        <w:t xml:space="preserve"> </w:t>
      </w:r>
      <w:r w:rsidRPr="00583D89">
        <w:rPr>
          <w:sz w:val="28"/>
          <w:szCs w:val="28"/>
          <w:lang w:val="de-DE"/>
        </w:rPr>
        <w:t xml:space="preserve">năm 2017; đồng thời, nghiên cứu kinh nghiệm của các nước khu vực và thế giới để tham khảo cho chính sách quản lý hoạt động </w:t>
      </w:r>
      <w:r w:rsidR="00A05FA8" w:rsidRPr="00583D89">
        <w:rPr>
          <w:sz w:val="28"/>
          <w:szCs w:val="28"/>
          <w:lang w:val="it-IT"/>
        </w:rPr>
        <w:t>CGCN</w:t>
      </w:r>
      <w:r w:rsidR="00A05FA8" w:rsidRPr="00583D89">
        <w:rPr>
          <w:sz w:val="28"/>
          <w:szCs w:val="28"/>
          <w:lang w:val="de-DE"/>
        </w:rPr>
        <w:t xml:space="preserve"> </w:t>
      </w:r>
      <w:r w:rsidRPr="00583D89">
        <w:rPr>
          <w:sz w:val="28"/>
          <w:szCs w:val="28"/>
          <w:lang w:val="de-DE"/>
        </w:rPr>
        <w:t xml:space="preserve">ở Việt Nam. </w:t>
      </w:r>
    </w:p>
    <w:p w14:paraId="4D59E852" w14:textId="2002D4EF" w:rsidR="005E3F60" w:rsidRPr="00583D89" w:rsidRDefault="005E3F60" w:rsidP="00755F0A">
      <w:pPr>
        <w:spacing w:before="120" w:after="120"/>
        <w:ind w:firstLine="720"/>
        <w:jc w:val="both"/>
        <w:rPr>
          <w:sz w:val="28"/>
          <w:szCs w:val="28"/>
        </w:rPr>
      </w:pPr>
      <w:r w:rsidRPr="00583D89">
        <w:rPr>
          <w:sz w:val="28"/>
          <w:szCs w:val="28"/>
          <w:lang w:val="de-DE"/>
        </w:rPr>
        <w:lastRenderedPageBreak/>
        <w:t>Dự thảo Luật được gửi lấy ý kiến của các Bộ, ngành, địa phương (xx/xx</w:t>
      </w:r>
      <w:r w:rsidR="00A05FA8" w:rsidRPr="00583D89">
        <w:rPr>
          <w:sz w:val="28"/>
          <w:szCs w:val="28"/>
          <w:lang w:val="de-DE"/>
        </w:rPr>
        <w:t xml:space="preserve"> </w:t>
      </w:r>
      <w:r w:rsidRPr="00583D89">
        <w:rPr>
          <w:sz w:val="28"/>
          <w:szCs w:val="28"/>
          <w:lang w:val="de-DE"/>
        </w:rPr>
        <w:t xml:space="preserve">Bộ và xx/34 tỉnh, thành phố đã gửi văn bản góp ý); </w:t>
      </w:r>
      <w:r w:rsidRPr="00583D89">
        <w:rPr>
          <w:sz w:val="28"/>
          <w:szCs w:val="28"/>
          <w:lang w:val="vi-VN"/>
        </w:rPr>
        <w:t>được các nhà khoa học, các chuyên gia pháp luật trong nước và nước ngoài</w:t>
      </w:r>
      <w:r w:rsidRPr="00583D89">
        <w:rPr>
          <w:sz w:val="28"/>
          <w:szCs w:val="28"/>
        </w:rPr>
        <w:t xml:space="preserve">, </w:t>
      </w:r>
      <w:r w:rsidRPr="00583D89">
        <w:rPr>
          <w:sz w:val="28"/>
          <w:szCs w:val="28"/>
          <w:lang w:val="vi-VN"/>
        </w:rPr>
        <w:t>các tổ chức xã hội, nghề nghiệp, các doanh nghiệp</w:t>
      </w:r>
      <w:r w:rsidRPr="00583D89">
        <w:rPr>
          <w:sz w:val="28"/>
          <w:szCs w:val="28"/>
        </w:rPr>
        <w:t xml:space="preserve">, viện nghiên cứu, trường đại học tham gia </w:t>
      </w:r>
      <w:r w:rsidRPr="00583D89">
        <w:rPr>
          <w:sz w:val="28"/>
          <w:szCs w:val="28"/>
          <w:lang w:val="vi-VN"/>
        </w:rPr>
        <w:t>đóng góp ý kiến dưới nhiều hình thức khác nhau</w:t>
      </w:r>
      <w:r w:rsidRPr="00583D89">
        <w:rPr>
          <w:sz w:val="28"/>
          <w:szCs w:val="28"/>
        </w:rPr>
        <w:t xml:space="preserve">. </w:t>
      </w:r>
    </w:p>
    <w:p w14:paraId="0DEDF0DD" w14:textId="4EB85D35" w:rsidR="005E3F60" w:rsidRPr="00583D89" w:rsidRDefault="00A27CFB" w:rsidP="00755F0A">
      <w:pPr>
        <w:spacing w:before="120" w:after="120"/>
        <w:ind w:firstLine="720"/>
        <w:jc w:val="both"/>
        <w:rPr>
          <w:lang w:eastAsia="vi-VN"/>
        </w:rPr>
      </w:pPr>
      <w:r w:rsidRPr="00583D89">
        <w:rPr>
          <w:sz w:val="28"/>
          <w:szCs w:val="28"/>
        </w:rPr>
        <w:t>Trên cơ sở tiếp thu ý kiến thẩm định của Bộ Tư pháp</w:t>
      </w:r>
      <w:r w:rsidR="00227707" w:rsidRPr="00583D89">
        <w:rPr>
          <w:sz w:val="28"/>
          <w:szCs w:val="28"/>
        </w:rPr>
        <w:t xml:space="preserve"> tại Báo cáo Thẩm định số xxx ngày xxxx của Bộ Tư pháp</w:t>
      </w:r>
      <w:r w:rsidRPr="00583D89">
        <w:rPr>
          <w:sz w:val="28"/>
          <w:szCs w:val="28"/>
        </w:rPr>
        <w:t xml:space="preserve">, </w:t>
      </w:r>
      <w:r w:rsidR="005E3F60" w:rsidRPr="00583D89">
        <w:rPr>
          <w:sz w:val="28"/>
          <w:szCs w:val="28"/>
        </w:rPr>
        <w:t>Bộ Khoa học và Công nghệ đã hoàn thiện hồ sơ dự án Luật</w:t>
      </w:r>
      <w:r w:rsidRPr="00583D89">
        <w:rPr>
          <w:sz w:val="28"/>
          <w:szCs w:val="28"/>
        </w:rPr>
        <w:t xml:space="preserve"> để trình Chính phủ. </w:t>
      </w:r>
      <w:r w:rsidR="005E3F60" w:rsidRPr="00583D89">
        <w:t xml:space="preserve">  </w:t>
      </w:r>
    </w:p>
    <w:p w14:paraId="2707AB52" w14:textId="2DD4D007" w:rsidR="00760B5C" w:rsidRPr="00583D89" w:rsidRDefault="005E3F60" w:rsidP="007E6710">
      <w:pPr>
        <w:pStyle w:val="Heading1"/>
        <w:keepNext w:val="0"/>
        <w:spacing w:after="120"/>
        <w:ind w:firstLine="720"/>
        <w:jc w:val="both"/>
        <w:rPr>
          <w:rFonts w:ascii="Times New Roman" w:hAnsi="Times New Roman"/>
          <w:b w:val="0"/>
          <w:bCs w:val="0"/>
          <w:kern w:val="0"/>
          <w:sz w:val="28"/>
          <w:szCs w:val="28"/>
          <w:lang w:eastAsia="vi-VN"/>
        </w:rPr>
      </w:pPr>
      <w:r w:rsidRPr="00583D89">
        <w:rPr>
          <w:rFonts w:ascii="Times New Roman" w:hAnsi="Times New Roman"/>
          <w:caps/>
          <w:kern w:val="0"/>
          <w:sz w:val="28"/>
          <w:szCs w:val="28"/>
          <w:lang w:eastAsia="vi-VN"/>
        </w:rPr>
        <w:t xml:space="preserve">IV. </w:t>
      </w:r>
      <w:r w:rsidR="00760B5C" w:rsidRPr="00583D89">
        <w:rPr>
          <w:rFonts w:ascii="Times New Roman" w:hAnsi="Times New Roman"/>
          <w:caps/>
          <w:kern w:val="0"/>
          <w:sz w:val="28"/>
          <w:szCs w:val="28"/>
          <w:lang w:eastAsia="vi-VN"/>
        </w:rPr>
        <w:t xml:space="preserve">Phạm vi điều chỉnh, đối tượng áp dụng </w:t>
      </w:r>
    </w:p>
    <w:p w14:paraId="6152A5AF" w14:textId="35850A77" w:rsidR="007C7FAA" w:rsidRPr="00583D89" w:rsidRDefault="00760B5C" w:rsidP="00755F0A">
      <w:pPr>
        <w:spacing w:before="120" w:after="120"/>
        <w:ind w:firstLine="720"/>
        <w:jc w:val="both"/>
        <w:rPr>
          <w:b/>
          <w:bCs/>
          <w:sz w:val="28"/>
          <w:szCs w:val="28"/>
          <w:lang w:val="vi-VN"/>
        </w:rPr>
      </w:pPr>
      <w:r w:rsidRPr="00583D89">
        <w:rPr>
          <w:b/>
          <w:bCs/>
          <w:sz w:val="28"/>
          <w:szCs w:val="28"/>
          <w:lang w:val="vi-VN"/>
        </w:rPr>
        <w:t>1.</w:t>
      </w:r>
      <w:r w:rsidR="007C7FAA" w:rsidRPr="00583D89">
        <w:rPr>
          <w:b/>
          <w:bCs/>
          <w:sz w:val="28"/>
          <w:szCs w:val="28"/>
          <w:lang w:val="nl-NL"/>
        </w:rPr>
        <w:t xml:space="preserve"> Phạm vi </w:t>
      </w:r>
      <w:r w:rsidR="005E3F60" w:rsidRPr="00583D89">
        <w:rPr>
          <w:b/>
          <w:bCs/>
          <w:sz w:val="28"/>
          <w:szCs w:val="28"/>
          <w:lang w:val="nl-NL"/>
        </w:rPr>
        <w:t>điều chỉnh</w:t>
      </w:r>
    </w:p>
    <w:p w14:paraId="24322A21" w14:textId="5105EF45" w:rsidR="00760B5C" w:rsidRPr="00583D89" w:rsidRDefault="007C7FAA" w:rsidP="00755F0A">
      <w:pPr>
        <w:spacing w:before="120" w:after="120"/>
        <w:ind w:firstLine="720"/>
        <w:jc w:val="both"/>
        <w:rPr>
          <w:sz w:val="28"/>
          <w:szCs w:val="28"/>
        </w:rPr>
      </w:pPr>
      <w:bookmarkStart w:id="13" w:name="_Hlk203213372"/>
      <w:r w:rsidRPr="00583D89">
        <w:rPr>
          <w:sz w:val="28"/>
          <w:szCs w:val="28"/>
          <w:lang w:val="vi-VN"/>
        </w:rPr>
        <w:t xml:space="preserve">Luật </w:t>
      </w:r>
      <w:r w:rsidR="00760B5C" w:rsidRPr="00583D89">
        <w:rPr>
          <w:sz w:val="28"/>
          <w:szCs w:val="28"/>
          <w:lang w:val="vi-VN"/>
        </w:rPr>
        <w:t xml:space="preserve">sửa đổi, bổ sung Luật </w:t>
      </w:r>
      <w:r w:rsidRPr="00583D89">
        <w:rPr>
          <w:sz w:val="28"/>
          <w:szCs w:val="28"/>
          <w:lang w:val="vi-VN"/>
        </w:rPr>
        <w:t>CGCN tiếp tục kế thừa phạm vi điều chỉnh của Luật CGCN hiện hành</w:t>
      </w:r>
      <w:r w:rsidR="00AE2031" w:rsidRPr="00583D89">
        <w:rPr>
          <w:sz w:val="28"/>
          <w:szCs w:val="28"/>
        </w:rPr>
        <w:t xml:space="preserve">, mở rộng một số đối tượng </w:t>
      </w:r>
      <w:r w:rsidR="00A05FA8" w:rsidRPr="00583D89">
        <w:rPr>
          <w:sz w:val="28"/>
          <w:szCs w:val="28"/>
        </w:rPr>
        <w:t xml:space="preserve">CGCN </w:t>
      </w:r>
      <w:r w:rsidR="00AE2031" w:rsidRPr="00583D89">
        <w:rPr>
          <w:sz w:val="28"/>
          <w:szCs w:val="28"/>
        </w:rPr>
        <w:t>(như công nghệ chiến lược, công nghệ xanh), mở rộng hoạt động thẩm định công nghệ không chỉ đối với dự án đầu tư và nhấn mạnh thương mại hóa kết quả nghiên cứu khoa học, phát triển công nghệ và đổi mới sáng tạo nhằm thúc đẩy CGCN nội sinh. Phạm vi điều chỉnh của Luật CGCN theo đó được sửa đổi, bổ sung để</w:t>
      </w:r>
      <w:r w:rsidR="00760B5C" w:rsidRPr="00583D89">
        <w:rPr>
          <w:sz w:val="28"/>
          <w:szCs w:val="28"/>
        </w:rPr>
        <w:t xml:space="preserve"> bao gồm</w:t>
      </w:r>
      <w:r w:rsidR="00DF7B36" w:rsidRPr="00583D89">
        <w:rPr>
          <w:sz w:val="28"/>
          <w:szCs w:val="28"/>
        </w:rPr>
        <w:t xml:space="preserve"> các </w:t>
      </w:r>
      <w:r w:rsidR="00760B5C" w:rsidRPr="00583D89">
        <w:rPr>
          <w:sz w:val="28"/>
          <w:szCs w:val="28"/>
        </w:rPr>
        <w:t xml:space="preserve">quy định về hoạt động </w:t>
      </w:r>
      <w:r w:rsidR="00DF7B36" w:rsidRPr="00583D89">
        <w:rPr>
          <w:sz w:val="28"/>
          <w:szCs w:val="28"/>
        </w:rPr>
        <w:t>CGCN</w:t>
      </w:r>
      <w:r w:rsidR="00760B5C" w:rsidRPr="00583D89">
        <w:rPr>
          <w:sz w:val="28"/>
          <w:szCs w:val="28"/>
        </w:rPr>
        <w:t xml:space="preserve"> tại Việt Nam, từ nước ngoài vào Việt Nam, từ Việt Nam ra nước ngoài; quyền và nghĩa vụ của tổ chức, cá nhân tham gia hoạt động </w:t>
      </w:r>
      <w:r w:rsidR="00DF7B36" w:rsidRPr="00583D89">
        <w:rPr>
          <w:sz w:val="28"/>
          <w:szCs w:val="28"/>
        </w:rPr>
        <w:t>CGCN</w:t>
      </w:r>
      <w:r w:rsidR="00760B5C" w:rsidRPr="00583D89">
        <w:rPr>
          <w:sz w:val="28"/>
          <w:szCs w:val="28"/>
        </w:rPr>
        <w:t xml:space="preserve">; </w:t>
      </w:r>
      <w:r w:rsidR="00AE2031" w:rsidRPr="00583D89">
        <w:rPr>
          <w:sz w:val="28"/>
          <w:szCs w:val="28"/>
        </w:rPr>
        <w:t xml:space="preserve">hoạt động </w:t>
      </w:r>
      <w:r w:rsidR="00760B5C" w:rsidRPr="00583D89">
        <w:rPr>
          <w:sz w:val="28"/>
          <w:szCs w:val="28"/>
        </w:rPr>
        <w:t xml:space="preserve">thẩm định công nghệ; hợp đồng </w:t>
      </w:r>
      <w:r w:rsidR="00DF7B36" w:rsidRPr="00583D89">
        <w:rPr>
          <w:sz w:val="28"/>
          <w:szCs w:val="28"/>
        </w:rPr>
        <w:t>CGCN</w:t>
      </w:r>
      <w:r w:rsidR="00760B5C" w:rsidRPr="00583D89">
        <w:rPr>
          <w:sz w:val="28"/>
          <w:szCs w:val="28"/>
        </w:rPr>
        <w:t xml:space="preserve">; biện pháp khuyến khích </w:t>
      </w:r>
      <w:r w:rsidR="00DF7B36" w:rsidRPr="00583D89">
        <w:rPr>
          <w:sz w:val="28"/>
          <w:szCs w:val="28"/>
        </w:rPr>
        <w:t>CGCN</w:t>
      </w:r>
      <w:r w:rsidR="00760B5C" w:rsidRPr="00583D89">
        <w:rPr>
          <w:sz w:val="28"/>
          <w:szCs w:val="28"/>
        </w:rPr>
        <w:t xml:space="preserve">, phát triển thị trường khoa học và công nghệ; </w:t>
      </w:r>
      <w:r w:rsidR="00AE2031" w:rsidRPr="00583D89">
        <w:rPr>
          <w:sz w:val="28"/>
          <w:szCs w:val="28"/>
        </w:rPr>
        <w:t xml:space="preserve">thương mại hóa kết quả nghiên cứu khoa học, phát triển công nghệ và đổi mới sáng tạo; </w:t>
      </w:r>
      <w:r w:rsidR="00760B5C" w:rsidRPr="00583D89">
        <w:rPr>
          <w:sz w:val="28"/>
          <w:szCs w:val="28"/>
        </w:rPr>
        <w:t xml:space="preserve">quản lý nhà nước về </w:t>
      </w:r>
      <w:r w:rsidR="00DF7B36" w:rsidRPr="00583D89">
        <w:rPr>
          <w:sz w:val="28"/>
          <w:szCs w:val="28"/>
        </w:rPr>
        <w:t>CGCN</w:t>
      </w:r>
      <w:r w:rsidR="00760B5C" w:rsidRPr="00583D89">
        <w:rPr>
          <w:sz w:val="28"/>
          <w:szCs w:val="28"/>
        </w:rPr>
        <w:t>.</w:t>
      </w:r>
      <w:bookmarkEnd w:id="13"/>
    </w:p>
    <w:p w14:paraId="0AAEC2AF" w14:textId="0BF07E83" w:rsidR="00CA3AFF" w:rsidRPr="00583D89" w:rsidRDefault="00760B5C" w:rsidP="00755F0A">
      <w:pPr>
        <w:spacing w:before="120" w:after="120"/>
        <w:ind w:firstLine="720"/>
        <w:jc w:val="both"/>
        <w:rPr>
          <w:b/>
          <w:bCs/>
          <w:iCs/>
          <w:sz w:val="28"/>
          <w:szCs w:val="28"/>
          <w:lang w:val="nl-NL"/>
        </w:rPr>
      </w:pPr>
      <w:r w:rsidRPr="00583D89">
        <w:rPr>
          <w:b/>
          <w:bCs/>
          <w:iCs/>
          <w:sz w:val="28"/>
          <w:szCs w:val="28"/>
          <w:lang w:val="vi-VN"/>
        </w:rPr>
        <w:t>2</w:t>
      </w:r>
      <w:r w:rsidR="00CA3AFF" w:rsidRPr="00583D89">
        <w:rPr>
          <w:b/>
          <w:bCs/>
          <w:iCs/>
          <w:sz w:val="28"/>
          <w:szCs w:val="28"/>
          <w:lang w:val="nl-NL"/>
        </w:rPr>
        <w:t>. Đối tượng áp dụng</w:t>
      </w:r>
    </w:p>
    <w:p w14:paraId="5C3DCB82" w14:textId="4CC649CC" w:rsidR="00CA3AFF" w:rsidRPr="00583D89" w:rsidRDefault="00760B5C" w:rsidP="00755F0A">
      <w:pPr>
        <w:spacing w:before="120" w:after="120"/>
        <w:ind w:firstLine="720"/>
        <w:jc w:val="both"/>
        <w:rPr>
          <w:sz w:val="28"/>
          <w:szCs w:val="28"/>
          <w:lang w:val="nl-NL"/>
        </w:rPr>
      </w:pPr>
      <w:bookmarkStart w:id="14" w:name="_Hlk203213380"/>
      <w:r w:rsidRPr="00583D89">
        <w:rPr>
          <w:sz w:val="28"/>
          <w:szCs w:val="28"/>
          <w:lang w:val="nl-NL"/>
        </w:rPr>
        <w:t>Luật</w:t>
      </w:r>
      <w:r w:rsidR="00CA3AFF" w:rsidRPr="00583D89">
        <w:rPr>
          <w:sz w:val="28"/>
          <w:szCs w:val="28"/>
          <w:lang w:val="nl-NL"/>
        </w:rPr>
        <w:t xml:space="preserve"> sửa đổi, bổ sung Luật CGCN </w:t>
      </w:r>
      <w:r w:rsidRPr="00583D89">
        <w:rPr>
          <w:sz w:val="28"/>
          <w:szCs w:val="28"/>
        </w:rPr>
        <w:t>tiếp tục áp dụng đối với các đối tượng gồm</w:t>
      </w:r>
      <w:r w:rsidR="00CA3AFF" w:rsidRPr="00583D89">
        <w:rPr>
          <w:sz w:val="28"/>
          <w:szCs w:val="28"/>
          <w:lang w:val="nl-NL"/>
        </w:rPr>
        <w:t>: (i)</w:t>
      </w:r>
      <w:r w:rsidR="00CA3AFF" w:rsidRPr="00583D89">
        <w:rPr>
          <w:sz w:val="28"/>
          <w:szCs w:val="28"/>
          <w:lang w:val="vi-VN"/>
        </w:rPr>
        <w:t xml:space="preserve"> Các tổ chức, doanh nghiệp, cá nhân tham gia hoạt động </w:t>
      </w:r>
      <w:r w:rsidR="00DF7B36" w:rsidRPr="00583D89">
        <w:rPr>
          <w:sz w:val="28"/>
          <w:szCs w:val="28"/>
        </w:rPr>
        <w:t>CGCN</w:t>
      </w:r>
      <w:r w:rsidR="00CA3AFF" w:rsidRPr="00583D89">
        <w:rPr>
          <w:sz w:val="28"/>
          <w:szCs w:val="28"/>
          <w:lang w:val="vi-VN"/>
        </w:rPr>
        <w:t xml:space="preserve">; </w:t>
      </w:r>
      <w:r w:rsidR="00304E13" w:rsidRPr="00583D89">
        <w:rPr>
          <w:sz w:val="28"/>
          <w:szCs w:val="28"/>
          <w:lang w:val="nl-NL"/>
        </w:rPr>
        <w:t>(i</w:t>
      </w:r>
      <w:r w:rsidR="00304E13" w:rsidRPr="00583D89">
        <w:rPr>
          <w:sz w:val="28"/>
          <w:szCs w:val="28"/>
          <w:lang w:val="vi-VN"/>
        </w:rPr>
        <w:t>i</w:t>
      </w:r>
      <w:r w:rsidR="00304E13" w:rsidRPr="00583D89">
        <w:rPr>
          <w:sz w:val="28"/>
          <w:szCs w:val="28"/>
          <w:lang w:val="nl-NL"/>
        </w:rPr>
        <w:t>) Các</w:t>
      </w:r>
      <w:r w:rsidR="00304E13" w:rsidRPr="00583D89">
        <w:rPr>
          <w:sz w:val="28"/>
          <w:szCs w:val="28"/>
          <w:lang w:val="vi-VN"/>
        </w:rPr>
        <w:t xml:space="preserve"> c</w:t>
      </w:r>
      <w:r w:rsidR="00304E13" w:rsidRPr="00583D89">
        <w:rPr>
          <w:sz w:val="28"/>
          <w:szCs w:val="28"/>
          <w:lang w:val="nl-NL"/>
        </w:rPr>
        <w:t>ơ quan quản lý nhà nước</w:t>
      </w:r>
      <w:r w:rsidR="00304E13" w:rsidRPr="00583D89">
        <w:rPr>
          <w:sz w:val="28"/>
          <w:szCs w:val="28"/>
          <w:lang w:val="vi-VN"/>
        </w:rPr>
        <w:t xml:space="preserve"> ở</w:t>
      </w:r>
      <w:r w:rsidR="00304E13" w:rsidRPr="00583D89">
        <w:rPr>
          <w:sz w:val="28"/>
          <w:szCs w:val="28"/>
          <w:lang w:val="nl-NL"/>
        </w:rPr>
        <w:t xml:space="preserve"> trung ương và địa phương; </w:t>
      </w:r>
      <w:r w:rsidR="00CA3AFF" w:rsidRPr="00583D89">
        <w:rPr>
          <w:sz w:val="28"/>
          <w:szCs w:val="28"/>
          <w:lang w:val="vi-VN"/>
        </w:rPr>
        <w:t>(iii) Các tổ chức, doanh nghiệp, cá nhân có liên quan</w:t>
      </w:r>
      <w:r w:rsidR="00CA3AFF" w:rsidRPr="00583D89">
        <w:rPr>
          <w:sz w:val="28"/>
          <w:szCs w:val="28"/>
          <w:lang w:val="nl-NL"/>
        </w:rPr>
        <w:t>.</w:t>
      </w:r>
    </w:p>
    <w:bookmarkEnd w:id="14"/>
    <w:p w14:paraId="165BBEE9" w14:textId="2DA7A26F" w:rsidR="007C7FAA" w:rsidRPr="00583D89" w:rsidRDefault="00304E13" w:rsidP="007E6710">
      <w:pPr>
        <w:spacing w:before="240" w:after="120"/>
        <w:ind w:firstLine="720"/>
        <w:jc w:val="both"/>
        <w:rPr>
          <w:b/>
          <w:bCs/>
          <w:sz w:val="28"/>
          <w:szCs w:val="28"/>
          <w:lang w:val="vi-VN"/>
        </w:rPr>
      </w:pPr>
      <w:r w:rsidRPr="00583D89">
        <w:rPr>
          <w:b/>
          <w:bCs/>
          <w:sz w:val="28"/>
          <w:szCs w:val="28"/>
          <w:lang w:val="nl-NL"/>
        </w:rPr>
        <w:t>IV</w:t>
      </w:r>
      <w:r w:rsidR="007C7FAA" w:rsidRPr="00583D89">
        <w:rPr>
          <w:b/>
          <w:bCs/>
          <w:sz w:val="28"/>
          <w:szCs w:val="28"/>
          <w:lang w:val="nl-NL"/>
        </w:rPr>
        <w:t xml:space="preserve">. </w:t>
      </w:r>
      <w:r w:rsidR="00BF144D" w:rsidRPr="00583D89">
        <w:rPr>
          <w:b/>
          <w:bCs/>
          <w:sz w:val="28"/>
          <w:szCs w:val="28"/>
          <w:lang w:val="nl-NL"/>
        </w:rPr>
        <w:t>NỘI DUNG CƠ BẢN CỦA DỰ THẢO LUẬT</w:t>
      </w:r>
    </w:p>
    <w:p w14:paraId="0E79F47C" w14:textId="288CF64C" w:rsidR="00C5523C" w:rsidRPr="00583D89" w:rsidRDefault="00BF144D" w:rsidP="00755F0A">
      <w:pPr>
        <w:tabs>
          <w:tab w:val="left" w:pos="3790"/>
        </w:tabs>
        <w:spacing w:before="120" w:after="120"/>
        <w:ind w:firstLine="720"/>
        <w:jc w:val="both"/>
        <w:rPr>
          <w:bCs/>
          <w:iCs/>
          <w:sz w:val="28"/>
          <w:szCs w:val="28"/>
          <w:lang w:val="nl-NL" w:eastAsia="vi-VN"/>
        </w:rPr>
      </w:pPr>
      <w:r w:rsidRPr="00583D89">
        <w:rPr>
          <w:bCs/>
          <w:iCs/>
          <w:sz w:val="28"/>
          <w:szCs w:val="28"/>
          <w:lang w:val="nl-NL" w:eastAsia="vi-VN"/>
        </w:rPr>
        <w:t xml:space="preserve">Chính phủ đề xuất các nội dung sửa đổi, bổ sung </w:t>
      </w:r>
      <w:r w:rsidR="004626A0" w:rsidRPr="00583D89">
        <w:rPr>
          <w:bCs/>
          <w:iCs/>
          <w:sz w:val="28"/>
          <w:szCs w:val="28"/>
          <w:lang w:val="nl-NL" w:eastAsia="vi-VN"/>
        </w:rPr>
        <w:t xml:space="preserve">theo các chính sách </w:t>
      </w:r>
      <w:r w:rsidRPr="00583D89">
        <w:rPr>
          <w:bCs/>
          <w:iCs/>
          <w:sz w:val="28"/>
          <w:szCs w:val="28"/>
          <w:lang w:val="nl-NL" w:eastAsia="vi-VN"/>
        </w:rPr>
        <w:t>cụ thể dưới đây</w:t>
      </w:r>
      <w:r w:rsidR="006C6402" w:rsidRPr="00583D89">
        <w:rPr>
          <w:bCs/>
          <w:iCs/>
          <w:sz w:val="28"/>
          <w:szCs w:val="28"/>
          <w:lang w:val="nl-NL" w:eastAsia="vi-VN"/>
        </w:rPr>
        <w:t>:</w:t>
      </w:r>
    </w:p>
    <w:p w14:paraId="5CC1DCC6" w14:textId="5F5CD53F" w:rsidR="00ED6C36" w:rsidRPr="00583D89" w:rsidRDefault="00ED6C36" w:rsidP="00755F0A">
      <w:pPr>
        <w:tabs>
          <w:tab w:val="left" w:pos="3790"/>
        </w:tabs>
        <w:spacing w:before="120" w:after="120"/>
        <w:ind w:firstLine="720"/>
        <w:jc w:val="both"/>
        <w:rPr>
          <w:bCs/>
          <w:iCs/>
          <w:sz w:val="28"/>
          <w:szCs w:val="28"/>
          <w:lang w:val="vi-VN" w:eastAsia="vi-VN"/>
        </w:rPr>
      </w:pPr>
      <w:bookmarkStart w:id="15" w:name="_Hlk204360021"/>
      <w:r w:rsidRPr="00583D89">
        <w:rPr>
          <w:b/>
          <w:bCs/>
          <w:iCs/>
          <w:sz w:val="28"/>
          <w:szCs w:val="28"/>
          <w:lang w:val="vi-VN" w:eastAsia="vi-VN"/>
        </w:rPr>
        <w:t xml:space="preserve">1. </w:t>
      </w:r>
      <w:r w:rsidRPr="00583D89">
        <w:rPr>
          <w:b/>
          <w:bCs/>
          <w:iCs/>
          <w:sz w:val="28"/>
          <w:szCs w:val="28"/>
          <w:lang w:eastAsia="vi-VN"/>
        </w:rPr>
        <w:t xml:space="preserve">Chính sách 1: </w:t>
      </w:r>
      <w:r w:rsidR="005D4319" w:rsidRPr="00583D89">
        <w:rPr>
          <w:b/>
          <w:bCs/>
          <w:iCs/>
          <w:sz w:val="28"/>
          <w:szCs w:val="28"/>
          <w:lang w:eastAsia="vi-VN"/>
        </w:rPr>
        <w:t xml:space="preserve">Xác định </w:t>
      </w:r>
      <w:r w:rsidRPr="00583D89">
        <w:rPr>
          <w:b/>
          <w:bCs/>
          <w:iCs/>
          <w:sz w:val="28"/>
          <w:szCs w:val="28"/>
          <w:lang w:eastAsia="vi-VN"/>
        </w:rPr>
        <w:t xml:space="preserve">phạm vi </w:t>
      </w:r>
      <w:r w:rsidRPr="00583D89">
        <w:rPr>
          <w:b/>
          <w:bCs/>
          <w:iCs/>
          <w:sz w:val="28"/>
          <w:szCs w:val="28"/>
          <w:lang w:val="vi-VN" w:eastAsia="vi-VN"/>
        </w:rPr>
        <w:t xml:space="preserve">công nghệ </w:t>
      </w:r>
      <w:r w:rsidRPr="00583D89">
        <w:rPr>
          <w:b/>
          <w:bCs/>
          <w:iCs/>
          <w:sz w:val="28"/>
          <w:szCs w:val="28"/>
          <w:lang w:eastAsia="vi-VN"/>
        </w:rPr>
        <w:t xml:space="preserve">điều chỉnh </w:t>
      </w:r>
      <w:r w:rsidRPr="00583D89">
        <w:rPr>
          <w:b/>
          <w:bCs/>
          <w:iCs/>
          <w:sz w:val="28"/>
          <w:szCs w:val="28"/>
          <w:lang w:val="vi-VN" w:eastAsia="vi-VN"/>
        </w:rPr>
        <w:t xml:space="preserve">trong Luật </w:t>
      </w:r>
      <w:r w:rsidRPr="00583D89">
        <w:rPr>
          <w:b/>
          <w:bCs/>
          <w:iCs/>
          <w:sz w:val="28"/>
          <w:szCs w:val="28"/>
          <w:lang w:eastAsia="vi-VN"/>
        </w:rPr>
        <w:t>để bao quát công nghệ mới theo xu thế trên thế giới và yêu cầu thực tiễn</w:t>
      </w:r>
      <w:r w:rsidRPr="00583D89">
        <w:rPr>
          <w:b/>
          <w:bCs/>
          <w:iCs/>
          <w:sz w:val="28"/>
          <w:szCs w:val="28"/>
          <w:lang w:val="vi-VN" w:eastAsia="vi-VN"/>
        </w:rPr>
        <w:t xml:space="preserve"> </w:t>
      </w:r>
    </w:p>
    <w:bookmarkEnd w:id="15"/>
    <w:p w14:paraId="2A9AFB78" w14:textId="1BF42915" w:rsidR="000661D6" w:rsidRPr="00583D89" w:rsidRDefault="00DB7288" w:rsidP="00755F0A">
      <w:pPr>
        <w:spacing w:before="120" w:after="120"/>
        <w:ind w:firstLine="720"/>
        <w:jc w:val="both"/>
        <w:rPr>
          <w:sz w:val="28"/>
          <w:szCs w:val="28"/>
        </w:rPr>
      </w:pPr>
      <w:r w:rsidRPr="00583D89">
        <w:rPr>
          <w:sz w:val="28"/>
          <w:szCs w:val="28"/>
        </w:rPr>
        <w:t xml:space="preserve">Luật CGCN chủ yếu tập trung điều chỉnh CGCN truyền thống </w:t>
      </w:r>
      <w:bookmarkStart w:id="16" w:name="_Hlk204795436"/>
      <w:r w:rsidRPr="00583D89">
        <w:rPr>
          <w:sz w:val="28"/>
          <w:szCs w:val="28"/>
        </w:rPr>
        <w:t>(thông qua mua bán máy móc, thiết bị)</w:t>
      </w:r>
      <w:bookmarkEnd w:id="16"/>
      <w:r w:rsidRPr="00583D89">
        <w:rPr>
          <w:sz w:val="28"/>
          <w:szCs w:val="28"/>
        </w:rPr>
        <w:t xml:space="preserve">, chưa có chính sách đặc thù đối với công nghệ mới theo xu thế trên thế giới và thực tiễn hiện nay. Do đó, </w:t>
      </w:r>
      <w:r w:rsidR="004626A0" w:rsidRPr="00583D89">
        <w:rPr>
          <w:sz w:val="28"/>
          <w:szCs w:val="28"/>
        </w:rPr>
        <w:t xml:space="preserve">Điều 2 về giải thích từ ngữ đã được </w:t>
      </w:r>
      <w:r w:rsidRPr="00583D89">
        <w:rPr>
          <w:sz w:val="28"/>
          <w:szCs w:val="28"/>
        </w:rPr>
        <w:t xml:space="preserve">rà soát, điều chỉnh, bổ sung, cập nhật một số thuật ngữ. Điều 2 Luật CGCN năm 2017 giải thích 22 từ ngữ, trong đó một số từ ngữ được giải thích nhưng không sử dụng, một số từ ngữ được sử dụng nhưng chưa được giải thích, một số từ ngữ hiện nay đã được các Luật gần đây sửa đổi hoặc mới ban hành (Luật Khoa học, </w:t>
      </w:r>
      <w:r w:rsidR="007F6735" w:rsidRPr="00583D89">
        <w:rPr>
          <w:sz w:val="28"/>
          <w:szCs w:val="28"/>
        </w:rPr>
        <w:t xml:space="preserve">công </w:t>
      </w:r>
      <w:r w:rsidRPr="00583D89">
        <w:rPr>
          <w:sz w:val="28"/>
          <w:szCs w:val="28"/>
        </w:rPr>
        <w:t xml:space="preserve">nghệ và </w:t>
      </w:r>
      <w:r w:rsidR="007F6735" w:rsidRPr="00583D89">
        <w:rPr>
          <w:sz w:val="28"/>
          <w:szCs w:val="28"/>
        </w:rPr>
        <w:t xml:space="preserve">đổi </w:t>
      </w:r>
      <w:r w:rsidRPr="00583D89">
        <w:rPr>
          <w:sz w:val="28"/>
          <w:szCs w:val="28"/>
        </w:rPr>
        <w:t>mới sáng tạo, Luật Dữ liệu, Luật Công nghiệp công nghệ số</w:t>
      </w:r>
      <w:r w:rsidR="007F6735" w:rsidRPr="00583D89">
        <w:rPr>
          <w:sz w:val="28"/>
          <w:szCs w:val="28"/>
        </w:rPr>
        <w:t>, v.v</w:t>
      </w:r>
      <w:r w:rsidRPr="00583D89">
        <w:rPr>
          <w:sz w:val="28"/>
          <w:szCs w:val="28"/>
        </w:rPr>
        <w:t xml:space="preserve">…), một số từ ngữ cần được bổ sung giải thích để phù hợp với bối </w:t>
      </w:r>
      <w:r w:rsidRPr="00583D89">
        <w:rPr>
          <w:sz w:val="28"/>
          <w:szCs w:val="28"/>
        </w:rPr>
        <w:lastRenderedPageBreak/>
        <w:t>cảnh mới và xu thế hiện nay</w:t>
      </w:r>
      <w:r w:rsidR="004626A0" w:rsidRPr="00583D89">
        <w:rPr>
          <w:sz w:val="28"/>
          <w:szCs w:val="28"/>
        </w:rPr>
        <w:t>. Theo đó, các thuật ngữ đã được sửa đổi, bổ sung bao gồm</w:t>
      </w:r>
      <w:r w:rsidRPr="00583D89">
        <w:rPr>
          <w:sz w:val="28"/>
          <w:szCs w:val="28"/>
          <w:lang w:val="vi-VN"/>
        </w:rPr>
        <w:t xml:space="preserve"> </w:t>
      </w:r>
      <w:r w:rsidRPr="00583D89">
        <w:rPr>
          <w:sz w:val="28"/>
          <w:szCs w:val="28"/>
        </w:rPr>
        <w:t>“bí quyết”, “công nghệ”</w:t>
      </w:r>
      <w:r w:rsidR="004626A0" w:rsidRPr="00583D89">
        <w:rPr>
          <w:sz w:val="28"/>
          <w:szCs w:val="28"/>
        </w:rPr>
        <w:t xml:space="preserve">, “công nghệ mới”, “công nghệ xanh”, </w:t>
      </w:r>
      <w:r w:rsidR="000661D6" w:rsidRPr="00583D89">
        <w:rPr>
          <w:sz w:val="28"/>
          <w:szCs w:val="28"/>
        </w:rPr>
        <w:t>“công nghệ cao”, “chuyển giao công nghệ không tiếp xúc”. “thương mại hóa kết quả nghiên cứu khoa học, phát triển công nghệ và đổi mới sáng tạo”, “thẩm định công nghệ”, “</w:t>
      </w:r>
      <w:r w:rsidR="00262A46" w:rsidRPr="00583D89">
        <w:rPr>
          <w:sz w:val="28"/>
          <w:szCs w:val="28"/>
        </w:rPr>
        <w:t xml:space="preserve">có </w:t>
      </w:r>
      <w:r w:rsidR="000661D6" w:rsidRPr="00583D89">
        <w:rPr>
          <w:sz w:val="28"/>
          <w:szCs w:val="28"/>
        </w:rPr>
        <w:t xml:space="preserve">ý kiến về công nghệ”.  </w:t>
      </w:r>
    </w:p>
    <w:p w14:paraId="65ED2B55" w14:textId="695C7D45" w:rsidR="00ED6C36" w:rsidRPr="00583D89" w:rsidRDefault="000661D6" w:rsidP="00755F0A">
      <w:pPr>
        <w:spacing w:before="120" w:after="120"/>
        <w:ind w:firstLine="720"/>
        <w:jc w:val="both"/>
        <w:rPr>
          <w:sz w:val="28"/>
          <w:szCs w:val="28"/>
        </w:rPr>
      </w:pPr>
      <w:r w:rsidRPr="00583D89">
        <w:rPr>
          <w:sz w:val="28"/>
          <w:szCs w:val="28"/>
          <w:lang w:val="en-GB"/>
        </w:rPr>
        <w:t>Đồng thời, các từ ngữ được giải thích tại Điều 2 phải là những từ ngữ được sử dụng nhiều trong Luật, đối với những từ ngữ ít được sử dụng sẽ nêu trực tiếp định nghĩa tại điều luật có liên quan.</w:t>
      </w:r>
      <w:r w:rsidRPr="00583D89">
        <w:rPr>
          <w:sz w:val="28"/>
          <w:szCs w:val="28"/>
        </w:rPr>
        <w:t xml:space="preserve"> Theo đó, một số thuật ngữ được lược bớt tại Điều 2 gồm “ươm tạo công nghệ”, “ươm tạo doanh nghiệp khoa học và công nghệ”, “cơ sở ươm tạo công nghệ, ươm tạo doanh nghiệp khoa học và công nghệ”, “môi giới chuyển giao công nghệ”, “tư vấn chuyển giao công nghệ”, “xúc tiến chuyển giao công nghệ”. </w:t>
      </w:r>
    </w:p>
    <w:p w14:paraId="46840A18" w14:textId="366AAF43" w:rsidR="000661D6" w:rsidRPr="00583D89" w:rsidRDefault="000661D6" w:rsidP="00755F0A">
      <w:pPr>
        <w:spacing w:before="120" w:after="120"/>
        <w:ind w:firstLine="720"/>
        <w:jc w:val="both"/>
        <w:rPr>
          <w:sz w:val="28"/>
          <w:szCs w:val="28"/>
        </w:rPr>
      </w:pPr>
      <w:r w:rsidRPr="00583D89">
        <w:rPr>
          <w:sz w:val="28"/>
          <w:szCs w:val="28"/>
        </w:rPr>
        <w:t xml:space="preserve">Khoản 3 Điều 3 quy định Chính sách của Nhà nước đối với hoạt động </w:t>
      </w:r>
      <w:r w:rsidR="00A05FA8" w:rsidRPr="00583D89">
        <w:rPr>
          <w:sz w:val="28"/>
          <w:szCs w:val="28"/>
        </w:rPr>
        <w:t xml:space="preserve">CGCN </w:t>
      </w:r>
      <w:r w:rsidRPr="00583D89">
        <w:rPr>
          <w:sz w:val="28"/>
          <w:szCs w:val="28"/>
        </w:rPr>
        <w:t>cũng được sửa đổi để mở rộng đối tượng công nghệ ưu tiên chuyển giao bao g</w:t>
      </w:r>
      <w:r w:rsidR="00DC2772" w:rsidRPr="00583D89">
        <w:rPr>
          <w:sz w:val="28"/>
          <w:szCs w:val="28"/>
        </w:rPr>
        <w:t>ồ</w:t>
      </w:r>
      <w:r w:rsidRPr="00583D89">
        <w:rPr>
          <w:sz w:val="28"/>
          <w:szCs w:val="28"/>
        </w:rPr>
        <w:t xml:space="preserve">m “công nghệ cao, công nghệ tiên tiến, công nghệ mới, công nghệ xanh, công nghệ sạch, công nghệ phục vụ phát triển sản phẩm quốc gia, dự án quan trọng quốc gia, dự án trọng điểm, công nghệ phục vụ quốc phòng, </w:t>
      </w:r>
      <w:proofErr w:type="gramStart"/>
      <w:r w:rsidRPr="00583D89">
        <w:rPr>
          <w:sz w:val="28"/>
          <w:szCs w:val="28"/>
        </w:rPr>
        <w:t>an</w:t>
      </w:r>
      <w:proofErr w:type="gramEnd"/>
      <w:r w:rsidRPr="00583D89">
        <w:rPr>
          <w:sz w:val="28"/>
          <w:szCs w:val="28"/>
        </w:rPr>
        <w:t xml:space="preserve"> ninh”.</w:t>
      </w:r>
    </w:p>
    <w:p w14:paraId="56A45171" w14:textId="2B2260F0" w:rsidR="00ED6C36" w:rsidRPr="00583D89" w:rsidRDefault="00ED6C36" w:rsidP="00755F0A">
      <w:pPr>
        <w:tabs>
          <w:tab w:val="left" w:pos="3790"/>
        </w:tabs>
        <w:spacing w:before="120" w:after="120"/>
        <w:ind w:firstLine="720"/>
        <w:jc w:val="both"/>
        <w:rPr>
          <w:b/>
          <w:bCs/>
          <w:iCs/>
          <w:sz w:val="28"/>
          <w:szCs w:val="28"/>
          <w:lang w:val="vi-VN" w:eastAsia="vi-VN"/>
        </w:rPr>
      </w:pPr>
      <w:r w:rsidRPr="00583D89">
        <w:rPr>
          <w:b/>
          <w:bCs/>
          <w:iCs/>
          <w:sz w:val="28"/>
          <w:szCs w:val="28"/>
          <w:lang w:val="vi-VN" w:eastAsia="vi-VN"/>
        </w:rPr>
        <w:t xml:space="preserve">2. Chính sách 2: Hỗ trợ, thúc đẩy CGCN nội sinh, bao gồm </w:t>
      </w:r>
      <w:r w:rsidR="002825C8" w:rsidRPr="00583D89">
        <w:rPr>
          <w:b/>
          <w:bCs/>
          <w:sz w:val="28"/>
          <w:szCs w:val="28"/>
        </w:rPr>
        <w:t>CGCN</w:t>
      </w:r>
      <w:r w:rsidR="002825C8" w:rsidRPr="00583D89">
        <w:rPr>
          <w:b/>
          <w:bCs/>
          <w:iCs/>
          <w:sz w:val="28"/>
          <w:szCs w:val="28"/>
          <w:lang w:val="vi-VN" w:eastAsia="vi-VN"/>
        </w:rPr>
        <w:t xml:space="preserve"> </w:t>
      </w:r>
      <w:r w:rsidRPr="00583D89">
        <w:rPr>
          <w:b/>
          <w:bCs/>
          <w:iCs/>
          <w:sz w:val="28"/>
          <w:szCs w:val="28"/>
          <w:lang w:val="vi-VN" w:eastAsia="vi-VN"/>
        </w:rPr>
        <w:t>giữa các doanh nghiệp/tổ chức, cá nhân trong nước, thương mại hóa kết quả nghiên cứu và phát triển</w:t>
      </w:r>
    </w:p>
    <w:p w14:paraId="1427301A" w14:textId="6925C3D3" w:rsidR="00DB7288" w:rsidRPr="00583D89" w:rsidRDefault="00DB7288" w:rsidP="00755F0A">
      <w:pPr>
        <w:spacing w:before="120" w:after="120"/>
        <w:ind w:firstLine="709"/>
        <w:jc w:val="both"/>
        <w:rPr>
          <w:sz w:val="28"/>
          <w:szCs w:val="28"/>
        </w:rPr>
      </w:pPr>
      <w:r w:rsidRPr="00583D89">
        <w:rPr>
          <w:sz w:val="28"/>
          <w:szCs w:val="28"/>
        </w:rPr>
        <w:t>Chính sách, quy định hiện hành về khuyến khích, thúc đẩy CGCN trong nước, thương mại hóa kết quả nghiên cứu và phát triển, CGCN từ các cơ s</w:t>
      </w:r>
      <w:r w:rsidR="00DC2772" w:rsidRPr="00583D89">
        <w:rPr>
          <w:sz w:val="28"/>
          <w:szCs w:val="28"/>
        </w:rPr>
        <w:t>ở</w:t>
      </w:r>
      <w:r w:rsidRPr="00583D89">
        <w:rPr>
          <w:sz w:val="28"/>
          <w:szCs w:val="28"/>
        </w:rPr>
        <w:t xml:space="preserve"> giáo dục đại học, cơ sở nghiên cứu còn thiếu hoặc chưa đủ mạnh, hiệu quả. Do đó, Luật sẽ sửa đổi, bổ sung các nội dung</w:t>
      </w:r>
      <w:r w:rsidR="007162B4" w:rsidRPr="00583D89">
        <w:rPr>
          <w:sz w:val="28"/>
          <w:szCs w:val="28"/>
        </w:rPr>
        <w:t xml:space="preserve"> như sau</w:t>
      </w:r>
      <w:r w:rsidRPr="00583D89">
        <w:rPr>
          <w:sz w:val="28"/>
          <w:szCs w:val="28"/>
        </w:rPr>
        <w:t xml:space="preserve">: </w:t>
      </w:r>
    </w:p>
    <w:p w14:paraId="4B6344C6" w14:textId="4CF8993A" w:rsidR="00D82D8D" w:rsidRPr="00583D89" w:rsidRDefault="00D82D8D" w:rsidP="00755F0A">
      <w:pPr>
        <w:spacing w:before="120" w:after="120"/>
        <w:ind w:firstLine="709"/>
        <w:jc w:val="both"/>
        <w:rPr>
          <w:sz w:val="28"/>
          <w:szCs w:val="28"/>
        </w:rPr>
      </w:pPr>
      <w:r w:rsidRPr="00583D89">
        <w:rPr>
          <w:sz w:val="28"/>
          <w:szCs w:val="28"/>
        </w:rPr>
        <w:tab/>
        <w:t xml:space="preserve">- Sửa đổi, bổ sung Điều 1 về Phạm vi điều chỉnh: Bổ sung “thúc đẩy thương mại hóa kết quả nghiên cứu khoa học và phát triển công nghệ” để nhấn mạnh chính sách thúc đẩy CGCN nội sinh. </w:t>
      </w:r>
    </w:p>
    <w:p w14:paraId="7DE282B3" w14:textId="290CFAAD" w:rsidR="007162B4" w:rsidRPr="00583D89" w:rsidRDefault="007162B4" w:rsidP="00755F0A">
      <w:pPr>
        <w:spacing w:before="120" w:after="120"/>
        <w:ind w:firstLine="709"/>
        <w:jc w:val="both"/>
        <w:rPr>
          <w:sz w:val="28"/>
          <w:szCs w:val="28"/>
        </w:rPr>
      </w:pPr>
      <w:r w:rsidRPr="00583D89">
        <w:rPr>
          <w:sz w:val="28"/>
          <w:szCs w:val="28"/>
        </w:rPr>
        <w:tab/>
      </w:r>
      <w:r w:rsidR="00DB7288" w:rsidRPr="00583D89">
        <w:rPr>
          <w:sz w:val="28"/>
          <w:szCs w:val="28"/>
        </w:rPr>
        <w:t xml:space="preserve">- </w:t>
      </w:r>
      <w:r w:rsidRPr="00583D89">
        <w:rPr>
          <w:sz w:val="28"/>
          <w:szCs w:val="28"/>
        </w:rPr>
        <w:t xml:space="preserve">Sửa đổi, bổ sung Điều 7 về Quyền </w:t>
      </w:r>
      <w:r w:rsidR="00DC2772" w:rsidRPr="00583D89">
        <w:rPr>
          <w:sz w:val="28"/>
          <w:szCs w:val="28"/>
        </w:rPr>
        <w:t>CGCN</w:t>
      </w:r>
      <w:r w:rsidRPr="00583D89">
        <w:rPr>
          <w:sz w:val="28"/>
          <w:szCs w:val="28"/>
        </w:rPr>
        <w:t>: quy định hiện hành chưa quy định thế nào, khi nào là “chủ sở hữu công nghệ</w:t>
      </w:r>
      <w:r w:rsidR="00DC2772" w:rsidRPr="00583D89">
        <w:rPr>
          <w:sz w:val="28"/>
          <w:szCs w:val="28"/>
        </w:rPr>
        <w:t>”</w:t>
      </w:r>
      <w:r w:rsidRPr="00583D89">
        <w:rPr>
          <w:sz w:val="28"/>
          <w:szCs w:val="28"/>
        </w:rPr>
        <w:t xml:space="preserve">. Đối với tài sản trí tuệ, chủ sở hữu và việc xác lập quyền sở hữu đã được quy định trong pháp luật về sở hữu trí tuệ (SHTT) nhưng hiện chưa có quy định đối với công nghệ không có đăng ký bảo hộ quyền sở hữu (do </w:t>
      </w:r>
      <w:r w:rsidR="00262A46" w:rsidRPr="00583D89">
        <w:rPr>
          <w:sz w:val="28"/>
          <w:szCs w:val="28"/>
        </w:rPr>
        <w:t xml:space="preserve">chưa </w:t>
      </w:r>
      <w:r w:rsidRPr="00583D89">
        <w:rPr>
          <w:sz w:val="28"/>
          <w:szCs w:val="28"/>
        </w:rPr>
        <w:t xml:space="preserve">đáp ứng điều kiện để được bảo hộ SHTT hoặc </w:t>
      </w:r>
      <w:r w:rsidR="00262A46" w:rsidRPr="00583D89">
        <w:rPr>
          <w:sz w:val="28"/>
          <w:szCs w:val="28"/>
        </w:rPr>
        <w:t xml:space="preserve">chủ sở hữu muốn </w:t>
      </w:r>
      <w:r w:rsidRPr="00583D89">
        <w:rPr>
          <w:sz w:val="28"/>
          <w:szCs w:val="28"/>
        </w:rPr>
        <w:t>giữ bí mật, không đăng ký bảo hộ SHTT), điều này dẫn đến những rủi ro trong CGCN đối tượng này. Do vậy</w:t>
      </w:r>
      <w:r w:rsidR="00DC2772" w:rsidRPr="00583D89">
        <w:rPr>
          <w:sz w:val="28"/>
          <w:szCs w:val="28"/>
        </w:rPr>
        <w:t>,</w:t>
      </w:r>
      <w:r w:rsidRPr="00583D89">
        <w:rPr>
          <w:sz w:val="28"/>
          <w:szCs w:val="28"/>
        </w:rPr>
        <w:t xml:space="preserve"> Điều 7 đã được sửa đổi, hoàn thiện để quy định đầy đủ hơn, giảm rủi ro cho các bên liên quan.</w:t>
      </w:r>
    </w:p>
    <w:p w14:paraId="7CFB48F9" w14:textId="41E9E1F9" w:rsidR="007162B4" w:rsidRPr="00583D89" w:rsidRDefault="007162B4" w:rsidP="00755F0A">
      <w:pPr>
        <w:spacing w:before="120" w:after="120"/>
        <w:ind w:firstLine="709"/>
        <w:jc w:val="both"/>
        <w:rPr>
          <w:sz w:val="28"/>
          <w:szCs w:val="28"/>
        </w:rPr>
      </w:pPr>
      <w:r w:rsidRPr="00583D89">
        <w:rPr>
          <w:sz w:val="28"/>
          <w:szCs w:val="28"/>
        </w:rPr>
        <w:t>- Sửa đổi, hoàn thiện Điều 8 về Góp vốn bằng công nghệ để làm cơ sở xây dựng cơ chế khuyến khích, thúc đẩy CGCN nội sinh, thương mại hóa kết quả nghiên cứu và phát triển.</w:t>
      </w:r>
    </w:p>
    <w:p w14:paraId="64586A80" w14:textId="36440333" w:rsidR="007162B4" w:rsidRPr="00583D89" w:rsidRDefault="007162B4" w:rsidP="00755F0A">
      <w:pPr>
        <w:spacing w:before="120" w:after="120"/>
        <w:ind w:firstLine="709"/>
        <w:jc w:val="both"/>
        <w:rPr>
          <w:sz w:val="28"/>
          <w:szCs w:val="28"/>
        </w:rPr>
      </w:pPr>
      <w:r w:rsidRPr="00583D89">
        <w:rPr>
          <w:sz w:val="28"/>
          <w:szCs w:val="28"/>
        </w:rPr>
        <w:t xml:space="preserve">- Sửa đổi, hoàn thiện Điều 9 về Công nghệ khuyến khích chuyển giao để bổ sung công nghệ chiến lược, công nghệ xanh vào Danh mục công nghệ khuyến khích chuyển giao; Tinh chỉnh, hoàn thiện các yêu cầu đối với công nghệ khuyến khích chuyển giao nhằ hỗ trợ, thúc đẩy CGCN nội sinh. </w:t>
      </w:r>
    </w:p>
    <w:p w14:paraId="7A2DB68D" w14:textId="63ACB23E" w:rsidR="007162B4" w:rsidRPr="00583D89" w:rsidRDefault="007162B4" w:rsidP="00755F0A">
      <w:pPr>
        <w:spacing w:before="120" w:after="120"/>
        <w:ind w:firstLine="709"/>
        <w:jc w:val="both"/>
        <w:rPr>
          <w:sz w:val="28"/>
          <w:szCs w:val="28"/>
        </w:rPr>
      </w:pPr>
      <w:r w:rsidRPr="00583D89">
        <w:rPr>
          <w:sz w:val="28"/>
          <w:szCs w:val="28"/>
        </w:rPr>
        <w:lastRenderedPageBreak/>
        <w:t xml:space="preserve">- Sửa đổi, hoàn thiện Điều 35 về Hỗ trợ, khuyến khích doanh nghiệp ứng dụng, đổi mới công nghệ: </w:t>
      </w:r>
      <w:bookmarkStart w:id="17" w:name="_Hlk203753061"/>
      <w:r w:rsidRPr="00583D89">
        <w:rPr>
          <w:sz w:val="28"/>
          <w:szCs w:val="28"/>
        </w:rPr>
        <w:t xml:space="preserve">Các chính sách khuyến khích, ưu đãi hiện nay được quy định và áp dụng chung, chỉ quy định có hoạt động CGCN thì được ưu đãi, các mức khuyến khích, ưu đãi chưa theo mức CGCN (mức độ tiếp nhận và phát triển công nghệ). Do vậy, Điều 35 đã được sửa đổi, hoàn thiện theo hướng quy định về các mức CGCN </w:t>
      </w:r>
      <w:r w:rsidR="00500EC1" w:rsidRPr="00583D89">
        <w:rPr>
          <w:sz w:val="28"/>
          <w:szCs w:val="28"/>
        </w:rPr>
        <w:t xml:space="preserve">và </w:t>
      </w:r>
      <w:r w:rsidRPr="00583D89">
        <w:rPr>
          <w:sz w:val="28"/>
          <w:szCs w:val="28"/>
        </w:rPr>
        <w:t xml:space="preserve">các </w:t>
      </w:r>
      <w:bookmarkEnd w:id="17"/>
      <w:r w:rsidRPr="00583D89">
        <w:rPr>
          <w:sz w:val="28"/>
          <w:szCs w:val="28"/>
        </w:rPr>
        <w:t>chính sách khuyến khích, ưu đãi tương ứng với mức CGCN</w:t>
      </w:r>
      <w:r w:rsidR="00C94081" w:rsidRPr="00583D89">
        <w:rPr>
          <w:sz w:val="28"/>
          <w:szCs w:val="28"/>
        </w:rPr>
        <w:t>, áp dụng cho cả CGCN trong nước (nội sinh) và CGCN từ nước ngoài vào Việt Nam</w:t>
      </w:r>
      <w:r w:rsidRPr="00583D89">
        <w:rPr>
          <w:sz w:val="28"/>
          <w:szCs w:val="28"/>
        </w:rPr>
        <w:t>.</w:t>
      </w:r>
      <w:r w:rsidR="00500EC1" w:rsidRPr="00583D89">
        <w:rPr>
          <w:sz w:val="28"/>
          <w:szCs w:val="28"/>
        </w:rPr>
        <w:t xml:space="preserve"> </w:t>
      </w:r>
    </w:p>
    <w:p w14:paraId="5D052730" w14:textId="2DF5861F" w:rsidR="007162B4" w:rsidRPr="00583D89" w:rsidRDefault="007162B4" w:rsidP="00755F0A">
      <w:pPr>
        <w:spacing w:before="120" w:after="120"/>
        <w:ind w:firstLine="709"/>
        <w:jc w:val="both"/>
        <w:rPr>
          <w:sz w:val="28"/>
          <w:szCs w:val="28"/>
        </w:rPr>
      </w:pPr>
      <w:r w:rsidRPr="00583D89">
        <w:rPr>
          <w:sz w:val="28"/>
          <w:szCs w:val="28"/>
        </w:rPr>
        <w:t xml:space="preserve">- Bổ sung Điều 35a về Nhà nước mua và phổ biến công nghệ: CGCN không chỉ phục vụ mục đích sản xuất kinh doanh mà còn phục vụ mục đích nghiên cứu, ứng dụng phục vụ xã hội, công ích (như các phương pháp điều trị, công nghệ phẫu thuật trong lĩnh vực vụ y tế…). Điều 35a được bổ sung để quy định về nhưng vấn đề này, bao gồm CGCN từ nước ngoài vào Việt Nam và CGCN trong nước, qua đó thúc đẩy CGCN nội sinh.  </w:t>
      </w:r>
    </w:p>
    <w:p w14:paraId="69DED6E5" w14:textId="59EB7509" w:rsidR="007162B4" w:rsidRPr="00583D89" w:rsidRDefault="007162B4" w:rsidP="00755F0A">
      <w:pPr>
        <w:spacing w:before="120" w:after="120"/>
        <w:ind w:firstLine="709"/>
        <w:jc w:val="both"/>
        <w:rPr>
          <w:sz w:val="28"/>
          <w:szCs w:val="28"/>
        </w:rPr>
      </w:pPr>
      <w:r w:rsidRPr="00583D89">
        <w:rPr>
          <w:sz w:val="28"/>
          <w:szCs w:val="28"/>
        </w:rPr>
        <w:t>- Sửa đổi, bổ sung Điều 36 về Thương mại hóa kết quả nghiên cứu, phát triển công nghệ và đổi mới sáng tạo: Luật KHCN&amp;ĐMST đã quy định về việc thương mại hóa kết quả nghiên cứu khoa học, phát triển công nghệ và đổi mới sáng tạo nên các quy định tại Điều 36 trong Luật CGCN 2017 không còn phù hợp. Điều 36 đã được sửa đổi với các nội dung mới nhằm bổ sung các biện pháp để tiếp tục thúc đẩy thương mại hóa kết quả từ các nhiệm vụ có sử dụng ngân sách nhà nước.</w:t>
      </w:r>
    </w:p>
    <w:p w14:paraId="60839088" w14:textId="0DB3D023" w:rsidR="007162B4" w:rsidRPr="00583D89" w:rsidRDefault="007162B4" w:rsidP="00755F0A">
      <w:pPr>
        <w:spacing w:before="120" w:after="120"/>
        <w:ind w:firstLine="709"/>
        <w:jc w:val="both"/>
        <w:rPr>
          <w:sz w:val="28"/>
          <w:szCs w:val="28"/>
        </w:rPr>
      </w:pPr>
      <w:r w:rsidRPr="00583D89">
        <w:rPr>
          <w:sz w:val="28"/>
          <w:szCs w:val="28"/>
        </w:rPr>
        <w:t xml:space="preserve">- Bổ sung Điều 36a về </w:t>
      </w:r>
      <w:r w:rsidR="00DC2772" w:rsidRPr="00583D89">
        <w:rPr>
          <w:sz w:val="28"/>
          <w:szCs w:val="28"/>
        </w:rPr>
        <w:t xml:space="preserve">CGCN </w:t>
      </w:r>
      <w:r w:rsidRPr="00583D89">
        <w:rPr>
          <w:sz w:val="28"/>
          <w:szCs w:val="28"/>
        </w:rPr>
        <w:t>thông qua đồng hợp tác phát triển công nghệ: Luật hiện hành chưa có quy định nhằm thúc đẩy CGCN thông qua đồng hợp tác để phát triển, nâng cấp, hoàn thiện công nghệ, do đó bổ sung Điều 36a để thúc đẩy CGCN, đồng thời qua đó nâng cao năng lực nghiên cứu và phát triển, ĐMST cho các doanh nghiệp, cơ sở giáo dục đại học, cơ sở nghiên cứu trong nước.</w:t>
      </w:r>
    </w:p>
    <w:p w14:paraId="72E49177" w14:textId="77777777" w:rsidR="00ED6C36" w:rsidRPr="00583D89" w:rsidRDefault="00ED6C36" w:rsidP="00755F0A">
      <w:pPr>
        <w:tabs>
          <w:tab w:val="num" w:pos="720"/>
        </w:tabs>
        <w:spacing w:before="120" w:after="120"/>
        <w:jc w:val="both"/>
        <w:rPr>
          <w:b/>
          <w:bCs/>
          <w:sz w:val="28"/>
          <w:szCs w:val="28"/>
          <w:lang w:val="nl-NL"/>
        </w:rPr>
      </w:pPr>
      <w:r w:rsidRPr="00583D89">
        <w:rPr>
          <w:b/>
          <w:bCs/>
          <w:i/>
          <w:iCs/>
          <w:sz w:val="28"/>
          <w:szCs w:val="28"/>
          <w:lang w:val="nl-NL"/>
        </w:rPr>
        <w:tab/>
      </w:r>
      <w:r w:rsidRPr="00583D89">
        <w:rPr>
          <w:b/>
          <w:bCs/>
          <w:sz w:val="28"/>
          <w:szCs w:val="28"/>
          <w:lang w:val="nl-NL"/>
        </w:rPr>
        <w:t>3.</w:t>
      </w:r>
      <w:r w:rsidRPr="00583D89">
        <w:rPr>
          <w:b/>
          <w:bCs/>
          <w:i/>
          <w:iCs/>
          <w:sz w:val="28"/>
          <w:szCs w:val="28"/>
          <w:lang w:val="nl-NL"/>
        </w:rPr>
        <w:t xml:space="preserve"> </w:t>
      </w:r>
      <w:r w:rsidRPr="00583D89">
        <w:rPr>
          <w:b/>
          <w:bCs/>
          <w:sz w:val="28"/>
          <w:szCs w:val="28"/>
          <w:lang w:val="nl-NL"/>
        </w:rPr>
        <w:t>Chính</w:t>
      </w:r>
      <w:r w:rsidRPr="00583D89">
        <w:rPr>
          <w:b/>
          <w:bCs/>
          <w:sz w:val="28"/>
          <w:szCs w:val="28"/>
          <w:lang w:val="vi-VN"/>
        </w:rPr>
        <w:t xml:space="preserve"> sách </w:t>
      </w:r>
      <w:r w:rsidRPr="00583D89">
        <w:rPr>
          <w:b/>
          <w:bCs/>
          <w:sz w:val="28"/>
          <w:szCs w:val="28"/>
        </w:rPr>
        <w:t>3</w:t>
      </w:r>
      <w:r w:rsidRPr="00583D89">
        <w:rPr>
          <w:b/>
          <w:bCs/>
          <w:sz w:val="28"/>
          <w:szCs w:val="28"/>
          <w:lang w:val="vi-VN"/>
        </w:rPr>
        <w:t>:</w:t>
      </w:r>
      <w:r w:rsidRPr="00583D89">
        <w:rPr>
          <w:b/>
          <w:bCs/>
          <w:sz w:val="28"/>
          <w:szCs w:val="28"/>
          <w:lang w:val="nl-NL"/>
        </w:rPr>
        <w:t xml:space="preserve"> Phát triển thị trường khoa học và công nghệ </w:t>
      </w:r>
      <w:r w:rsidRPr="00583D89">
        <w:rPr>
          <w:b/>
          <w:bCs/>
          <w:sz w:val="28"/>
          <w:szCs w:val="28"/>
          <w:lang w:val="vi-VN"/>
        </w:rPr>
        <w:t xml:space="preserve">hoạt động </w:t>
      </w:r>
      <w:r w:rsidRPr="00583D89">
        <w:rPr>
          <w:b/>
          <w:bCs/>
          <w:sz w:val="28"/>
          <w:szCs w:val="28"/>
          <w:lang w:val="nl-NL"/>
        </w:rPr>
        <w:t>chuyên nghiệp, minh bạch</w:t>
      </w:r>
    </w:p>
    <w:p w14:paraId="45AD79F7" w14:textId="2E1EF2D9" w:rsidR="00ED6C36" w:rsidRPr="00583D89" w:rsidRDefault="00ED6C36" w:rsidP="00755F0A">
      <w:pPr>
        <w:spacing w:before="120" w:after="120"/>
        <w:ind w:firstLine="720"/>
        <w:jc w:val="both"/>
        <w:rPr>
          <w:sz w:val="28"/>
          <w:szCs w:val="28"/>
        </w:rPr>
      </w:pPr>
      <w:r w:rsidRPr="00583D89">
        <w:rPr>
          <w:sz w:val="28"/>
          <w:szCs w:val="28"/>
        </w:rPr>
        <w:t xml:space="preserve">Thị trường KH&amp;CN hoạt động yếu, </w:t>
      </w:r>
      <w:r w:rsidR="001B0939" w:rsidRPr="00583D89">
        <w:rPr>
          <w:sz w:val="28"/>
          <w:szCs w:val="28"/>
        </w:rPr>
        <w:t xml:space="preserve">chưa </w:t>
      </w:r>
      <w:r w:rsidRPr="00583D89">
        <w:rPr>
          <w:sz w:val="28"/>
          <w:szCs w:val="28"/>
        </w:rPr>
        <w:t xml:space="preserve">minh bạch, chưa chuyên nghiệp. Do đó, Luật </w:t>
      </w:r>
      <w:r w:rsidR="001B0939" w:rsidRPr="00583D89">
        <w:rPr>
          <w:sz w:val="28"/>
          <w:szCs w:val="28"/>
        </w:rPr>
        <w:t xml:space="preserve">đã </w:t>
      </w:r>
      <w:r w:rsidRPr="00583D89">
        <w:rPr>
          <w:sz w:val="28"/>
          <w:szCs w:val="28"/>
        </w:rPr>
        <w:t>sửa đổi, bổ sung</w:t>
      </w:r>
      <w:r w:rsidR="00C94081" w:rsidRPr="00583D89">
        <w:rPr>
          <w:sz w:val="28"/>
          <w:szCs w:val="28"/>
        </w:rPr>
        <w:t xml:space="preserve"> như sau</w:t>
      </w:r>
      <w:r w:rsidRPr="00583D89">
        <w:rPr>
          <w:sz w:val="28"/>
          <w:szCs w:val="28"/>
        </w:rPr>
        <w:t xml:space="preserve">: </w:t>
      </w:r>
    </w:p>
    <w:p w14:paraId="38702D27" w14:textId="77777777" w:rsidR="004D23E7" w:rsidRPr="00583D89" w:rsidRDefault="004D23E7" w:rsidP="00755F0A">
      <w:pPr>
        <w:spacing w:before="120" w:after="120"/>
        <w:ind w:firstLine="709"/>
        <w:jc w:val="both"/>
        <w:rPr>
          <w:sz w:val="28"/>
          <w:szCs w:val="28"/>
        </w:rPr>
      </w:pPr>
      <w:r w:rsidRPr="00583D89">
        <w:rPr>
          <w:sz w:val="28"/>
          <w:szCs w:val="28"/>
        </w:rPr>
        <w:t xml:space="preserve">- Bổ sung Điều 35a về Nhà nước mua và phổ biến công nghệ: CGCN không chỉ phục vụ mục đích sản xuất kinh doanh mà còn phục vụ mục đích nghiên cứu, ứng dụng phục vụ xã hội, công ích (như các phương pháp điều trị, công nghệ phẫu thuật trong lĩnh vực vụ y tế…). Điều 35a được bổ sung để quy định về nhưng vấn đề này, bao gồm CGCN từ nước ngoài vào Việt Nam và CGCN trong nước, qua đó thúc đẩy CGCN nội sinh và các hoạt động CGCN trên thị trường KH&amp;CN trong nước. </w:t>
      </w:r>
    </w:p>
    <w:p w14:paraId="59555D19" w14:textId="76E8E13A" w:rsidR="004D23E7" w:rsidRPr="00583D89" w:rsidRDefault="004D23E7" w:rsidP="00755F0A">
      <w:pPr>
        <w:spacing w:before="120" w:after="120"/>
        <w:ind w:firstLine="709"/>
        <w:jc w:val="both"/>
        <w:rPr>
          <w:sz w:val="28"/>
          <w:szCs w:val="28"/>
        </w:rPr>
      </w:pPr>
      <w:r w:rsidRPr="00583D89">
        <w:rPr>
          <w:sz w:val="28"/>
          <w:szCs w:val="28"/>
        </w:rPr>
        <w:t xml:space="preserve">- Sửa đổi, hoàn thiện </w:t>
      </w:r>
      <w:r w:rsidR="00C94081" w:rsidRPr="00583D89">
        <w:rPr>
          <w:sz w:val="28"/>
          <w:szCs w:val="28"/>
        </w:rPr>
        <w:t xml:space="preserve">các </w:t>
      </w:r>
      <w:r w:rsidRPr="00583D89">
        <w:rPr>
          <w:sz w:val="28"/>
          <w:szCs w:val="28"/>
        </w:rPr>
        <w:t>Điều 41</w:t>
      </w:r>
      <w:r w:rsidR="00C94081" w:rsidRPr="00583D89">
        <w:rPr>
          <w:sz w:val="28"/>
          <w:szCs w:val="28"/>
        </w:rPr>
        <w:t xml:space="preserve"> về </w:t>
      </w:r>
      <w:r w:rsidRPr="00583D89">
        <w:rPr>
          <w:sz w:val="28"/>
          <w:szCs w:val="28"/>
        </w:rPr>
        <w:t xml:space="preserve">Chính sách và biện pháp hỗ trợ phát triển thị trường KH&amp;CN, Điều 42 về Phát triển nguồn cung, nguồn cầu của thị trường khoa học và công nghệ, Điều 43 về Phát triển tổ chức trung gian của thị trường khoa học và công nghệ: Sửa đổi, hoàn thiện các quy định </w:t>
      </w:r>
      <w:r w:rsidR="00C94081" w:rsidRPr="00583D89">
        <w:rPr>
          <w:sz w:val="28"/>
          <w:szCs w:val="28"/>
        </w:rPr>
        <w:t xml:space="preserve">về biện pháp hỗ trợ các tổ chức trung gian như sàn giao dịch công nghệ, khu trưng bày, giới thiệu, </w:t>
      </w:r>
      <w:r w:rsidR="00C94081" w:rsidRPr="00583D89">
        <w:rPr>
          <w:sz w:val="28"/>
          <w:szCs w:val="28"/>
        </w:rPr>
        <w:lastRenderedPageBreak/>
        <w:t>quảng cáo kết quả nghiên cứu khoa học, phát triển công nghệ và đổi mới sáng tạo, cơ sở ươm tạo, hỗ trợ các tổ chức, cá nhân đánh giá, thẩm định giá công nghệ, chuyên gia môi giới, tư vấn CGCN, v.v.</w:t>
      </w:r>
    </w:p>
    <w:p w14:paraId="0ECAE365" w14:textId="191DD8E0" w:rsidR="004D23E7" w:rsidRPr="00583D89" w:rsidRDefault="004D23E7" w:rsidP="00755F0A">
      <w:pPr>
        <w:spacing w:before="120" w:after="120"/>
        <w:ind w:firstLine="709"/>
        <w:jc w:val="both"/>
        <w:rPr>
          <w:sz w:val="28"/>
          <w:szCs w:val="28"/>
        </w:rPr>
      </w:pPr>
      <w:r w:rsidRPr="00583D89">
        <w:rPr>
          <w:sz w:val="28"/>
          <w:szCs w:val="28"/>
        </w:rPr>
        <w:t>- Bổ sung Điều 42a về Thành lập hoặc tham gia thành lập doanh nghiệp, tham gia góp vốn vào doanh nghiệp để thương mại hóa kết quả nghiên cứu khoa học, phát triển công nghệ và đổi mới sáng tạo để thúc đẩy thương mại hóa kết quả nghiên cứu khoa học, phát triển công nghệ và đổi mới sáng tạo của các cơ sở giáo dục đại học và cơ sở nghiên cứu công lập thông qua việc thành lập doanh nghiệp spin-off.</w:t>
      </w:r>
    </w:p>
    <w:p w14:paraId="72769DB6" w14:textId="77777777" w:rsidR="00ED6C36" w:rsidRPr="00583D89" w:rsidRDefault="00ED6C36" w:rsidP="00755F0A">
      <w:pPr>
        <w:tabs>
          <w:tab w:val="left" w:pos="3790"/>
        </w:tabs>
        <w:spacing w:before="120" w:after="120"/>
        <w:ind w:firstLine="720"/>
        <w:jc w:val="both"/>
        <w:rPr>
          <w:rFonts w:ascii="Times New Roman Bold" w:hAnsi="Times New Roman Bold"/>
          <w:b/>
          <w:bCs/>
          <w:iCs/>
          <w:spacing w:val="6"/>
          <w:sz w:val="28"/>
          <w:szCs w:val="28"/>
        </w:rPr>
      </w:pPr>
      <w:r w:rsidRPr="00583D89">
        <w:rPr>
          <w:rFonts w:ascii="Times New Roman Bold" w:hAnsi="Times New Roman Bold"/>
          <w:b/>
          <w:bCs/>
          <w:iCs/>
          <w:spacing w:val="6"/>
          <w:sz w:val="28"/>
          <w:szCs w:val="28"/>
          <w:lang w:eastAsia="vi-VN"/>
        </w:rPr>
        <w:t>4</w:t>
      </w:r>
      <w:r w:rsidRPr="00583D89">
        <w:rPr>
          <w:rFonts w:ascii="Times New Roman Bold" w:hAnsi="Times New Roman Bold"/>
          <w:b/>
          <w:bCs/>
          <w:iCs/>
          <w:spacing w:val="6"/>
          <w:sz w:val="28"/>
          <w:szCs w:val="28"/>
          <w:lang w:val="vi-VN" w:eastAsia="vi-VN"/>
        </w:rPr>
        <w:t xml:space="preserve">. </w:t>
      </w:r>
      <w:bookmarkStart w:id="18" w:name="_Hlk203213119"/>
      <w:r w:rsidRPr="00583D89">
        <w:rPr>
          <w:rFonts w:ascii="Times New Roman Bold" w:hAnsi="Times New Roman Bold"/>
          <w:b/>
          <w:bCs/>
          <w:iCs/>
          <w:spacing w:val="6"/>
          <w:sz w:val="28"/>
          <w:szCs w:val="28"/>
          <w:lang w:val="nl-NL"/>
        </w:rPr>
        <w:t>Chính</w:t>
      </w:r>
      <w:r w:rsidRPr="00583D89">
        <w:rPr>
          <w:rFonts w:ascii="Times New Roman Bold" w:hAnsi="Times New Roman Bold"/>
          <w:b/>
          <w:bCs/>
          <w:iCs/>
          <w:spacing w:val="6"/>
          <w:sz w:val="28"/>
          <w:szCs w:val="28"/>
          <w:lang w:val="vi-VN"/>
        </w:rPr>
        <w:t xml:space="preserve"> sách </w:t>
      </w:r>
      <w:r w:rsidRPr="00583D89">
        <w:rPr>
          <w:rFonts w:ascii="Times New Roman Bold" w:hAnsi="Times New Roman Bold"/>
          <w:b/>
          <w:bCs/>
          <w:iCs/>
          <w:spacing w:val="6"/>
          <w:sz w:val="28"/>
          <w:szCs w:val="28"/>
        </w:rPr>
        <w:t>4</w:t>
      </w:r>
      <w:r w:rsidRPr="00583D89">
        <w:rPr>
          <w:rFonts w:ascii="Times New Roman Bold" w:hAnsi="Times New Roman Bold"/>
          <w:b/>
          <w:bCs/>
          <w:iCs/>
          <w:spacing w:val="6"/>
          <w:sz w:val="28"/>
          <w:szCs w:val="28"/>
          <w:lang w:val="vi-VN"/>
        </w:rPr>
        <w:t>:</w:t>
      </w:r>
      <w:r w:rsidRPr="00583D89">
        <w:rPr>
          <w:rFonts w:ascii="Times New Roman Bold" w:hAnsi="Times New Roman Bold"/>
          <w:b/>
          <w:bCs/>
          <w:iCs/>
          <w:spacing w:val="6"/>
          <w:sz w:val="28"/>
          <w:szCs w:val="28"/>
          <w:lang w:val="nl-NL"/>
        </w:rPr>
        <w:t xml:space="preserve"> Tạo động lực tài chính, thể chế, pháp lý cho hoạt động </w:t>
      </w:r>
      <w:r w:rsidRPr="00583D89">
        <w:rPr>
          <w:rFonts w:ascii="Times New Roman Bold" w:hAnsi="Times New Roman Bold"/>
          <w:b/>
          <w:bCs/>
          <w:iCs/>
          <w:spacing w:val="6"/>
          <w:sz w:val="28"/>
          <w:szCs w:val="28"/>
        </w:rPr>
        <w:t>CGCN</w:t>
      </w:r>
    </w:p>
    <w:p w14:paraId="4B8D364B" w14:textId="1DCEC86F" w:rsidR="00ED6C36" w:rsidRPr="00583D89" w:rsidRDefault="00ED6C36" w:rsidP="00755F0A">
      <w:pPr>
        <w:spacing w:before="120" w:after="120"/>
        <w:ind w:firstLine="709"/>
        <w:jc w:val="both"/>
        <w:rPr>
          <w:sz w:val="28"/>
          <w:szCs w:val="28"/>
        </w:rPr>
      </w:pPr>
      <w:r w:rsidRPr="00583D89">
        <w:rPr>
          <w:sz w:val="28"/>
          <w:szCs w:val="28"/>
        </w:rPr>
        <w:t>Các chính sách hiện hành cho bên chuyển giao và bên nhận công nghệ chưa đầy đủ, chưa hiệu quả. Do đó, Luật sửa đổi, bổ sung</w:t>
      </w:r>
      <w:r w:rsidR="00C94081" w:rsidRPr="00583D89">
        <w:rPr>
          <w:sz w:val="28"/>
          <w:szCs w:val="28"/>
        </w:rPr>
        <w:t xml:space="preserve"> như sau</w:t>
      </w:r>
      <w:r w:rsidRPr="00583D89">
        <w:rPr>
          <w:sz w:val="28"/>
          <w:szCs w:val="28"/>
        </w:rPr>
        <w:t xml:space="preserve">: </w:t>
      </w:r>
    </w:p>
    <w:p w14:paraId="5218F0D7" w14:textId="1528240F" w:rsidR="00C94081" w:rsidRPr="00583D89" w:rsidRDefault="00C94081" w:rsidP="00755F0A">
      <w:pPr>
        <w:spacing w:before="120" w:after="120"/>
        <w:ind w:firstLine="709"/>
        <w:jc w:val="both"/>
        <w:rPr>
          <w:sz w:val="28"/>
          <w:szCs w:val="28"/>
        </w:rPr>
      </w:pPr>
      <w:r w:rsidRPr="00583D89">
        <w:rPr>
          <w:sz w:val="28"/>
          <w:szCs w:val="28"/>
        </w:rPr>
        <w:t xml:space="preserve">-  Sửa đổi, bổ sung Điều 7 về Quyền </w:t>
      </w:r>
      <w:r w:rsidR="009401FE" w:rsidRPr="00583D89">
        <w:rPr>
          <w:sz w:val="28"/>
          <w:szCs w:val="28"/>
        </w:rPr>
        <w:t>CGCN</w:t>
      </w:r>
      <w:r w:rsidRPr="00583D89">
        <w:rPr>
          <w:sz w:val="28"/>
          <w:szCs w:val="28"/>
        </w:rPr>
        <w:t>, Điều 8 về Góp vốn bằng công nghệ, Điều 9 về Công nghệ khuyến khích chuyển giao như nêu tại chính sách 2 không chỉ đáp ứng việc hỗ trợ, thúc đẩy CGCN nội sinh mà còn tạo động lực về tài chính, thể chế, pháp lý cho hoạt động CGCN.</w:t>
      </w:r>
    </w:p>
    <w:p w14:paraId="7D0ECCF9" w14:textId="0762875C" w:rsidR="00C94081" w:rsidRPr="00583D89" w:rsidRDefault="00C94081" w:rsidP="00755F0A">
      <w:pPr>
        <w:spacing w:before="120" w:after="120"/>
        <w:ind w:firstLine="709"/>
        <w:jc w:val="both"/>
        <w:rPr>
          <w:sz w:val="28"/>
          <w:szCs w:val="28"/>
        </w:rPr>
      </w:pPr>
      <w:r w:rsidRPr="00583D89">
        <w:rPr>
          <w:sz w:val="28"/>
          <w:szCs w:val="28"/>
        </w:rPr>
        <w:t xml:space="preserve">- Sửa đổi, bổ sung Điều 23 về Nội dung hợp đồng CGCN: bổ sung quy định để đảm bảo bên chuyển giao có quyền sở hữu công nghệ hoặc quyền </w:t>
      </w:r>
      <w:r w:rsidR="009401FE" w:rsidRPr="00583D89">
        <w:rPr>
          <w:sz w:val="28"/>
          <w:szCs w:val="28"/>
        </w:rPr>
        <w:t>CGCN</w:t>
      </w:r>
      <w:r w:rsidRPr="00583D89">
        <w:rPr>
          <w:sz w:val="28"/>
          <w:szCs w:val="28"/>
        </w:rPr>
        <w:t xml:space="preserve"> hợp pháp, tránh rủi ro cho bên nhận chuyển giao, hoàn thiện thể chế, pháp lý cho hoạt động CGCN</w:t>
      </w:r>
      <w:r w:rsidR="00262A46" w:rsidRPr="00583D89">
        <w:rPr>
          <w:sz w:val="28"/>
          <w:szCs w:val="28"/>
        </w:rPr>
        <w:t>.</w:t>
      </w:r>
    </w:p>
    <w:p w14:paraId="423468E9" w14:textId="3C148535" w:rsidR="00C94081" w:rsidRPr="00583D89" w:rsidRDefault="00C94081" w:rsidP="00755F0A">
      <w:pPr>
        <w:spacing w:before="120" w:after="120"/>
        <w:ind w:firstLine="709"/>
        <w:jc w:val="both"/>
        <w:rPr>
          <w:sz w:val="28"/>
          <w:szCs w:val="28"/>
        </w:rPr>
      </w:pPr>
      <w:r w:rsidRPr="00583D89">
        <w:rPr>
          <w:sz w:val="28"/>
          <w:szCs w:val="28"/>
        </w:rPr>
        <w:t xml:space="preserve">- Sửa đổi, hoàn thiện Điều 35 về Hỗ trợ, khuyến khích doanh nghiệp ứng dụng, đổi mới công nghệ: quy định các mức CGCN và các chính sách khuyến khích, ưu đãi tương ứng với mức CGCN; bổ sung quy định về chính sách khuyến công nghệ nhằm hỗ trợ doanh nghiệp nhỏ và vừa, hợp tác xã, hộ kinh doanh cá thể áp dụng các phương pháp thực hành tốt, công nghệ sẵn có, đã được kiểm chứng về hiệu quả để nâng cao năng suất, chất lượng sản phẩm, dịch vụ, sức cạnh tranh của doanh nghiệp. </w:t>
      </w:r>
    </w:p>
    <w:p w14:paraId="12EADBD5" w14:textId="7832F167" w:rsidR="007146A9" w:rsidRPr="00583D89" w:rsidRDefault="007146A9" w:rsidP="00755F0A">
      <w:pPr>
        <w:spacing w:before="120" w:after="120"/>
        <w:ind w:firstLine="709"/>
        <w:jc w:val="both"/>
        <w:rPr>
          <w:sz w:val="28"/>
          <w:szCs w:val="28"/>
        </w:rPr>
      </w:pPr>
      <w:r w:rsidRPr="00583D89">
        <w:rPr>
          <w:sz w:val="28"/>
          <w:szCs w:val="28"/>
        </w:rPr>
        <w:t xml:space="preserve">- Bổ sung Điều 36a về </w:t>
      </w:r>
      <w:r w:rsidR="009401FE" w:rsidRPr="00583D89">
        <w:rPr>
          <w:sz w:val="28"/>
          <w:szCs w:val="28"/>
        </w:rPr>
        <w:t xml:space="preserve">CGCN </w:t>
      </w:r>
      <w:r w:rsidRPr="00583D89">
        <w:rPr>
          <w:sz w:val="28"/>
          <w:szCs w:val="28"/>
        </w:rPr>
        <w:t>thông qua đồng hợp tác phát triển công nghệ: nhằm thúc đẩy CGCN thông qua đồng hợp tác để phát triển, nâng cấp, hoàn thiện công nghệ.</w:t>
      </w:r>
    </w:p>
    <w:p w14:paraId="3034B372" w14:textId="77777777" w:rsidR="00ED6C36" w:rsidRPr="00583D89" w:rsidRDefault="00ED6C36" w:rsidP="00755F0A">
      <w:pPr>
        <w:tabs>
          <w:tab w:val="num" w:pos="720"/>
        </w:tabs>
        <w:spacing w:before="120" w:after="120"/>
        <w:jc w:val="both"/>
        <w:rPr>
          <w:b/>
          <w:bCs/>
          <w:sz w:val="28"/>
          <w:szCs w:val="28"/>
          <w:lang w:val="nl-NL"/>
        </w:rPr>
      </w:pPr>
      <w:r w:rsidRPr="00583D89">
        <w:rPr>
          <w:b/>
          <w:bCs/>
          <w:sz w:val="28"/>
          <w:szCs w:val="28"/>
          <w:lang w:val="nl-NL"/>
        </w:rPr>
        <w:tab/>
        <w:t>5. Chính</w:t>
      </w:r>
      <w:r w:rsidRPr="00583D89">
        <w:rPr>
          <w:b/>
          <w:bCs/>
          <w:sz w:val="28"/>
          <w:szCs w:val="28"/>
          <w:lang w:val="vi-VN"/>
        </w:rPr>
        <w:t xml:space="preserve"> sách </w:t>
      </w:r>
      <w:r w:rsidRPr="00583D89">
        <w:rPr>
          <w:b/>
          <w:bCs/>
          <w:sz w:val="28"/>
          <w:szCs w:val="28"/>
        </w:rPr>
        <w:t>5</w:t>
      </w:r>
      <w:r w:rsidRPr="00583D89">
        <w:rPr>
          <w:b/>
          <w:bCs/>
          <w:sz w:val="28"/>
          <w:szCs w:val="28"/>
          <w:lang w:val="vi-VN"/>
        </w:rPr>
        <w:t>:</w:t>
      </w:r>
      <w:r w:rsidRPr="00583D89">
        <w:rPr>
          <w:b/>
          <w:bCs/>
          <w:sz w:val="28"/>
          <w:szCs w:val="28"/>
          <w:lang w:val="nl-NL"/>
        </w:rPr>
        <w:t xml:space="preserve"> Tăng cường kiểm soát CGCN xuyên biên giới để vừa kiểm soát an ninh công nghệ, vừa thúc đẩy CGCN quốc tế hiệu quả </w:t>
      </w:r>
    </w:p>
    <w:p w14:paraId="051EC4A4" w14:textId="68F313E4" w:rsidR="00A4151B" w:rsidRPr="00583D89" w:rsidRDefault="00A4151B" w:rsidP="00755F0A">
      <w:pPr>
        <w:spacing w:before="120" w:after="120"/>
        <w:ind w:firstLine="709"/>
        <w:jc w:val="both"/>
        <w:rPr>
          <w:sz w:val="28"/>
          <w:szCs w:val="28"/>
        </w:rPr>
      </w:pPr>
      <w:r w:rsidRPr="00583D89">
        <w:rPr>
          <w:sz w:val="28"/>
          <w:szCs w:val="28"/>
        </w:rPr>
        <w:t xml:space="preserve">Trong Luật CGCN năm 2017 đã có quy định về CGCN xuyên biên giới nhưng còn thiếu quy định cụ thể, đặc biệt là CGCN từ Việt Nam ra nước ngoài </w:t>
      </w:r>
      <w:r w:rsidR="00262A46" w:rsidRPr="00583D89">
        <w:rPr>
          <w:sz w:val="28"/>
          <w:szCs w:val="28"/>
        </w:rPr>
        <w:t xml:space="preserve">còn thiếu </w:t>
      </w:r>
      <w:r w:rsidRPr="00583D89">
        <w:rPr>
          <w:sz w:val="28"/>
          <w:szCs w:val="28"/>
        </w:rPr>
        <w:t xml:space="preserve">quy định về kiểm soát, phê duyệt. Tuy nhiên, đây là các nội dung mới, cần học hỏi kinh nghiệm nước ngoài, đánh giá thực tiễn để xây dựng quy định, và đánh giá tác động chính sách của quy định, do đó sẽ được nghiên cứu kỹ lưỡng và đề xuất sửa đổi, bổ sung ở lần sau. </w:t>
      </w:r>
    </w:p>
    <w:p w14:paraId="1387E232" w14:textId="4F54EA65" w:rsidR="00A4151B" w:rsidRPr="00583D89" w:rsidRDefault="00A4151B" w:rsidP="00755F0A">
      <w:pPr>
        <w:spacing w:before="120" w:after="120"/>
        <w:ind w:firstLine="709"/>
        <w:jc w:val="both"/>
        <w:rPr>
          <w:sz w:val="28"/>
          <w:szCs w:val="28"/>
        </w:rPr>
      </w:pPr>
      <w:r w:rsidRPr="00583D89">
        <w:rPr>
          <w:sz w:val="28"/>
          <w:szCs w:val="28"/>
        </w:rPr>
        <w:t xml:space="preserve">Đối với Luật sửa đổi, bổ sung lần này chỉ đề xuất bổ sung nội dung về tổ chức thực hiện xúc tiến hợp tác quốc tế trong CGCN để thúc đẩy, khuyến khích </w:t>
      </w:r>
      <w:r w:rsidRPr="00583D89">
        <w:rPr>
          <w:sz w:val="28"/>
          <w:szCs w:val="28"/>
        </w:rPr>
        <w:lastRenderedPageBreak/>
        <w:t xml:space="preserve">hợp tác quốc tế trong </w:t>
      </w:r>
      <w:r w:rsidR="009401FE" w:rsidRPr="00583D89">
        <w:rPr>
          <w:sz w:val="28"/>
          <w:szCs w:val="28"/>
        </w:rPr>
        <w:t>CGCN</w:t>
      </w:r>
      <w:r w:rsidRPr="00583D89">
        <w:rPr>
          <w:sz w:val="28"/>
          <w:szCs w:val="28"/>
        </w:rPr>
        <w:t xml:space="preserve">, </w:t>
      </w:r>
      <w:r w:rsidR="009401FE" w:rsidRPr="00583D89">
        <w:rPr>
          <w:sz w:val="28"/>
          <w:szCs w:val="28"/>
        </w:rPr>
        <w:t xml:space="preserve">CGCN </w:t>
      </w:r>
      <w:r w:rsidRPr="00583D89">
        <w:rPr>
          <w:sz w:val="28"/>
          <w:szCs w:val="28"/>
        </w:rPr>
        <w:t>xuyên biên giới tại Điều 44 về Công bố, trình diễn, giới thiệu công nghệ.</w:t>
      </w:r>
    </w:p>
    <w:p w14:paraId="6280C0C6" w14:textId="5513A33E" w:rsidR="00ED6C36" w:rsidRPr="00583D89" w:rsidRDefault="00ED6C36" w:rsidP="00755F0A">
      <w:pPr>
        <w:spacing w:before="120" w:after="120"/>
        <w:ind w:firstLine="720"/>
        <w:jc w:val="both"/>
        <w:rPr>
          <w:b/>
          <w:bCs/>
          <w:sz w:val="28"/>
          <w:szCs w:val="28"/>
          <w:lang w:val="nl-NL"/>
        </w:rPr>
      </w:pPr>
      <w:r w:rsidRPr="00583D89">
        <w:rPr>
          <w:sz w:val="28"/>
          <w:szCs w:val="28"/>
        </w:rPr>
        <w:t xml:space="preserve"> </w:t>
      </w:r>
      <w:r w:rsidRPr="00583D89">
        <w:rPr>
          <w:b/>
          <w:bCs/>
          <w:sz w:val="28"/>
          <w:szCs w:val="28"/>
          <w:lang w:val="nl-NL"/>
        </w:rPr>
        <w:t>6. Chính</w:t>
      </w:r>
      <w:r w:rsidRPr="00583D89">
        <w:rPr>
          <w:b/>
          <w:bCs/>
          <w:sz w:val="28"/>
          <w:szCs w:val="28"/>
          <w:lang w:val="vi-VN"/>
        </w:rPr>
        <w:t xml:space="preserve"> sách </w:t>
      </w:r>
      <w:r w:rsidRPr="00583D89">
        <w:rPr>
          <w:b/>
          <w:bCs/>
          <w:sz w:val="28"/>
          <w:szCs w:val="28"/>
        </w:rPr>
        <w:t>6</w:t>
      </w:r>
      <w:r w:rsidRPr="00583D89">
        <w:rPr>
          <w:b/>
          <w:bCs/>
          <w:sz w:val="28"/>
          <w:szCs w:val="28"/>
          <w:lang w:val="vi-VN"/>
        </w:rPr>
        <w:t>:</w:t>
      </w:r>
      <w:r w:rsidRPr="00583D89">
        <w:rPr>
          <w:b/>
          <w:bCs/>
          <w:sz w:val="28"/>
          <w:szCs w:val="28"/>
          <w:lang w:val="nl-NL"/>
        </w:rPr>
        <w:t xml:space="preserve"> Tăng cường năng lực quản lý nhà nước, thực hiện giám sát, thống kê, đo lường hiệu quả CGCN</w:t>
      </w:r>
    </w:p>
    <w:p w14:paraId="00706325" w14:textId="3D91AFB8" w:rsidR="00ED6C36" w:rsidRPr="00583D89" w:rsidRDefault="00ED6C36" w:rsidP="00755F0A">
      <w:pPr>
        <w:tabs>
          <w:tab w:val="num" w:pos="720"/>
        </w:tabs>
        <w:spacing w:before="120" w:after="120"/>
        <w:jc w:val="both"/>
        <w:rPr>
          <w:sz w:val="28"/>
          <w:szCs w:val="28"/>
        </w:rPr>
      </w:pPr>
      <w:r w:rsidRPr="00583D89">
        <w:rPr>
          <w:sz w:val="28"/>
          <w:szCs w:val="28"/>
        </w:rPr>
        <w:tab/>
      </w:r>
      <w:r w:rsidR="001207E8" w:rsidRPr="00583D89">
        <w:rPr>
          <w:sz w:val="28"/>
          <w:szCs w:val="28"/>
        </w:rPr>
        <w:t>Luật hiện hành còn một số bất cập trong thực hiện quản lý nhà nước về CGCN như thẩm định công nghệ, đăng ký CGCN, giám sát, thống kê, đánh giá hiệu quả về CGCN, v.v… đồng thời chưa theo kịp xu thế thế giới và các yêu cầu trong bối cảnh mới, do đó, Luật sửa đổi, bổ sung một số quy định sau:</w:t>
      </w:r>
    </w:p>
    <w:p w14:paraId="0C880662" w14:textId="1822BD22" w:rsidR="00D82D8D" w:rsidRPr="00583D89" w:rsidRDefault="00D82D8D" w:rsidP="00755F0A">
      <w:pPr>
        <w:tabs>
          <w:tab w:val="num" w:pos="720"/>
        </w:tabs>
        <w:spacing w:before="120" w:after="120"/>
        <w:jc w:val="both"/>
        <w:rPr>
          <w:sz w:val="28"/>
          <w:szCs w:val="28"/>
        </w:rPr>
      </w:pPr>
      <w:r w:rsidRPr="00583D89">
        <w:rPr>
          <w:sz w:val="28"/>
          <w:szCs w:val="28"/>
        </w:rPr>
        <w:tab/>
        <w:t xml:space="preserve">- Sửa đổi, bổ sung Điều 1 về Phạm vi điều chỉnh: Bỏ cụm từ </w:t>
      </w:r>
      <w:r w:rsidR="009401FE" w:rsidRPr="00583D89">
        <w:rPr>
          <w:sz w:val="28"/>
          <w:szCs w:val="28"/>
        </w:rPr>
        <w:t>“</w:t>
      </w:r>
      <w:r w:rsidRPr="00583D89">
        <w:rPr>
          <w:sz w:val="28"/>
          <w:szCs w:val="28"/>
        </w:rPr>
        <w:t>dự án đầu tư</w:t>
      </w:r>
      <w:r w:rsidR="009401FE" w:rsidRPr="00583D89">
        <w:rPr>
          <w:sz w:val="28"/>
          <w:szCs w:val="28"/>
        </w:rPr>
        <w:t>”</w:t>
      </w:r>
      <w:r w:rsidRPr="00583D89">
        <w:rPr>
          <w:sz w:val="28"/>
          <w:szCs w:val="28"/>
        </w:rPr>
        <w:t xml:space="preserve"> trong cụm từ </w:t>
      </w:r>
      <w:r w:rsidR="009401FE" w:rsidRPr="00583D89">
        <w:rPr>
          <w:sz w:val="28"/>
          <w:szCs w:val="28"/>
        </w:rPr>
        <w:t>“</w:t>
      </w:r>
      <w:r w:rsidRPr="00583D89">
        <w:rPr>
          <w:sz w:val="28"/>
          <w:szCs w:val="28"/>
        </w:rPr>
        <w:t>thẩm định công nghệ dự án đầu tư</w:t>
      </w:r>
      <w:r w:rsidR="009401FE" w:rsidRPr="00583D89">
        <w:rPr>
          <w:sz w:val="28"/>
          <w:szCs w:val="28"/>
        </w:rPr>
        <w:t>”</w:t>
      </w:r>
      <w:r w:rsidRPr="00583D89">
        <w:rPr>
          <w:sz w:val="28"/>
          <w:szCs w:val="28"/>
        </w:rPr>
        <w:t xml:space="preserve"> và thêm từ “hoạt động” để mở rộng phạm vi thẩm định công nghệ cả trong những trường hợp không phải là dự án đầu tư và các trường hợp </w:t>
      </w:r>
      <w:r w:rsidR="00262A46" w:rsidRPr="00583D89">
        <w:rPr>
          <w:sz w:val="28"/>
          <w:szCs w:val="28"/>
          <w:lang w:val="vi-VN"/>
        </w:rPr>
        <w:t xml:space="preserve">khác mà tổ chức, cá nhân </w:t>
      </w:r>
      <w:r w:rsidRPr="00583D89">
        <w:rPr>
          <w:sz w:val="28"/>
          <w:szCs w:val="28"/>
        </w:rPr>
        <w:t>có nhu cầu</w:t>
      </w:r>
      <w:r w:rsidR="0095782F" w:rsidRPr="00583D89">
        <w:rPr>
          <w:sz w:val="28"/>
          <w:szCs w:val="28"/>
        </w:rPr>
        <w:t>.</w:t>
      </w:r>
      <w:r w:rsidRPr="00583D89">
        <w:rPr>
          <w:sz w:val="28"/>
          <w:szCs w:val="28"/>
        </w:rPr>
        <w:t xml:space="preserve"> </w:t>
      </w:r>
    </w:p>
    <w:p w14:paraId="25A095AC" w14:textId="4090DA89" w:rsidR="00D82D8D" w:rsidRPr="00583D89" w:rsidRDefault="0095782F" w:rsidP="00755F0A">
      <w:pPr>
        <w:tabs>
          <w:tab w:val="num" w:pos="720"/>
        </w:tabs>
        <w:spacing w:before="120" w:after="120"/>
        <w:jc w:val="both"/>
        <w:rPr>
          <w:sz w:val="28"/>
          <w:szCs w:val="28"/>
        </w:rPr>
      </w:pPr>
      <w:r w:rsidRPr="00583D89">
        <w:rPr>
          <w:sz w:val="28"/>
          <w:szCs w:val="28"/>
        </w:rPr>
        <w:tab/>
        <w:t xml:space="preserve">- Sửa đổi, bổ sung Điều 2 về Giải thích từ ngữ và Điều 3 về Chính sách của Nhà nước đối với hoạt động CGCN: việc sửa đổi, bổ sung, lược bớt một số thuật ngữ tại Điều 2 và sửa đổi, bổ sung khoản 3 Điều 3 cũng nhằm phục vụ quản lý nhà nước về CGCN. </w:t>
      </w:r>
    </w:p>
    <w:p w14:paraId="54D88F35" w14:textId="77BE5018" w:rsidR="0095782F" w:rsidRPr="00583D89" w:rsidRDefault="0095782F" w:rsidP="00755F0A">
      <w:pPr>
        <w:tabs>
          <w:tab w:val="num" w:pos="720"/>
        </w:tabs>
        <w:spacing w:before="120" w:after="120"/>
        <w:jc w:val="both"/>
        <w:rPr>
          <w:sz w:val="28"/>
          <w:szCs w:val="28"/>
        </w:rPr>
      </w:pPr>
      <w:r w:rsidRPr="00583D89">
        <w:rPr>
          <w:sz w:val="28"/>
          <w:szCs w:val="28"/>
        </w:rPr>
        <w:tab/>
        <w:t xml:space="preserve">- Sửa đổi tên Chương II và các điều tại chương này (từ Điều 13 đến Điều 21) nhằm mở rộng phạm vi công nghệ thẩm định, đồng bộ với các quy định pháp luật hiện hành (Luật KHCN&amp;ĐMST, Luật Đầu tư theo phương thức đối tác công tư) và yêu cầu thực tiễn; tăng cường quản lý Nhà nước về CGCN, giải quyết, tháo gỡ các vấn đề khó khăn, đáp ứng yêu cầu thực tiễn trong CGCN, thực hiện chủ trương phân cấp, phân quyền của Nhà nước đối với hoạt động CGCN.  </w:t>
      </w:r>
    </w:p>
    <w:p w14:paraId="51E2A5A8" w14:textId="329D0348" w:rsidR="0095782F" w:rsidRPr="00583D89" w:rsidRDefault="0095782F" w:rsidP="00755F0A">
      <w:pPr>
        <w:tabs>
          <w:tab w:val="num" w:pos="720"/>
        </w:tabs>
        <w:spacing w:before="120" w:after="120"/>
        <w:jc w:val="both"/>
        <w:rPr>
          <w:sz w:val="28"/>
          <w:szCs w:val="28"/>
        </w:rPr>
      </w:pPr>
      <w:r w:rsidRPr="00583D89">
        <w:rPr>
          <w:sz w:val="28"/>
          <w:szCs w:val="28"/>
        </w:rPr>
        <w:tab/>
        <w:t xml:space="preserve">- Sửa đổi, bổ sung Điều 23 về Nội dung hợp đồng CGCN: bổ sung quy định để đảm bảo bên chuyển giao có quyền sở hữu công nghệ hoặc quyền </w:t>
      </w:r>
      <w:r w:rsidR="009401FE" w:rsidRPr="00583D89">
        <w:rPr>
          <w:sz w:val="28"/>
          <w:szCs w:val="28"/>
        </w:rPr>
        <w:t>CGCN</w:t>
      </w:r>
      <w:r w:rsidRPr="00583D89">
        <w:rPr>
          <w:sz w:val="28"/>
          <w:szCs w:val="28"/>
        </w:rPr>
        <w:t xml:space="preserve"> hợp pháp, tránh rủi ro cho bên nhận chuyển giao, hoàn thiện thể chế, pháp lý cho hoạt động CGCN</w:t>
      </w:r>
      <w:r w:rsidR="00047DDC" w:rsidRPr="00583D89">
        <w:rPr>
          <w:sz w:val="28"/>
          <w:szCs w:val="28"/>
        </w:rPr>
        <w:t>.</w:t>
      </w:r>
    </w:p>
    <w:p w14:paraId="5611CDD8" w14:textId="02C7972A" w:rsidR="00047DDC" w:rsidRPr="00583D89" w:rsidRDefault="00047DDC" w:rsidP="00755F0A">
      <w:pPr>
        <w:tabs>
          <w:tab w:val="num" w:pos="720"/>
        </w:tabs>
        <w:spacing w:before="120" w:after="120"/>
        <w:jc w:val="both"/>
        <w:rPr>
          <w:sz w:val="28"/>
          <w:szCs w:val="28"/>
        </w:rPr>
      </w:pPr>
      <w:r w:rsidRPr="00583D89">
        <w:rPr>
          <w:sz w:val="28"/>
          <w:szCs w:val="28"/>
        </w:rPr>
        <w:tab/>
        <w:t xml:space="preserve">- Sửa đổi, bổ sung Điều 29 về Hồ sơ, trình tự, thủ tục chấp thuận </w:t>
      </w:r>
      <w:r w:rsidR="009401FE" w:rsidRPr="00583D89">
        <w:rPr>
          <w:sz w:val="28"/>
          <w:szCs w:val="28"/>
        </w:rPr>
        <w:t>CGCN</w:t>
      </w:r>
      <w:r w:rsidRPr="00583D89">
        <w:rPr>
          <w:sz w:val="28"/>
          <w:szCs w:val="28"/>
        </w:rPr>
        <w:t xml:space="preserve">, </w:t>
      </w:r>
      <w:bookmarkStart w:id="19" w:name="dieu_30"/>
      <w:r w:rsidRPr="00583D89">
        <w:rPr>
          <w:sz w:val="28"/>
          <w:szCs w:val="28"/>
        </w:rPr>
        <w:t xml:space="preserve">Điều 30. Hồ sơ, trình tự, thủ tục cấp Giấy phép </w:t>
      </w:r>
      <w:bookmarkEnd w:id="19"/>
      <w:r w:rsidR="009401FE" w:rsidRPr="00583D89">
        <w:rPr>
          <w:sz w:val="28"/>
          <w:szCs w:val="28"/>
        </w:rPr>
        <w:t>CGCN</w:t>
      </w:r>
      <w:r w:rsidRPr="00583D89">
        <w:rPr>
          <w:sz w:val="28"/>
          <w:szCs w:val="28"/>
        </w:rPr>
        <w:t xml:space="preserve">; </w:t>
      </w:r>
      <w:bookmarkStart w:id="20" w:name="dieu_54"/>
      <w:r w:rsidRPr="00583D89">
        <w:rPr>
          <w:sz w:val="28"/>
          <w:szCs w:val="28"/>
        </w:rPr>
        <w:t>Điều 54. Trách nhiệm của Bộ Khoa học và Công nghệ</w:t>
      </w:r>
      <w:bookmarkEnd w:id="20"/>
      <w:r w:rsidRPr="00583D89">
        <w:rPr>
          <w:sz w:val="28"/>
          <w:szCs w:val="28"/>
        </w:rPr>
        <w:t xml:space="preserve">; </w:t>
      </w:r>
      <w:bookmarkStart w:id="21" w:name="dieu_55"/>
      <w:r w:rsidRPr="00583D89">
        <w:rPr>
          <w:sz w:val="28"/>
          <w:szCs w:val="28"/>
        </w:rPr>
        <w:t>Điều 55. Trách nhiệm của các Bộ, cơ quan ngang Bộ</w:t>
      </w:r>
      <w:bookmarkEnd w:id="21"/>
      <w:r w:rsidRPr="00583D89">
        <w:rPr>
          <w:sz w:val="28"/>
          <w:szCs w:val="28"/>
        </w:rPr>
        <w:t xml:space="preserve">; </w:t>
      </w:r>
      <w:bookmarkStart w:id="22" w:name="dieu_56"/>
      <w:r w:rsidRPr="00583D89">
        <w:rPr>
          <w:sz w:val="28"/>
          <w:szCs w:val="28"/>
        </w:rPr>
        <w:t>Điều 56. Trách nhiệm của Ủy ban nhân dân cấp tỉnh</w:t>
      </w:r>
      <w:bookmarkEnd w:id="22"/>
      <w:r w:rsidRPr="00583D89">
        <w:rPr>
          <w:sz w:val="28"/>
          <w:szCs w:val="28"/>
        </w:rPr>
        <w:t xml:space="preserve">: Sửa đổi nhằm thực hiện phân cấp cho chính quyền địa phương. Phân cấp cho UBND tỉnh thực hiện thủ tục chấp thuận và cấp giấy phép </w:t>
      </w:r>
      <w:r w:rsidR="009401FE" w:rsidRPr="00583D89">
        <w:rPr>
          <w:sz w:val="28"/>
          <w:szCs w:val="28"/>
        </w:rPr>
        <w:t xml:space="preserve">CGCN </w:t>
      </w:r>
      <w:r w:rsidRPr="00583D89">
        <w:rPr>
          <w:sz w:val="28"/>
          <w:szCs w:val="28"/>
        </w:rPr>
        <w:t>hạn chế chuyển giao.</w:t>
      </w:r>
    </w:p>
    <w:p w14:paraId="563C26A7" w14:textId="73D45FE7" w:rsidR="00047DDC" w:rsidRPr="00583D89" w:rsidRDefault="00047DDC" w:rsidP="00755F0A">
      <w:pPr>
        <w:tabs>
          <w:tab w:val="num" w:pos="720"/>
        </w:tabs>
        <w:spacing w:before="120" w:after="120"/>
        <w:jc w:val="both"/>
        <w:rPr>
          <w:sz w:val="28"/>
          <w:szCs w:val="28"/>
        </w:rPr>
      </w:pPr>
      <w:r w:rsidRPr="00583D89">
        <w:rPr>
          <w:bCs/>
          <w:sz w:val="24"/>
        </w:rPr>
        <w:tab/>
      </w:r>
      <w:r w:rsidRPr="00583D89">
        <w:rPr>
          <w:sz w:val="28"/>
          <w:szCs w:val="28"/>
        </w:rPr>
        <w:t xml:space="preserve">- Sửa đổi, bổ sung Điều 31 về Đăng ký </w:t>
      </w:r>
      <w:r w:rsidR="009401FE" w:rsidRPr="00583D89">
        <w:rPr>
          <w:sz w:val="28"/>
          <w:szCs w:val="28"/>
        </w:rPr>
        <w:t>CGCN</w:t>
      </w:r>
      <w:r w:rsidRPr="00583D89">
        <w:rPr>
          <w:sz w:val="28"/>
          <w:szCs w:val="28"/>
        </w:rPr>
        <w:t xml:space="preserve">: sửa đổi để quy định </w:t>
      </w:r>
      <w:r w:rsidR="00262A46" w:rsidRPr="00583D89">
        <w:rPr>
          <w:sz w:val="28"/>
          <w:szCs w:val="28"/>
        </w:rPr>
        <w:t xml:space="preserve">bổ sung và </w:t>
      </w:r>
      <w:r w:rsidRPr="00583D89">
        <w:rPr>
          <w:sz w:val="28"/>
          <w:szCs w:val="28"/>
        </w:rPr>
        <w:t>rõ ràng hơn các trường hợp phải đăng ký CGCN.</w:t>
      </w:r>
    </w:p>
    <w:p w14:paraId="22E8E4CB" w14:textId="2E810AA9" w:rsidR="00047DDC" w:rsidRPr="00583D89" w:rsidRDefault="00047DDC" w:rsidP="00755F0A">
      <w:pPr>
        <w:tabs>
          <w:tab w:val="num" w:pos="720"/>
        </w:tabs>
        <w:spacing w:before="120" w:after="120"/>
        <w:jc w:val="both"/>
        <w:rPr>
          <w:sz w:val="28"/>
          <w:szCs w:val="28"/>
        </w:rPr>
      </w:pPr>
      <w:r w:rsidRPr="00583D89">
        <w:rPr>
          <w:sz w:val="28"/>
          <w:szCs w:val="28"/>
        </w:rPr>
        <w:tab/>
        <w:t xml:space="preserve">- </w:t>
      </w:r>
      <w:bookmarkStart w:id="23" w:name="dieu_57"/>
      <w:r w:rsidRPr="00583D89">
        <w:rPr>
          <w:sz w:val="28"/>
          <w:szCs w:val="28"/>
        </w:rPr>
        <w:t>Sửa đổi, bổ sung Điều 57 về Thống kê chuyển giao, ứng dụng, đổi mới công nghệ</w:t>
      </w:r>
      <w:bookmarkEnd w:id="23"/>
      <w:r w:rsidRPr="00583D89">
        <w:rPr>
          <w:sz w:val="28"/>
          <w:szCs w:val="28"/>
        </w:rPr>
        <w:t xml:space="preserve">: Sửa đổi, bổ sung các quy định về thống kê, đo lường hiệu quả CGCN: Xây dựng </w:t>
      </w:r>
      <w:r w:rsidR="005778CE" w:rsidRPr="00583D89">
        <w:rPr>
          <w:sz w:val="28"/>
          <w:szCs w:val="28"/>
        </w:rPr>
        <w:t xml:space="preserve">cơ sở dữ liệu, </w:t>
      </w:r>
      <w:r w:rsidRPr="00583D89">
        <w:rPr>
          <w:sz w:val="28"/>
          <w:szCs w:val="28"/>
        </w:rPr>
        <w:t xml:space="preserve">cổng thông tin </w:t>
      </w:r>
      <w:r w:rsidR="005778CE" w:rsidRPr="00583D89">
        <w:rPr>
          <w:sz w:val="28"/>
          <w:szCs w:val="28"/>
        </w:rPr>
        <w:t xml:space="preserve">về </w:t>
      </w:r>
      <w:r w:rsidRPr="00583D89">
        <w:rPr>
          <w:sz w:val="28"/>
          <w:szCs w:val="28"/>
        </w:rPr>
        <w:t xml:space="preserve">CGCN; Bổ sung quy định rõ về trách nhiệm của cơ quan theo dõi, giám sát, đánh giá hiệu quả các dự án CGCN có sử dụng ngân sách nhà nước; Bổ sung quy </w:t>
      </w:r>
      <w:r w:rsidRPr="00583D89">
        <w:rPr>
          <w:rFonts w:hint="eastAsia"/>
          <w:sz w:val="28"/>
          <w:szCs w:val="28"/>
        </w:rPr>
        <w:t>đ</w:t>
      </w:r>
      <w:r w:rsidRPr="00583D89">
        <w:rPr>
          <w:sz w:val="28"/>
          <w:szCs w:val="28"/>
        </w:rPr>
        <w:t xml:space="preserve">ịnh </w:t>
      </w:r>
      <w:r w:rsidRPr="00583D89">
        <w:rPr>
          <w:rFonts w:hint="eastAsia"/>
          <w:sz w:val="28"/>
          <w:szCs w:val="28"/>
        </w:rPr>
        <w:t>đ</w:t>
      </w:r>
      <w:r w:rsidRPr="00583D89">
        <w:rPr>
          <w:sz w:val="28"/>
          <w:szCs w:val="28"/>
        </w:rPr>
        <w:t xml:space="preserve">ối với tổ chức, cá nhân có hoạt </w:t>
      </w:r>
      <w:r w:rsidRPr="00583D89">
        <w:rPr>
          <w:rFonts w:hint="eastAsia"/>
          <w:sz w:val="28"/>
          <w:szCs w:val="28"/>
        </w:rPr>
        <w:t>đ</w:t>
      </w:r>
      <w:r w:rsidRPr="00583D89">
        <w:rPr>
          <w:sz w:val="28"/>
          <w:szCs w:val="28"/>
        </w:rPr>
        <w:t>ộng CGCN về việc kê khai, khai báo thông tin CGCN; Bổ sung quy định bộ, ngành, địa phương bắt buộc thống kê định kỳ về CGCN.</w:t>
      </w:r>
    </w:p>
    <w:bookmarkEnd w:id="18"/>
    <w:p w14:paraId="04C3E1C9" w14:textId="241B90B8" w:rsidR="005E3F60" w:rsidRPr="00583D89" w:rsidRDefault="005E3F60" w:rsidP="00755F0A">
      <w:pPr>
        <w:spacing w:before="120" w:after="120"/>
        <w:ind w:firstLine="720"/>
        <w:jc w:val="both"/>
        <w:rPr>
          <w:sz w:val="28"/>
          <w:szCs w:val="28"/>
        </w:rPr>
      </w:pPr>
      <w:r w:rsidRPr="00583D89">
        <w:rPr>
          <w:sz w:val="28"/>
          <w:szCs w:val="28"/>
        </w:rPr>
        <w:lastRenderedPageBreak/>
        <w:t>Trên đây là nội dung cơ bản của dự án Luật sửa đổi, bổ sung một số điều của Luật Chuyển giao công nghệ. Bộ Khoa học và Công nghệ kính trình Chính phủ xem xét, quyết định./.</w:t>
      </w:r>
    </w:p>
    <w:p w14:paraId="1821AF7D" w14:textId="77777777" w:rsidR="00E16906" w:rsidRPr="00583D89" w:rsidRDefault="00E16906" w:rsidP="005E3F60">
      <w:pPr>
        <w:spacing w:after="120" w:line="264" w:lineRule="auto"/>
      </w:pPr>
    </w:p>
    <w:tbl>
      <w:tblPr>
        <w:tblW w:w="9210" w:type="dxa"/>
        <w:tblLayout w:type="fixed"/>
        <w:tblLook w:val="0600" w:firstRow="0" w:lastRow="0" w:firstColumn="0" w:lastColumn="0" w:noHBand="1" w:noVBand="1"/>
      </w:tblPr>
      <w:tblGrid>
        <w:gridCol w:w="4531"/>
        <w:gridCol w:w="4679"/>
      </w:tblGrid>
      <w:tr w:rsidR="00E16906" w:rsidRPr="00583D89" w14:paraId="0B88A571" w14:textId="77777777" w:rsidTr="007A16D6">
        <w:tc>
          <w:tcPr>
            <w:tcW w:w="4531" w:type="dxa"/>
            <w:tcMar>
              <w:top w:w="0" w:type="dxa"/>
              <w:left w:w="100" w:type="dxa"/>
              <w:bottom w:w="0" w:type="dxa"/>
              <w:right w:w="100" w:type="dxa"/>
            </w:tcMar>
          </w:tcPr>
          <w:p w14:paraId="678ADF92" w14:textId="77777777" w:rsidR="00E16906" w:rsidRPr="00583D89" w:rsidRDefault="00E16906" w:rsidP="007A16D6">
            <w:pPr>
              <w:ind w:left="100"/>
              <w:rPr>
                <w:b/>
                <w:i/>
                <w:sz w:val="24"/>
                <w:lang w:val="vi-VN"/>
              </w:rPr>
            </w:pPr>
            <w:r w:rsidRPr="00583D89">
              <w:rPr>
                <w:b/>
                <w:i/>
                <w:sz w:val="24"/>
                <w:lang w:val="vi-VN"/>
              </w:rPr>
              <w:t>Nơi nhận:</w:t>
            </w:r>
          </w:p>
          <w:p w14:paraId="55AFC346" w14:textId="77777777" w:rsidR="00E16906" w:rsidRPr="00583D89" w:rsidRDefault="00E16906" w:rsidP="007A16D6">
            <w:pPr>
              <w:rPr>
                <w:sz w:val="22"/>
                <w:szCs w:val="22"/>
                <w:lang w:val="vi-VN"/>
              </w:rPr>
            </w:pPr>
            <w:r w:rsidRPr="00583D89">
              <w:rPr>
                <w:sz w:val="22"/>
                <w:szCs w:val="22"/>
                <w:lang w:val="vi-VN"/>
              </w:rPr>
              <w:t>- Như trên;</w:t>
            </w:r>
          </w:p>
          <w:p w14:paraId="52E32919" w14:textId="77777777" w:rsidR="00E16906" w:rsidRPr="00583D89" w:rsidRDefault="00E16906" w:rsidP="007A16D6">
            <w:pPr>
              <w:rPr>
                <w:sz w:val="22"/>
                <w:szCs w:val="22"/>
                <w:lang w:val="vi-VN"/>
              </w:rPr>
            </w:pPr>
            <w:r w:rsidRPr="00583D89">
              <w:rPr>
                <w:sz w:val="22"/>
                <w:szCs w:val="22"/>
                <w:lang w:val="vi-VN"/>
              </w:rPr>
              <w:t>- Thủ tướng Chính phủ (để b/c);</w:t>
            </w:r>
          </w:p>
          <w:p w14:paraId="6FAC87A9" w14:textId="77777777" w:rsidR="00E16906" w:rsidRPr="00583D89" w:rsidRDefault="00E16906" w:rsidP="007A16D6">
            <w:pPr>
              <w:rPr>
                <w:sz w:val="22"/>
                <w:szCs w:val="22"/>
                <w:lang w:val="vi-VN"/>
              </w:rPr>
            </w:pPr>
            <w:r w:rsidRPr="00583D89">
              <w:rPr>
                <w:sz w:val="22"/>
                <w:szCs w:val="22"/>
                <w:lang w:val="vi-VN"/>
              </w:rPr>
              <w:t>- PTTg Chính phủ Nguyễn Chí Dũng (để b/c);</w:t>
            </w:r>
          </w:p>
          <w:p w14:paraId="48DD4798" w14:textId="77777777" w:rsidR="00E16906" w:rsidRPr="00583D89" w:rsidRDefault="00E16906" w:rsidP="007A16D6">
            <w:pPr>
              <w:jc w:val="both"/>
              <w:rPr>
                <w:bCs/>
                <w:iCs/>
                <w:sz w:val="22"/>
              </w:rPr>
            </w:pPr>
            <w:r w:rsidRPr="00583D89">
              <w:rPr>
                <w:bCs/>
                <w:iCs/>
                <w:sz w:val="22"/>
              </w:rPr>
              <w:t>- Các Thành viên Chính phủ;</w:t>
            </w:r>
          </w:p>
          <w:p w14:paraId="6C106CF4" w14:textId="77777777" w:rsidR="00E16906" w:rsidRPr="00583D89" w:rsidRDefault="00E16906" w:rsidP="007A16D6">
            <w:pPr>
              <w:rPr>
                <w:sz w:val="22"/>
                <w:szCs w:val="22"/>
                <w:lang w:val="vi-VN"/>
              </w:rPr>
            </w:pPr>
            <w:r w:rsidRPr="00583D89">
              <w:rPr>
                <w:sz w:val="22"/>
                <w:szCs w:val="22"/>
                <w:lang w:val="vi-VN"/>
              </w:rPr>
              <w:t>- Văn phòng Chính phủ;</w:t>
            </w:r>
          </w:p>
          <w:p w14:paraId="4D30CB92" w14:textId="77777777" w:rsidR="00E16906" w:rsidRPr="00583D89" w:rsidRDefault="00E16906" w:rsidP="007A16D6">
            <w:pPr>
              <w:rPr>
                <w:sz w:val="22"/>
                <w:szCs w:val="22"/>
                <w:lang w:val="vi-VN"/>
              </w:rPr>
            </w:pPr>
            <w:r w:rsidRPr="00583D89">
              <w:rPr>
                <w:sz w:val="22"/>
                <w:szCs w:val="22"/>
                <w:lang w:val="vi-VN"/>
              </w:rPr>
              <w:t>- Các Thứ trưởng;</w:t>
            </w:r>
          </w:p>
          <w:p w14:paraId="63FE6E7D" w14:textId="45D0DC57" w:rsidR="00E16906" w:rsidRPr="00583D89" w:rsidRDefault="00E16906" w:rsidP="007A16D6">
            <w:pPr>
              <w:rPr>
                <w:sz w:val="28"/>
                <w:szCs w:val="28"/>
                <w:lang w:val="vi-VN"/>
              </w:rPr>
            </w:pPr>
            <w:r w:rsidRPr="00583D89">
              <w:rPr>
                <w:sz w:val="22"/>
                <w:szCs w:val="22"/>
                <w:lang w:val="vi-VN"/>
              </w:rPr>
              <w:t xml:space="preserve">- Lưu: VT, </w:t>
            </w:r>
            <w:r w:rsidRPr="00583D89">
              <w:rPr>
                <w:sz w:val="22"/>
                <w:szCs w:val="22"/>
              </w:rPr>
              <w:t xml:space="preserve">ĐTC, PC, </w:t>
            </w:r>
            <w:r w:rsidRPr="00583D89">
              <w:rPr>
                <w:sz w:val="22"/>
                <w:szCs w:val="22"/>
                <w:lang w:val="vi-VN"/>
              </w:rPr>
              <w:t>ĐMST.</w:t>
            </w:r>
          </w:p>
        </w:tc>
        <w:tc>
          <w:tcPr>
            <w:tcW w:w="4679" w:type="dxa"/>
            <w:tcMar>
              <w:top w:w="0" w:type="dxa"/>
              <w:left w:w="100" w:type="dxa"/>
              <w:bottom w:w="0" w:type="dxa"/>
              <w:right w:w="100" w:type="dxa"/>
            </w:tcMar>
          </w:tcPr>
          <w:p w14:paraId="32E19212" w14:textId="77777777" w:rsidR="00E16906" w:rsidRPr="00583D89" w:rsidRDefault="00E16906" w:rsidP="007A16D6">
            <w:pPr>
              <w:ind w:left="100"/>
              <w:jc w:val="center"/>
              <w:rPr>
                <w:b/>
                <w:szCs w:val="26"/>
                <w:lang w:val="vi-VN"/>
              </w:rPr>
            </w:pPr>
            <w:r w:rsidRPr="00583D89">
              <w:rPr>
                <w:b/>
                <w:szCs w:val="26"/>
                <w:lang w:val="vi-VN"/>
              </w:rPr>
              <w:t>BỘ TRƯỞNG</w:t>
            </w:r>
          </w:p>
          <w:p w14:paraId="12AD7C28" w14:textId="77777777" w:rsidR="00E16906" w:rsidRPr="00583D89" w:rsidRDefault="00E16906" w:rsidP="007A16D6">
            <w:pPr>
              <w:ind w:left="100"/>
              <w:rPr>
                <w:b/>
                <w:sz w:val="28"/>
                <w:szCs w:val="28"/>
                <w:lang w:val="vi-VN"/>
              </w:rPr>
            </w:pPr>
            <w:r w:rsidRPr="00583D89">
              <w:rPr>
                <w:b/>
                <w:sz w:val="28"/>
                <w:szCs w:val="28"/>
                <w:lang w:val="vi-VN"/>
              </w:rPr>
              <w:t xml:space="preserve"> </w:t>
            </w:r>
          </w:p>
          <w:p w14:paraId="2480C62D" w14:textId="77777777" w:rsidR="00E16906" w:rsidRPr="00583D89" w:rsidRDefault="00E16906" w:rsidP="007A16D6">
            <w:pPr>
              <w:ind w:left="100"/>
              <w:rPr>
                <w:b/>
                <w:sz w:val="28"/>
                <w:szCs w:val="28"/>
                <w:lang w:val="vi-VN"/>
              </w:rPr>
            </w:pPr>
            <w:r w:rsidRPr="00583D89">
              <w:rPr>
                <w:b/>
                <w:sz w:val="28"/>
                <w:szCs w:val="28"/>
                <w:lang w:val="vi-VN"/>
              </w:rPr>
              <w:t xml:space="preserve">                                                                       </w:t>
            </w:r>
          </w:p>
          <w:p w14:paraId="7B3F764C" w14:textId="77777777" w:rsidR="00E16906" w:rsidRPr="00583D89" w:rsidRDefault="00E16906" w:rsidP="007A16D6">
            <w:pPr>
              <w:ind w:left="100"/>
              <w:rPr>
                <w:b/>
                <w:sz w:val="28"/>
                <w:szCs w:val="28"/>
                <w:lang w:val="vi-VN"/>
              </w:rPr>
            </w:pPr>
            <w:r w:rsidRPr="00583D89">
              <w:rPr>
                <w:b/>
                <w:sz w:val="28"/>
                <w:szCs w:val="28"/>
                <w:lang w:val="vi-VN"/>
              </w:rPr>
              <w:t xml:space="preserve"> </w:t>
            </w:r>
          </w:p>
          <w:p w14:paraId="4CAA4C87" w14:textId="77777777" w:rsidR="00E16906" w:rsidRPr="00583D89" w:rsidRDefault="00E16906" w:rsidP="007A16D6">
            <w:pPr>
              <w:ind w:left="100"/>
              <w:rPr>
                <w:b/>
                <w:sz w:val="28"/>
                <w:szCs w:val="28"/>
                <w:lang w:val="vi-VN"/>
              </w:rPr>
            </w:pPr>
          </w:p>
          <w:p w14:paraId="3C46A7E4" w14:textId="77777777" w:rsidR="00E16906" w:rsidRPr="00583D89" w:rsidRDefault="00E16906" w:rsidP="007A16D6">
            <w:pPr>
              <w:ind w:left="100"/>
              <w:rPr>
                <w:b/>
                <w:sz w:val="28"/>
                <w:szCs w:val="28"/>
                <w:lang w:val="vi-VN"/>
              </w:rPr>
            </w:pPr>
            <w:r w:rsidRPr="00583D89">
              <w:rPr>
                <w:b/>
                <w:sz w:val="28"/>
                <w:szCs w:val="28"/>
                <w:lang w:val="vi-VN"/>
              </w:rPr>
              <w:t xml:space="preserve">  </w:t>
            </w:r>
          </w:p>
          <w:p w14:paraId="7DA3AF4A" w14:textId="77777777" w:rsidR="00E16906" w:rsidRPr="00583D89" w:rsidRDefault="00E16906" w:rsidP="007A16D6">
            <w:pPr>
              <w:ind w:left="100"/>
              <w:jc w:val="center"/>
              <w:rPr>
                <w:b/>
                <w:sz w:val="28"/>
                <w:szCs w:val="28"/>
                <w:lang w:val="vi-VN"/>
              </w:rPr>
            </w:pPr>
            <w:r w:rsidRPr="00583D89">
              <w:rPr>
                <w:b/>
                <w:sz w:val="28"/>
                <w:szCs w:val="28"/>
                <w:lang w:val="vi-VN"/>
              </w:rPr>
              <w:t>Nguyễn Mạnh Hùng</w:t>
            </w:r>
          </w:p>
        </w:tc>
      </w:tr>
    </w:tbl>
    <w:p w14:paraId="4AD92025" w14:textId="06B30CA1" w:rsidR="00121A6A" w:rsidRPr="00583D89" w:rsidRDefault="00121A6A" w:rsidP="00E16906">
      <w:pPr>
        <w:spacing w:after="120" w:line="264" w:lineRule="auto"/>
        <w:rPr>
          <w:b/>
          <w:sz w:val="28"/>
          <w:szCs w:val="28"/>
          <w:lang w:val="vi-VN"/>
        </w:rPr>
      </w:pPr>
    </w:p>
    <w:sectPr w:rsidR="00121A6A" w:rsidRPr="00583D89" w:rsidSect="00EE7405">
      <w:headerReference w:type="default" r:id="rId8"/>
      <w:pgSz w:w="11909" w:h="16834"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30BE" w14:textId="77777777" w:rsidR="008E7920" w:rsidRDefault="008E7920" w:rsidP="005701FC">
      <w:r>
        <w:separator/>
      </w:r>
    </w:p>
  </w:endnote>
  <w:endnote w:type="continuationSeparator" w:id="0">
    <w:p w14:paraId="18A12573" w14:textId="77777777" w:rsidR="008E7920" w:rsidRDefault="008E7920" w:rsidP="0057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73AF" w14:textId="77777777" w:rsidR="008E7920" w:rsidRDefault="008E7920" w:rsidP="005701FC">
      <w:r>
        <w:separator/>
      </w:r>
    </w:p>
  </w:footnote>
  <w:footnote w:type="continuationSeparator" w:id="0">
    <w:p w14:paraId="21637724" w14:textId="77777777" w:rsidR="008E7920" w:rsidRDefault="008E7920" w:rsidP="00570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148601"/>
      <w:docPartObj>
        <w:docPartGallery w:val="Page Numbers (Top of Page)"/>
        <w:docPartUnique/>
      </w:docPartObj>
    </w:sdtPr>
    <w:sdtEndPr>
      <w:rPr>
        <w:noProof/>
      </w:rPr>
    </w:sdtEndPr>
    <w:sdtContent>
      <w:p w14:paraId="43EC8DC4" w14:textId="28F7A4EF" w:rsidR="00D93F8E" w:rsidRDefault="00D93F8E" w:rsidP="00D93F8E">
        <w:pPr>
          <w:pStyle w:val="Header"/>
          <w:jc w:val="center"/>
        </w:pPr>
        <w:r>
          <w:fldChar w:fldCharType="begin"/>
        </w:r>
        <w:r>
          <w:instrText xml:space="preserve"> PAGE   \* MERGEFORMAT </w:instrText>
        </w:r>
        <w:r>
          <w:fldChar w:fldCharType="separate"/>
        </w:r>
        <w:r w:rsidR="0023739A">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5D"/>
    <w:multiLevelType w:val="hybridMultilevel"/>
    <w:tmpl w:val="EAAEBD78"/>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06997"/>
    <w:multiLevelType w:val="multilevel"/>
    <w:tmpl w:val="147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A23"/>
    <w:multiLevelType w:val="multilevel"/>
    <w:tmpl w:val="2B16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C7F09"/>
    <w:multiLevelType w:val="multilevel"/>
    <w:tmpl w:val="8548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146F3"/>
    <w:multiLevelType w:val="hybridMultilevel"/>
    <w:tmpl w:val="32BE042C"/>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B6EF9"/>
    <w:multiLevelType w:val="hybridMultilevel"/>
    <w:tmpl w:val="32BE1E2E"/>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C5311"/>
    <w:multiLevelType w:val="hybridMultilevel"/>
    <w:tmpl w:val="DCF2EC9C"/>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C7CAC"/>
    <w:multiLevelType w:val="hybridMultilevel"/>
    <w:tmpl w:val="4530CE8A"/>
    <w:lvl w:ilvl="0" w:tplc="11066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14871"/>
    <w:multiLevelType w:val="multilevel"/>
    <w:tmpl w:val="AF2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257CE"/>
    <w:multiLevelType w:val="hybridMultilevel"/>
    <w:tmpl w:val="BF9094FC"/>
    <w:lvl w:ilvl="0" w:tplc="C4883BB4">
      <w:start w:val="1"/>
      <w:numFmt w:val="bullet"/>
      <w:lvlText w:val="-"/>
      <w:lvlJc w:val="left"/>
      <w:pPr>
        <w:ind w:left="1080" w:hanging="360"/>
      </w:pPr>
      <w:rPr>
        <w:rFonts w:ascii="Times New Roman" w:eastAsia="Calibri" w:hAnsi="Times New Roman" w:cs="Times New Roman" w:hint="default"/>
        <w:color w:val="0070C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31B086F"/>
    <w:multiLevelType w:val="multilevel"/>
    <w:tmpl w:val="508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62F4C"/>
    <w:multiLevelType w:val="hybridMultilevel"/>
    <w:tmpl w:val="40461774"/>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8729F"/>
    <w:multiLevelType w:val="multilevel"/>
    <w:tmpl w:val="3D9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5626B"/>
    <w:multiLevelType w:val="hybridMultilevel"/>
    <w:tmpl w:val="FD040A0C"/>
    <w:lvl w:ilvl="0" w:tplc="6CEAA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032F82"/>
    <w:multiLevelType w:val="hybridMultilevel"/>
    <w:tmpl w:val="EF9E2042"/>
    <w:lvl w:ilvl="0" w:tplc="42B45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32AEF"/>
    <w:multiLevelType w:val="hybridMultilevel"/>
    <w:tmpl w:val="2318A260"/>
    <w:lvl w:ilvl="0" w:tplc="876E11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67ED4"/>
    <w:multiLevelType w:val="hybridMultilevel"/>
    <w:tmpl w:val="A56A5FE6"/>
    <w:lvl w:ilvl="0" w:tplc="11066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14C35"/>
    <w:multiLevelType w:val="hybridMultilevel"/>
    <w:tmpl w:val="FC22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B19E4"/>
    <w:multiLevelType w:val="multilevel"/>
    <w:tmpl w:val="F79E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A06BE"/>
    <w:multiLevelType w:val="multilevel"/>
    <w:tmpl w:val="BBE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660E0"/>
    <w:multiLevelType w:val="hybridMultilevel"/>
    <w:tmpl w:val="91CA64C2"/>
    <w:lvl w:ilvl="0" w:tplc="11066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E46C5"/>
    <w:multiLevelType w:val="hybridMultilevel"/>
    <w:tmpl w:val="1020DA06"/>
    <w:lvl w:ilvl="0" w:tplc="20DE6BE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4C2873"/>
    <w:multiLevelType w:val="hybridMultilevel"/>
    <w:tmpl w:val="12627D5E"/>
    <w:lvl w:ilvl="0" w:tplc="A5042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13B4B"/>
    <w:multiLevelType w:val="hybridMultilevel"/>
    <w:tmpl w:val="C72A418C"/>
    <w:lvl w:ilvl="0" w:tplc="11066442">
      <w:start w:val="3"/>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4" w15:restartNumberingAfterBreak="0">
    <w:nsid w:val="5B9B03E0"/>
    <w:multiLevelType w:val="multilevel"/>
    <w:tmpl w:val="B51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27E0F"/>
    <w:multiLevelType w:val="hybridMultilevel"/>
    <w:tmpl w:val="53683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951D14"/>
    <w:multiLevelType w:val="hybridMultilevel"/>
    <w:tmpl w:val="785E4BAE"/>
    <w:lvl w:ilvl="0" w:tplc="11066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5715F"/>
    <w:multiLevelType w:val="hybridMultilevel"/>
    <w:tmpl w:val="885C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CC9"/>
    <w:multiLevelType w:val="hybridMultilevel"/>
    <w:tmpl w:val="632ABB4A"/>
    <w:lvl w:ilvl="0" w:tplc="29027F9E">
      <w:start w:val="2"/>
      <w:numFmt w:val="bullet"/>
      <w:lvlText w:val="-"/>
      <w:lvlJc w:val="left"/>
      <w:pPr>
        <w:ind w:left="758" w:hanging="360"/>
      </w:pPr>
      <w:rPr>
        <w:rFonts w:ascii="Times New Roman" w:eastAsia="Times New Roman" w:hAnsi="Times New Roman" w:cs="Times New Roman"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9" w15:restartNumberingAfterBreak="0">
    <w:nsid w:val="7A057633"/>
    <w:multiLevelType w:val="hybridMultilevel"/>
    <w:tmpl w:val="B01CC188"/>
    <w:lvl w:ilvl="0" w:tplc="11066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71131"/>
    <w:multiLevelType w:val="hybridMultilevel"/>
    <w:tmpl w:val="7EC012D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9"/>
  </w:num>
  <w:num w:numId="5">
    <w:abstractNumId w:val="27"/>
  </w:num>
  <w:num w:numId="6">
    <w:abstractNumId w:val="12"/>
  </w:num>
  <w:num w:numId="7">
    <w:abstractNumId w:val="30"/>
  </w:num>
  <w:num w:numId="8">
    <w:abstractNumId w:val="0"/>
  </w:num>
  <w:num w:numId="9">
    <w:abstractNumId w:val="11"/>
  </w:num>
  <w:num w:numId="10">
    <w:abstractNumId w:val="5"/>
  </w:num>
  <w:num w:numId="11">
    <w:abstractNumId w:val="6"/>
  </w:num>
  <w:num w:numId="12">
    <w:abstractNumId w:val="22"/>
  </w:num>
  <w:num w:numId="13">
    <w:abstractNumId w:val="4"/>
  </w:num>
  <w:num w:numId="14">
    <w:abstractNumId w:val="28"/>
  </w:num>
  <w:num w:numId="15">
    <w:abstractNumId w:val="18"/>
  </w:num>
  <w:num w:numId="16">
    <w:abstractNumId w:val="14"/>
  </w:num>
  <w:num w:numId="17">
    <w:abstractNumId w:val="24"/>
  </w:num>
  <w:num w:numId="18">
    <w:abstractNumId w:val="15"/>
  </w:num>
  <w:num w:numId="19">
    <w:abstractNumId w:val="25"/>
  </w:num>
  <w:num w:numId="20">
    <w:abstractNumId w:val="17"/>
  </w:num>
  <w:num w:numId="21">
    <w:abstractNumId w:val="8"/>
  </w:num>
  <w:num w:numId="22">
    <w:abstractNumId w:val="10"/>
  </w:num>
  <w:num w:numId="23">
    <w:abstractNumId w:val="13"/>
  </w:num>
  <w:num w:numId="24">
    <w:abstractNumId w:val="9"/>
  </w:num>
  <w:num w:numId="25">
    <w:abstractNumId w:val="23"/>
  </w:num>
  <w:num w:numId="26">
    <w:abstractNumId w:val="20"/>
  </w:num>
  <w:num w:numId="27">
    <w:abstractNumId w:val="26"/>
  </w:num>
  <w:num w:numId="28">
    <w:abstractNumId w:val="7"/>
  </w:num>
  <w:num w:numId="29">
    <w:abstractNumId w:val="29"/>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4FF"/>
    <w:rsid w:val="00000664"/>
    <w:rsid w:val="00001B77"/>
    <w:rsid w:val="00001BC2"/>
    <w:rsid w:val="00005123"/>
    <w:rsid w:val="0000698C"/>
    <w:rsid w:val="0000770A"/>
    <w:rsid w:val="000100D7"/>
    <w:rsid w:val="00013F55"/>
    <w:rsid w:val="00016166"/>
    <w:rsid w:val="000203C4"/>
    <w:rsid w:val="000246C8"/>
    <w:rsid w:val="000323D1"/>
    <w:rsid w:val="00034C56"/>
    <w:rsid w:val="000427E9"/>
    <w:rsid w:val="00043EF2"/>
    <w:rsid w:val="00045620"/>
    <w:rsid w:val="00047C15"/>
    <w:rsid w:val="00047DDC"/>
    <w:rsid w:val="000521BD"/>
    <w:rsid w:val="00056C07"/>
    <w:rsid w:val="0006527E"/>
    <w:rsid w:val="000661D6"/>
    <w:rsid w:val="00066CC6"/>
    <w:rsid w:val="000679E2"/>
    <w:rsid w:val="00070B66"/>
    <w:rsid w:val="0007359B"/>
    <w:rsid w:val="00075009"/>
    <w:rsid w:val="00075B1C"/>
    <w:rsid w:val="00082154"/>
    <w:rsid w:val="000823BD"/>
    <w:rsid w:val="000844DA"/>
    <w:rsid w:val="0008456E"/>
    <w:rsid w:val="000861E9"/>
    <w:rsid w:val="00087F3E"/>
    <w:rsid w:val="000916BF"/>
    <w:rsid w:val="00094335"/>
    <w:rsid w:val="000955DD"/>
    <w:rsid w:val="000A36B3"/>
    <w:rsid w:val="000A4DFD"/>
    <w:rsid w:val="000A535D"/>
    <w:rsid w:val="000A7F7A"/>
    <w:rsid w:val="000B28A3"/>
    <w:rsid w:val="000B315E"/>
    <w:rsid w:val="000C1702"/>
    <w:rsid w:val="000C380F"/>
    <w:rsid w:val="000C64C8"/>
    <w:rsid w:val="000C68A0"/>
    <w:rsid w:val="000D0E58"/>
    <w:rsid w:val="000D2806"/>
    <w:rsid w:val="000D342C"/>
    <w:rsid w:val="000D4399"/>
    <w:rsid w:val="000D6AF3"/>
    <w:rsid w:val="000E34FF"/>
    <w:rsid w:val="000E536E"/>
    <w:rsid w:val="000F2E44"/>
    <w:rsid w:val="001016E9"/>
    <w:rsid w:val="00101824"/>
    <w:rsid w:val="001044F1"/>
    <w:rsid w:val="00107961"/>
    <w:rsid w:val="00114AB0"/>
    <w:rsid w:val="0011740C"/>
    <w:rsid w:val="00117BAA"/>
    <w:rsid w:val="001207E8"/>
    <w:rsid w:val="00121A6A"/>
    <w:rsid w:val="00124B2D"/>
    <w:rsid w:val="001265E3"/>
    <w:rsid w:val="00130395"/>
    <w:rsid w:val="00131A71"/>
    <w:rsid w:val="001335F2"/>
    <w:rsid w:val="00134C16"/>
    <w:rsid w:val="00135A54"/>
    <w:rsid w:val="00137BC9"/>
    <w:rsid w:val="00141045"/>
    <w:rsid w:val="00141557"/>
    <w:rsid w:val="00146936"/>
    <w:rsid w:val="0015120D"/>
    <w:rsid w:val="00153CF0"/>
    <w:rsid w:val="001552BC"/>
    <w:rsid w:val="0015784A"/>
    <w:rsid w:val="00161EC6"/>
    <w:rsid w:val="001637FF"/>
    <w:rsid w:val="00173B05"/>
    <w:rsid w:val="001762E3"/>
    <w:rsid w:val="00177744"/>
    <w:rsid w:val="001808DA"/>
    <w:rsid w:val="00180BCC"/>
    <w:rsid w:val="00180F00"/>
    <w:rsid w:val="00182F0A"/>
    <w:rsid w:val="001863B5"/>
    <w:rsid w:val="00187234"/>
    <w:rsid w:val="00195BD1"/>
    <w:rsid w:val="001A280A"/>
    <w:rsid w:val="001A493D"/>
    <w:rsid w:val="001A63E8"/>
    <w:rsid w:val="001A7539"/>
    <w:rsid w:val="001B0939"/>
    <w:rsid w:val="001B3DA7"/>
    <w:rsid w:val="001B4F58"/>
    <w:rsid w:val="001B4FF2"/>
    <w:rsid w:val="001C6A6E"/>
    <w:rsid w:val="001D2BA1"/>
    <w:rsid w:val="001D2E34"/>
    <w:rsid w:val="001D6F8F"/>
    <w:rsid w:val="001E29BE"/>
    <w:rsid w:val="001E5678"/>
    <w:rsid w:val="001E5AE9"/>
    <w:rsid w:val="001F0772"/>
    <w:rsid w:val="001F0904"/>
    <w:rsid w:val="001F32D9"/>
    <w:rsid w:val="001F6AEB"/>
    <w:rsid w:val="00201992"/>
    <w:rsid w:val="00202EB5"/>
    <w:rsid w:val="002049DF"/>
    <w:rsid w:val="00206FC9"/>
    <w:rsid w:val="002106B1"/>
    <w:rsid w:val="0021381D"/>
    <w:rsid w:val="002146ED"/>
    <w:rsid w:val="00223C68"/>
    <w:rsid w:val="00223D66"/>
    <w:rsid w:val="00227707"/>
    <w:rsid w:val="002319F1"/>
    <w:rsid w:val="002370CD"/>
    <w:rsid w:val="0023739A"/>
    <w:rsid w:val="00237EDC"/>
    <w:rsid w:val="002401ED"/>
    <w:rsid w:val="00240DBE"/>
    <w:rsid w:val="0024653A"/>
    <w:rsid w:val="00246FDC"/>
    <w:rsid w:val="002506AF"/>
    <w:rsid w:val="00253E80"/>
    <w:rsid w:val="00255C37"/>
    <w:rsid w:val="00262A46"/>
    <w:rsid w:val="00264180"/>
    <w:rsid w:val="0026682F"/>
    <w:rsid w:val="002703D4"/>
    <w:rsid w:val="00271483"/>
    <w:rsid w:val="002723D8"/>
    <w:rsid w:val="0027638D"/>
    <w:rsid w:val="002772EB"/>
    <w:rsid w:val="002775E5"/>
    <w:rsid w:val="002825C8"/>
    <w:rsid w:val="00284F45"/>
    <w:rsid w:val="002916A2"/>
    <w:rsid w:val="00297C8A"/>
    <w:rsid w:val="002A1AFD"/>
    <w:rsid w:val="002A7C8D"/>
    <w:rsid w:val="002A7FBE"/>
    <w:rsid w:val="002B29BA"/>
    <w:rsid w:val="002B632B"/>
    <w:rsid w:val="002C1F1A"/>
    <w:rsid w:val="002C27AB"/>
    <w:rsid w:val="002C4279"/>
    <w:rsid w:val="002C7E34"/>
    <w:rsid w:val="002D1175"/>
    <w:rsid w:val="002D2383"/>
    <w:rsid w:val="002D28C9"/>
    <w:rsid w:val="002D2FDB"/>
    <w:rsid w:val="002D3D1E"/>
    <w:rsid w:val="002D567F"/>
    <w:rsid w:val="002E12FA"/>
    <w:rsid w:val="002E2923"/>
    <w:rsid w:val="002E693A"/>
    <w:rsid w:val="002E72EF"/>
    <w:rsid w:val="002F03CE"/>
    <w:rsid w:val="002F164C"/>
    <w:rsid w:val="002F171B"/>
    <w:rsid w:val="002F48DB"/>
    <w:rsid w:val="00304E13"/>
    <w:rsid w:val="00310084"/>
    <w:rsid w:val="00310CD3"/>
    <w:rsid w:val="003159D0"/>
    <w:rsid w:val="00317EDF"/>
    <w:rsid w:val="0032436A"/>
    <w:rsid w:val="0032480E"/>
    <w:rsid w:val="003257AC"/>
    <w:rsid w:val="00330E2E"/>
    <w:rsid w:val="0033112B"/>
    <w:rsid w:val="00331173"/>
    <w:rsid w:val="00331B92"/>
    <w:rsid w:val="00340F9C"/>
    <w:rsid w:val="00341293"/>
    <w:rsid w:val="0035004E"/>
    <w:rsid w:val="00354D3A"/>
    <w:rsid w:val="003560C5"/>
    <w:rsid w:val="003575EC"/>
    <w:rsid w:val="00360011"/>
    <w:rsid w:val="003600F0"/>
    <w:rsid w:val="00362ABC"/>
    <w:rsid w:val="0036573E"/>
    <w:rsid w:val="00366240"/>
    <w:rsid w:val="00366840"/>
    <w:rsid w:val="003700E8"/>
    <w:rsid w:val="00370668"/>
    <w:rsid w:val="00370802"/>
    <w:rsid w:val="00371848"/>
    <w:rsid w:val="00371FC5"/>
    <w:rsid w:val="00375236"/>
    <w:rsid w:val="0037539D"/>
    <w:rsid w:val="00377D8A"/>
    <w:rsid w:val="00380BE2"/>
    <w:rsid w:val="00381F54"/>
    <w:rsid w:val="00386E95"/>
    <w:rsid w:val="00387B07"/>
    <w:rsid w:val="003900BF"/>
    <w:rsid w:val="00391A76"/>
    <w:rsid w:val="0039494A"/>
    <w:rsid w:val="00395722"/>
    <w:rsid w:val="00396010"/>
    <w:rsid w:val="003A14CC"/>
    <w:rsid w:val="003A1BC1"/>
    <w:rsid w:val="003A59A8"/>
    <w:rsid w:val="003A6FAA"/>
    <w:rsid w:val="003B0595"/>
    <w:rsid w:val="003B1276"/>
    <w:rsid w:val="003B14B2"/>
    <w:rsid w:val="003B3581"/>
    <w:rsid w:val="003B3F52"/>
    <w:rsid w:val="003B7B9F"/>
    <w:rsid w:val="003C0523"/>
    <w:rsid w:val="003C368A"/>
    <w:rsid w:val="003C39B6"/>
    <w:rsid w:val="003C66EE"/>
    <w:rsid w:val="003C7B02"/>
    <w:rsid w:val="003D0BB6"/>
    <w:rsid w:val="003D1882"/>
    <w:rsid w:val="003D248C"/>
    <w:rsid w:val="003D468B"/>
    <w:rsid w:val="003D740C"/>
    <w:rsid w:val="003E39C5"/>
    <w:rsid w:val="003E764D"/>
    <w:rsid w:val="003F0895"/>
    <w:rsid w:val="003F2FA0"/>
    <w:rsid w:val="003F3229"/>
    <w:rsid w:val="003F60EE"/>
    <w:rsid w:val="003F6781"/>
    <w:rsid w:val="004002B2"/>
    <w:rsid w:val="0040048C"/>
    <w:rsid w:val="0040049B"/>
    <w:rsid w:val="00402E5A"/>
    <w:rsid w:val="004120D0"/>
    <w:rsid w:val="004132DB"/>
    <w:rsid w:val="004137DF"/>
    <w:rsid w:val="00415975"/>
    <w:rsid w:val="00416ACE"/>
    <w:rsid w:val="00416FCB"/>
    <w:rsid w:val="0042066B"/>
    <w:rsid w:val="004219C8"/>
    <w:rsid w:val="00421C65"/>
    <w:rsid w:val="00422F58"/>
    <w:rsid w:val="00423204"/>
    <w:rsid w:val="004246E7"/>
    <w:rsid w:val="004256C0"/>
    <w:rsid w:val="0042728F"/>
    <w:rsid w:val="00430DCB"/>
    <w:rsid w:val="00432FE3"/>
    <w:rsid w:val="00433682"/>
    <w:rsid w:val="00436F53"/>
    <w:rsid w:val="00437B9C"/>
    <w:rsid w:val="004402A4"/>
    <w:rsid w:val="00445520"/>
    <w:rsid w:val="00445888"/>
    <w:rsid w:val="00450128"/>
    <w:rsid w:val="00452CE0"/>
    <w:rsid w:val="00454847"/>
    <w:rsid w:val="00457D41"/>
    <w:rsid w:val="00457EA6"/>
    <w:rsid w:val="004626A0"/>
    <w:rsid w:val="00465147"/>
    <w:rsid w:val="00466240"/>
    <w:rsid w:val="00470246"/>
    <w:rsid w:val="004702CB"/>
    <w:rsid w:val="004733E4"/>
    <w:rsid w:val="00474AD9"/>
    <w:rsid w:val="00476BF9"/>
    <w:rsid w:val="00483133"/>
    <w:rsid w:val="00485854"/>
    <w:rsid w:val="00485FFD"/>
    <w:rsid w:val="004862B5"/>
    <w:rsid w:val="004870DB"/>
    <w:rsid w:val="00487D09"/>
    <w:rsid w:val="00492B8C"/>
    <w:rsid w:val="00492EE4"/>
    <w:rsid w:val="004941B4"/>
    <w:rsid w:val="00494D3A"/>
    <w:rsid w:val="004A2101"/>
    <w:rsid w:val="004A4DBC"/>
    <w:rsid w:val="004A507D"/>
    <w:rsid w:val="004A7C2E"/>
    <w:rsid w:val="004B17E5"/>
    <w:rsid w:val="004B1CCF"/>
    <w:rsid w:val="004B4083"/>
    <w:rsid w:val="004B7357"/>
    <w:rsid w:val="004B792C"/>
    <w:rsid w:val="004B7B05"/>
    <w:rsid w:val="004C1556"/>
    <w:rsid w:val="004C2684"/>
    <w:rsid w:val="004C6F37"/>
    <w:rsid w:val="004C76C3"/>
    <w:rsid w:val="004C7EAB"/>
    <w:rsid w:val="004D0822"/>
    <w:rsid w:val="004D0BE3"/>
    <w:rsid w:val="004D1F87"/>
    <w:rsid w:val="004D23E7"/>
    <w:rsid w:val="004D7991"/>
    <w:rsid w:val="004D7D93"/>
    <w:rsid w:val="004E0FAC"/>
    <w:rsid w:val="004F2BFB"/>
    <w:rsid w:val="004F42FC"/>
    <w:rsid w:val="004F54B3"/>
    <w:rsid w:val="004F63E2"/>
    <w:rsid w:val="004F79DD"/>
    <w:rsid w:val="00500EC1"/>
    <w:rsid w:val="005012B4"/>
    <w:rsid w:val="00501370"/>
    <w:rsid w:val="00501FCE"/>
    <w:rsid w:val="00505875"/>
    <w:rsid w:val="005064EF"/>
    <w:rsid w:val="00513104"/>
    <w:rsid w:val="00513FF3"/>
    <w:rsid w:val="00514EC7"/>
    <w:rsid w:val="00517E60"/>
    <w:rsid w:val="005205F4"/>
    <w:rsid w:val="005224DD"/>
    <w:rsid w:val="00525844"/>
    <w:rsid w:val="00540004"/>
    <w:rsid w:val="005456BC"/>
    <w:rsid w:val="005466B5"/>
    <w:rsid w:val="00551B00"/>
    <w:rsid w:val="0055580B"/>
    <w:rsid w:val="005569DC"/>
    <w:rsid w:val="00557CE7"/>
    <w:rsid w:val="00557E78"/>
    <w:rsid w:val="005613F4"/>
    <w:rsid w:val="0056228D"/>
    <w:rsid w:val="005701FC"/>
    <w:rsid w:val="0057245C"/>
    <w:rsid w:val="00574AF5"/>
    <w:rsid w:val="005769BB"/>
    <w:rsid w:val="005778CE"/>
    <w:rsid w:val="00580117"/>
    <w:rsid w:val="00581576"/>
    <w:rsid w:val="00583D89"/>
    <w:rsid w:val="0058456C"/>
    <w:rsid w:val="005857EA"/>
    <w:rsid w:val="005909DB"/>
    <w:rsid w:val="00592EA2"/>
    <w:rsid w:val="00593917"/>
    <w:rsid w:val="00596AA6"/>
    <w:rsid w:val="005A507A"/>
    <w:rsid w:val="005A70BB"/>
    <w:rsid w:val="005B01E9"/>
    <w:rsid w:val="005B153C"/>
    <w:rsid w:val="005B4146"/>
    <w:rsid w:val="005B5F25"/>
    <w:rsid w:val="005B7FCD"/>
    <w:rsid w:val="005C00E8"/>
    <w:rsid w:val="005C7351"/>
    <w:rsid w:val="005C7498"/>
    <w:rsid w:val="005D0C75"/>
    <w:rsid w:val="005D0D42"/>
    <w:rsid w:val="005D4319"/>
    <w:rsid w:val="005D761A"/>
    <w:rsid w:val="005E3F60"/>
    <w:rsid w:val="005E4155"/>
    <w:rsid w:val="005E5769"/>
    <w:rsid w:val="005F327B"/>
    <w:rsid w:val="005F3824"/>
    <w:rsid w:val="005F5188"/>
    <w:rsid w:val="005F6C71"/>
    <w:rsid w:val="00601CFC"/>
    <w:rsid w:val="00603EA9"/>
    <w:rsid w:val="006050DA"/>
    <w:rsid w:val="00610697"/>
    <w:rsid w:val="00610EFD"/>
    <w:rsid w:val="00610F8F"/>
    <w:rsid w:val="00613B3D"/>
    <w:rsid w:val="006151D7"/>
    <w:rsid w:val="006303CC"/>
    <w:rsid w:val="00632112"/>
    <w:rsid w:val="006324F1"/>
    <w:rsid w:val="006352EA"/>
    <w:rsid w:val="00637023"/>
    <w:rsid w:val="006374E2"/>
    <w:rsid w:val="00641ED5"/>
    <w:rsid w:val="00641F61"/>
    <w:rsid w:val="00644CC6"/>
    <w:rsid w:val="00650053"/>
    <w:rsid w:val="00650B3D"/>
    <w:rsid w:val="006565C2"/>
    <w:rsid w:val="00660B02"/>
    <w:rsid w:val="00661E5F"/>
    <w:rsid w:val="0066539D"/>
    <w:rsid w:val="006737D8"/>
    <w:rsid w:val="00673829"/>
    <w:rsid w:val="006771DA"/>
    <w:rsid w:val="00677D5E"/>
    <w:rsid w:val="00681477"/>
    <w:rsid w:val="0068147D"/>
    <w:rsid w:val="00681633"/>
    <w:rsid w:val="0068302D"/>
    <w:rsid w:val="00683213"/>
    <w:rsid w:val="00683B80"/>
    <w:rsid w:val="00683E1A"/>
    <w:rsid w:val="00684393"/>
    <w:rsid w:val="00687116"/>
    <w:rsid w:val="00691C68"/>
    <w:rsid w:val="0069218E"/>
    <w:rsid w:val="006960DF"/>
    <w:rsid w:val="00696D27"/>
    <w:rsid w:val="006A3F47"/>
    <w:rsid w:val="006A4EFB"/>
    <w:rsid w:val="006B0DAA"/>
    <w:rsid w:val="006B50BB"/>
    <w:rsid w:val="006B51F3"/>
    <w:rsid w:val="006B77B2"/>
    <w:rsid w:val="006B7D35"/>
    <w:rsid w:val="006C22B3"/>
    <w:rsid w:val="006C6402"/>
    <w:rsid w:val="006D23CB"/>
    <w:rsid w:val="006D3A16"/>
    <w:rsid w:val="006D4328"/>
    <w:rsid w:val="006E47AE"/>
    <w:rsid w:val="006E765E"/>
    <w:rsid w:val="006F18A0"/>
    <w:rsid w:val="006F19E6"/>
    <w:rsid w:val="006F2641"/>
    <w:rsid w:val="007077C7"/>
    <w:rsid w:val="00707F52"/>
    <w:rsid w:val="0071071E"/>
    <w:rsid w:val="00710CA6"/>
    <w:rsid w:val="007146A9"/>
    <w:rsid w:val="00714935"/>
    <w:rsid w:val="00715C37"/>
    <w:rsid w:val="00715DBE"/>
    <w:rsid w:val="007162B4"/>
    <w:rsid w:val="00723D74"/>
    <w:rsid w:val="00725094"/>
    <w:rsid w:val="007257DF"/>
    <w:rsid w:val="00726090"/>
    <w:rsid w:val="00726B80"/>
    <w:rsid w:val="00726EB0"/>
    <w:rsid w:val="00736BB8"/>
    <w:rsid w:val="00740E0F"/>
    <w:rsid w:val="00741774"/>
    <w:rsid w:val="007432B5"/>
    <w:rsid w:val="00744D36"/>
    <w:rsid w:val="0074706E"/>
    <w:rsid w:val="00747B71"/>
    <w:rsid w:val="007531D7"/>
    <w:rsid w:val="0075326D"/>
    <w:rsid w:val="00755702"/>
    <w:rsid w:val="00755F0A"/>
    <w:rsid w:val="007562DA"/>
    <w:rsid w:val="00760A48"/>
    <w:rsid w:val="00760B5C"/>
    <w:rsid w:val="00761A2E"/>
    <w:rsid w:val="00766117"/>
    <w:rsid w:val="00766207"/>
    <w:rsid w:val="00767CF4"/>
    <w:rsid w:val="00772C4D"/>
    <w:rsid w:val="00773DBD"/>
    <w:rsid w:val="00780233"/>
    <w:rsid w:val="00780A8A"/>
    <w:rsid w:val="00781364"/>
    <w:rsid w:val="007815F5"/>
    <w:rsid w:val="00786BFE"/>
    <w:rsid w:val="0078766F"/>
    <w:rsid w:val="00790602"/>
    <w:rsid w:val="0079114A"/>
    <w:rsid w:val="007921FD"/>
    <w:rsid w:val="007935E8"/>
    <w:rsid w:val="00794C61"/>
    <w:rsid w:val="00796366"/>
    <w:rsid w:val="007A0CE8"/>
    <w:rsid w:val="007A4A4B"/>
    <w:rsid w:val="007A4C8C"/>
    <w:rsid w:val="007A4EC5"/>
    <w:rsid w:val="007A7C93"/>
    <w:rsid w:val="007B1F45"/>
    <w:rsid w:val="007C19C8"/>
    <w:rsid w:val="007C45BD"/>
    <w:rsid w:val="007C5967"/>
    <w:rsid w:val="007C7FAA"/>
    <w:rsid w:val="007D36F3"/>
    <w:rsid w:val="007D4A6E"/>
    <w:rsid w:val="007E53D7"/>
    <w:rsid w:val="007E5E8B"/>
    <w:rsid w:val="007E6710"/>
    <w:rsid w:val="007F02C2"/>
    <w:rsid w:val="007F6735"/>
    <w:rsid w:val="008036D2"/>
    <w:rsid w:val="008200BB"/>
    <w:rsid w:val="008213F0"/>
    <w:rsid w:val="00824290"/>
    <w:rsid w:val="00825DE6"/>
    <w:rsid w:val="00831829"/>
    <w:rsid w:val="0083439D"/>
    <w:rsid w:val="00834C53"/>
    <w:rsid w:val="00836E9D"/>
    <w:rsid w:val="00837184"/>
    <w:rsid w:val="00844746"/>
    <w:rsid w:val="008447A6"/>
    <w:rsid w:val="00846293"/>
    <w:rsid w:val="008507B9"/>
    <w:rsid w:val="00853D57"/>
    <w:rsid w:val="00854A68"/>
    <w:rsid w:val="00860BF6"/>
    <w:rsid w:val="008612AF"/>
    <w:rsid w:val="0086323B"/>
    <w:rsid w:val="0087345A"/>
    <w:rsid w:val="008739D5"/>
    <w:rsid w:val="00873C5F"/>
    <w:rsid w:val="00876E65"/>
    <w:rsid w:val="00882273"/>
    <w:rsid w:val="00884924"/>
    <w:rsid w:val="00886B86"/>
    <w:rsid w:val="00886C75"/>
    <w:rsid w:val="00897C1A"/>
    <w:rsid w:val="008A13C0"/>
    <w:rsid w:val="008A25AF"/>
    <w:rsid w:val="008A4D50"/>
    <w:rsid w:val="008B1A59"/>
    <w:rsid w:val="008B22A6"/>
    <w:rsid w:val="008C3140"/>
    <w:rsid w:val="008C3F83"/>
    <w:rsid w:val="008C4C3B"/>
    <w:rsid w:val="008D4822"/>
    <w:rsid w:val="008E0FF5"/>
    <w:rsid w:val="008E7920"/>
    <w:rsid w:val="008F1B3A"/>
    <w:rsid w:val="008F66DF"/>
    <w:rsid w:val="008F7E2B"/>
    <w:rsid w:val="00902304"/>
    <w:rsid w:val="00904ED1"/>
    <w:rsid w:val="00910C41"/>
    <w:rsid w:val="00916B3C"/>
    <w:rsid w:val="00924CE9"/>
    <w:rsid w:val="00930FDD"/>
    <w:rsid w:val="00937482"/>
    <w:rsid w:val="009401FE"/>
    <w:rsid w:val="009414EE"/>
    <w:rsid w:val="00943E6B"/>
    <w:rsid w:val="00944288"/>
    <w:rsid w:val="009455F6"/>
    <w:rsid w:val="00946D52"/>
    <w:rsid w:val="00950017"/>
    <w:rsid w:val="00950F96"/>
    <w:rsid w:val="009534D2"/>
    <w:rsid w:val="009539EF"/>
    <w:rsid w:val="00957157"/>
    <w:rsid w:val="0095782F"/>
    <w:rsid w:val="00961292"/>
    <w:rsid w:val="00963A98"/>
    <w:rsid w:val="00967473"/>
    <w:rsid w:val="00972451"/>
    <w:rsid w:val="009835DE"/>
    <w:rsid w:val="0098603A"/>
    <w:rsid w:val="00995D8C"/>
    <w:rsid w:val="00995EE0"/>
    <w:rsid w:val="009A3811"/>
    <w:rsid w:val="009B03B0"/>
    <w:rsid w:val="009B053C"/>
    <w:rsid w:val="009B0EF7"/>
    <w:rsid w:val="009B3B3A"/>
    <w:rsid w:val="009B493B"/>
    <w:rsid w:val="009B4F0C"/>
    <w:rsid w:val="009B730B"/>
    <w:rsid w:val="009B792F"/>
    <w:rsid w:val="009C21F5"/>
    <w:rsid w:val="009C30F1"/>
    <w:rsid w:val="009D3014"/>
    <w:rsid w:val="009D68DF"/>
    <w:rsid w:val="009D6C59"/>
    <w:rsid w:val="009E0C3C"/>
    <w:rsid w:val="009E1733"/>
    <w:rsid w:val="009E20EE"/>
    <w:rsid w:val="009E2DB5"/>
    <w:rsid w:val="009F4ED8"/>
    <w:rsid w:val="009F5529"/>
    <w:rsid w:val="009F6525"/>
    <w:rsid w:val="00A02D75"/>
    <w:rsid w:val="00A05FA8"/>
    <w:rsid w:val="00A12B92"/>
    <w:rsid w:val="00A13B48"/>
    <w:rsid w:val="00A14CCB"/>
    <w:rsid w:val="00A17B68"/>
    <w:rsid w:val="00A17FB4"/>
    <w:rsid w:val="00A202CA"/>
    <w:rsid w:val="00A21485"/>
    <w:rsid w:val="00A23B72"/>
    <w:rsid w:val="00A24930"/>
    <w:rsid w:val="00A27CFB"/>
    <w:rsid w:val="00A31979"/>
    <w:rsid w:val="00A33BE7"/>
    <w:rsid w:val="00A362C1"/>
    <w:rsid w:val="00A4151B"/>
    <w:rsid w:val="00A417E3"/>
    <w:rsid w:val="00A44477"/>
    <w:rsid w:val="00A447EF"/>
    <w:rsid w:val="00A514D4"/>
    <w:rsid w:val="00A536AA"/>
    <w:rsid w:val="00A54055"/>
    <w:rsid w:val="00A540B0"/>
    <w:rsid w:val="00A61096"/>
    <w:rsid w:val="00A66C75"/>
    <w:rsid w:val="00A670A5"/>
    <w:rsid w:val="00A6763D"/>
    <w:rsid w:val="00A73EB1"/>
    <w:rsid w:val="00A802A0"/>
    <w:rsid w:val="00A82FCE"/>
    <w:rsid w:val="00A833CB"/>
    <w:rsid w:val="00A841FD"/>
    <w:rsid w:val="00A93770"/>
    <w:rsid w:val="00A94E8E"/>
    <w:rsid w:val="00A95B05"/>
    <w:rsid w:val="00A97EC2"/>
    <w:rsid w:val="00AA2BFF"/>
    <w:rsid w:val="00AA6B2E"/>
    <w:rsid w:val="00AB216C"/>
    <w:rsid w:val="00AB7060"/>
    <w:rsid w:val="00AC2752"/>
    <w:rsid w:val="00AC6B9D"/>
    <w:rsid w:val="00AD0086"/>
    <w:rsid w:val="00AD0E3B"/>
    <w:rsid w:val="00AD16E9"/>
    <w:rsid w:val="00AD2A95"/>
    <w:rsid w:val="00AD5036"/>
    <w:rsid w:val="00AE10A2"/>
    <w:rsid w:val="00AE1F7A"/>
    <w:rsid w:val="00AE2031"/>
    <w:rsid w:val="00AE2B96"/>
    <w:rsid w:val="00AE5423"/>
    <w:rsid w:val="00AE5E40"/>
    <w:rsid w:val="00AF73BD"/>
    <w:rsid w:val="00B007C9"/>
    <w:rsid w:val="00B02A77"/>
    <w:rsid w:val="00B032C1"/>
    <w:rsid w:val="00B045F0"/>
    <w:rsid w:val="00B07EFA"/>
    <w:rsid w:val="00B11F5E"/>
    <w:rsid w:val="00B1300E"/>
    <w:rsid w:val="00B1558E"/>
    <w:rsid w:val="00B23F9E"/>
    <w:rsid w:val="00B24976"/>
    <w:rsid w:val="00B24C60"/>
    <w:rsid w:val="00B2588E"/>
    <w:rsid w:val="00B30595"/>
    <w:rsid w:val="00B30BE0"/>
    <w:rsid w:val="00B32C53"/>
    <w:rsid w:val="00B332A2"/>
    <w:rsid w:val="00B338BB"/>
    <w:rsid w:val="00B339D6"/>
    <w:rsid w:val="00B36A14"/>
    <w:rsid w:val="00B41561"/>
    <w:rsid w:val="00B44B39"/>
    <w:rsid w:val="00B466EA"/>
    <w:rsid w:val="00B47307"/>
    <w:rsid w:val="00B5171B"/>
    <w:rsid w:val="00B556EB"/>
    <w:rsid w:val="00B56C6C"/>
    <w:rsid w:val="00B61F25"/>
    <w:rsid w:val="00B645B4"/>
    <w:rsid w:val="00B67975"/>
    <w:rsid w:val="00B74950"/>
    <w:rsid w:val="00B74CC8"/>
    <w:rsid w:val="00B81633"/>
    <w:rsid w:val="00B854B9"/>
    <w:rsid w:val="00B8743A"/>
    <w:rsid w:val="00B87FDA"/>
    <w:rsid w:val="00B906B6"/>
    <w:rsid w:val="00B9247A"/>
    <w:rsid w:val="00B979FD"/>
    <w:rsid w:val="00B97E92"/>
    <w:rsid w:val="00BA22BE"/>
    <w:rsid w:val="00BA500B"/>
    <w:rsid w:val="00BA56A3"/>
    <w:rsid w:val="00BB2117"/>
    <w:rsid w:val="00BC043C"/>
    <w:rsid w:val="00BC3245"/>
    <w:rsid w:val="00BC62E4"/>
    <w:rsid w:val="00BD0092"/>
    <w:rsid w:val="00BD6B2D"/>
    <w:rsid w:val="00BD6F87"/>
    <w:rsid w:val="00BE0D85"/>
    <w:rsid w:val="00BE1600"/>
    <w:rsid w:val="00BE5C4C"/>
    <w:rsid w:val="00BF144D"/>
    <w:rsid w:val="00BF1463"/>
    <w:rsid w:val="00BF3A3D"/>
    <w:rsid w:val="00BF6A21"/>
    <w:rsid w:val="00BF73C9"/>
    <w:rsid w:val="00C0670C"/>
    <w:rsid w:val="00C068E1"/>
    <w:rsid w:val="00C13978"/>
    <w:rsid w:val="00C146C6"/>
    <w:rsid w:val="00C16329"/>
    <w:rsid w:val="00C17C13"/>
    <w:rsid w:val="00C2052F"/>
    <w:rsid w:val="00C206FC"/>
    <w:rsid w:val="00C21FF0"/>
    <w:rsid w:val="00C278AD"/>
    <w:rsid w:val="00C30788"/>
    <w:rsid w:val="00C345B4"/>
    <w:rsid w:val="00C36BF1"/>
    <w:rsid w:val="00C40E37"/>
    <w:rsid w:val="00C42D18"/>
    <w:rsid w:val="00C43508"/>
    <w:rsid w:val="00C46563"/>
    <w:rsid w:val="00C507E5"/>
    <w:rsid w:val="00C5141C"/>
    <w:rsid w:val="00C518E3"/>
    <w:rsid w:val="00C52671"/>
    <w:rsid w:val="00C5523C"/>
    <w:rsid w:val="00C57AD1"/>
    <w:rsid w:val="00C71DB3"/>
    <w:rsid w:val="00C734E1"/>
    <w:rsid w:val="00C80287"/>
    <w:rsid w:val="00C80DBC"/>
    <w:rsid w:val="00C81CFE"/>
    <w:rsid w:val="00C8385D"/>
    <w:rsid w:val="00C8460C"/>
    <w:rsid w:val="00C85574"/>
    <w:rsid w:val="00C85A26"/>
    <w:rsid w:val="00C92E11"/>
    <w:rsid w:val="00C93EF4"/>
    <w:rsid w:val="00C94081"/>
    <w:rsid w:val="00CA04A1"/>
    <w:rsid w:val="00CA2265"/>
    <w:rsid w:val="00CA3AFF"/>
    <w:rsid w:val="00CA55B6"/>
    <w:rsid w:val="00CB0B20"/>
    <w:rsid w:val="00CB0FC7"/>
    <w:rsid w:val="00CB450C"/>
    <w:rsid w:val="00CC0C4E"/>
    <w:rsid w:val="00CC165D"/>
    <w:rsid w:val="00CC2B85"/>
    <w:rsid w:val="00CC6A28"/>
    <w:rsid w:val="00CC7F2D"/>
    <w:rsid w:val="00CD1CC1"/>
    <w:rsid w:val="00CD2698"/>
    <w:rsid w:val="00CE1993"/>
    <w:rsid w:val="00CE1AED"/>
    <w:rsid w:val="00CE2018"/>
    <w:rsid w:val="00CE3E8F"/>
    <w:rsid w:val="00CF13F4"/>
    <w:rsid w:val="00CF3009"/>
    <w:rsid w:val="00CF4066"/>
    <w:rsid w:val="00CF5057"/>
    <w:rsid w:val="00D0165B"/>
    <w:rsid w:val="00D0278F"/>
    <w:rsid w:val="00D05631"/>
    <w:rsid w:val="00D06C1D"/>
    <w:rsid w:val="00D07BFA"/>
    <w:rsid w:val="00D1259A"/>
    <w:rsid w:val="00D17AB9"/>
    <w:rsid w:val="00D20FF4"/>
    <w:rsid w:val="00D21FF8"/>
    <w:rsid w:val="00D2266F"/>
    <w:rsid w:val="00D26168"/>
    <w:rsid w:val="00D33B6D"/>
    <w:rsid w:val="00D35C17"/>
    <w:rsid w:val="00D37E11"/>
    <w:rsid w:val="00D43D8D"/>
    <w:rsid w:val="00D449B3"/>
    <w:rsid w:val="00D45DB0"/>
    <w:rsid w:val="00D47ACA"/>
    <w:rsid w:val="00D56EB4"/>
    <w:rsid w:val="00D576D3"/>
    <w:rsid w:val="00D576E0"/>
    <w:rsid w:val="00D61F53"/>
    <w:rsid w:val="00D71609"/>
    <w:rsid w:val="00D73C33"/>
    <w:rsid w:val="00D742EB"/>
    <w:rsid w:val="00D74BA0"/>
    <w:rsid w:val="00D7624A"/>
    <w:rsid w:val="00D76782"/>
    <w:rsid w:val="00D77573"/>
    <w:rsid w:val="00D8245A"/>
    <w:rsid w:val="00D82D8D"/>
    <w:rsid w:val="00D83C59"/>
    <w:rsid w:val="00D84E1F"/>
    <w:rsid w:val="00D857D3"/>
    <w:rsid w:val="00D85BA0"/>
    <w:rsid w:val="00D86235"/>
    <w:rsid w:val="00D863AA"/>
    <w:rsid w:val="00D9195A"/>
    <w:rsid w:val="00D91D2D"/>
    <w:rsid w:val="00D93F8E"/>
    <w:rsid w:val="00D9504D"/>
    <w:rsid w:val="00D96DC7"/>
    <w:rsid w:val="00DA1E13"/>
    <w:rsid w:val="00DA67EE"/>
    <w:rsid w:val="00DB3B8D"/>
    <w:rsid w:val="00DB7288"/>
    <w:rsid w:val="00DB796B"/>
    <w:rsid w:val="00DB7D07"/>
    <w:rsid w:val="00DC025E"/>
    <w:rsid w:val="00DC1E97"/>
    <w:rsid w:val="00DC2772"/>
    <w:rsid w:val="00DC3B6A"/>
    <w:rsid w:val="00DC421E"/>
    <w:rsid w:val="00DC6FFC"/>
    <w:rsid w:val="00DC799C"/>
    <w:rsid w:val="00DD21EF"/>
    <w:rsid w:val="00DD23DB"/>
    <w:rsid w:val="00DD34EA"/>
    <w:rsid w:val="00DD3ACB"/>
    <w:rsid w:val="00DD5D63"/>
    <w:rsid w:val="00DE1911"/>
    <w:rsid w:val="00DE780C"/>
    <w:rsid w:val="00DE780F"/>
    <w:rsid w:val="00DF09DA"/>
    <w:rsid w:val="00DF65A6"/>
    <w:rsid w:val="00DF7B36"/>
    <w:rsid w:val="00E02725"/>
    <w:rsid w:val="00E02F04"/>
    <w:rsid w:val="00E03111"/>
    <w:rsid w:val="00E05278"/>
    <w:rsid w:val="00E06804"/>
    <w:rsid w:val="00E071B2"/>
    <w:rsid w:val="00E10A66"/>
    <w:rsid w:val="00E1206F"/>
    <w:rsid w:val="00E12ADC"/>
    <w:rsid w:val="00E1419E"/>
    <w:rsid w:val="00E15E1D"/>
    <w:rsid w:val="00E16906"/>
    <w:rsid w:val="00E17F32"/>
    <w:rsid w:val="00E21536"/>
    <w:rsid w:val="00E21FF7"/>
    <w:rsid w:val="00E22128"/>
    <w:rsid w:val="00E24A3E"/>
    <w:rsid w:val="00E2724F"/>
    <w:rsid w:val="00E32B9F"/>
    <w:rsid w:val="00E379B5"/>
    <w:rsid w:val="00E42115"/>
    <w:rsid w:val="00E42F4E"/>
    <w:rsid w:val="00E43FCF"/>
    <w:rsid w:val="00E4517A"/>
    <w:rsid w:val="00E45FBF"/>
    <w:rsid w:val="00E50CEE"/>
    <w:rsid w:val="00E534E6"/>
    <w:rsid w:val="00E535D1"/>
    <w:rsid w:val="00E53FCE"/>
    <w:rsid w:val="00E5436E"/>
    <w:rsid w:val="00E551FB"/>
    <w:rsid w:val="00E60776"/>
    <w:rsid w:val="00E607D1"/>
    <w:rsid w:val="00E629F7"/>
    <w:rsid w:val="00E670F9"/>
    <w:rsid w:val="00E6732B"/>
    <w:rsid w:val="00E67833"/>
    <w:rsid w:val="00E7020A"/>
    <w:rsid w:val="00E714F6"/>
    <w:rsid w:val="00E73142"/>
    <w:rsid w:val="00E7457C"/>
    <w:rsid w:val="00E75607"/>
    <w:rsid w:val="00E76EA3"/>
    <w:rsid w:val="00E77C25"/>
    <w:rsid w:val="00E8224B"/>
    <w:rsid w:val="00E84D0E"/>
    <w:rsid w:val="00E86C5F"/>
    <w:rsid w:val="00E90164"/>
    <w:rsid w:val="00E916FA"/>
    <w:rsid w:val="00E924E3"/>
    <w:rsid w:val="00E93A36"/>
    <w:rsid w:val="00E944CA"/>
    <w:rsid w:val="00E973A8"/>
    <w:rsid w:val="00E97972"/>
    <w:rsid w:val="00EA684E"/>
    <w:rsid w:val="00EA7FF5"/>
    <w:rsid w:val="00EA7FFD"/>
    <w:rsid w:val="00EB01D7"/>
    <w:rsid w:val="00EB12D1"/>
    <w:rsid w:val="00EB2FB0"/>
    <w:rsid w:val="00EB6E35"/>
    <w:rsid w:val="00EC0A93"/>
    <w:rsid w:val="00EC0D26"/>
    <w:rsid w:val="00EC6179"/>
    <w:rsid w:val="00EC78D8"/>
    <w:rsid w:val="00EC7FDB"/>
    <w:rsid w:val="00ED0B82"/>
    <w:rsid w:val="00ED474D"/>
    <w:rsid w:val="00ED6680"/>
    <w:rsid w:val="00ED6C36"/>
    <w:rsid w:val="00EE073A"/>
    <w:rsid w:val="00EE0B8F"/>
    <w:rsid w:val="00EE6FF5"/>
    <w:rsid w:val="00EE7234"/>
    <w:rsid w:val="00EE7405"/>
    <w:rsid w:val="00EF07F6"/>
    <w:rsid w:val="00EF4723"/>
    <w:rsid w:val="00EF5CC0"/>
    <w:rsid w:val="00EF7E3D"/>
    <w:rsid w:val="00F0321E"/>
    <w:rsid w:val="00F0569D"/>
    <w:rsid w:val="00F07CE1"/>
    <w:rsid w:val="00F10817"/>
    <w:rsid w:val="00F14107"/>
    <w:rsid w:val="00F206AF"/>
    <w:rsid w:val="00F20A18"/>
    <w:rsid w:val="00F2425C"/>
    <w:rsid w:val="00F303F1"/>
    <w:rsid w:val="00F30EF3"/>
    <w:rsid w:val="00F420BB"/>
    <w:rsid w:val="00F43E6D"/>
    <w:rsid w:val="00F456BE"/>
    <w:rsid w:val="00F4615C"/>
    <w:rsid w:val="00F47961"/>
    <w:rsid w:val="00F571AA"/>
    <w:rsid w:val="00F57948"/>
    <w:rsid w:val="00F603D7"/>
    <w:rsid w:val="00F62255"/>
    <w:rsid w:val="00F7646B"/>
    <w:rsid w:val="00F77955"/>
    <w:rsid w:val="00F80C88"/>
    <w:rsid w:val="00F847DF"/>
    <w:rsid w:val="00F86B27"/>
    <w:rsid w:val="00F877C3"/>
    <w:rsid w:val="00F909D9"/>
    <w:rsid w:val="00F91D46"/>
    <w:rsid w:val="00F92453"/>
    <w:rsid w:val="00F951DD"/>
    <w:rsid w:val="00FA6E5D"/>
    <w:rsid w:val="00FA7733"/>
    <w:rsid w:val="00FB6C17"/>
    <w:rsid w:val="00FD034B"/>
    <w:rsid w:val="00FD7DC7"/>
    <w:rsid w:val="00FE1C2B"/>
    <w:rsid w:val="00FE2343"/>
    <w:rsid w:val="00FE27FA"/>
    <w:rsid w:val="00FE327B"/>
    <w:rsid w:val="00FE3472"/>
    <w:rsid w:val="00FE51F6"/>
    <w:rsid w:val="00FE7B5B"/>
    <w:rsid w:val="00FF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BE8E"/>
  <w15:chartTrackingRefBased/>
  <w15:docId w15:val="{5E3D6736-5DD0-4E15-80A1-0B0724BF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3CE"/>
    <w:rPr>
      <w:rFonts w:ascii="Times New Roman" w:eastAsia="Times New Roman" w:hAnsi="Times New Roman"/>
      <w:sz w:val="26"/>
      <w:szCs w:val="24"/>
    </w:rPr>
  </w:style>
  <w:style w:type="paragraph" w:styleId="Heading1">
    <w:name w:val="heading 1"/>
    <w:basedOn w:val="Normal"/>
    <w:next w:val="Normal"/>
    <w:link w:val="Heading1Char"/>
    <w:uiPriority w:val="9"/>
    <w:qFormat/>
    <w:rsid w:val="00EC7FDB"/>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unhideWhenUsed/>
    <w:qFormat/>
    <w:rsid w:val="009F652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EC7FDB"/>
    <w:pPr>
      <w:keepNext/>
      <w:spacing w:before="240" w:after="60"/>
      <w:outlineLvl w:val="2"/>
    </w:pPr>
    <w:rPr>
      <w:rFonts w:ascii="Aptos Display" w:hAnsi="Aptos Display"/>
      <w:b/>
      <w:bCs/>
      <w:szCs w:val="26"/>
    </w:rPr>
  </w:style>
  <w:style w:type="paragraph" w:styleId="Heading4">
    <w:name w:val="heading 4"/>
    <w:basedOn w:val="Normal"/>
    <w:next w:val="Normal"/>
    <w:link w:val="Heading4Char"/>
    <w:uiPriority w:val="9"/>
    <w:semiHidden/>
    <w:unhideWhenUsed/>
    <w:qFormat/>
    <w:rsid w:val="00EC7FDB"/>
    <w:pPr>
      <w:keepNext/>
      <w:spacing w:before="240" w:after="60"/>
      <w:outlineLvl w:val="3"/>
    </w:pPr>
    <w:rPr>
      <w:rFonts w:ascii="Aptos" w:hAnsi="Apto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C45BD"/>
    <w:rPr>
      <w:color w:val="0000FF"/>
      <w:u w:val="single"/>
    </w:rPr>
  </w:style>
  <w:style w:type="paragraph" w:styleId="ListParagraph">
    <w:name w:val="List Paragraph"/>
    <w:basedOn w:val="Normal"/>
    <w:uiPriority w:val="34"/>
    <w:qFormat/>
    <w:rsid w:val="00886C75"/>
    <w:pPr>
      <w:ind w:left="720"/>
      <w:contextualSpacing/>
    </w:pPr>
  </w:style>
  <w:style w:type="paragraph" w:styleId="NormalWeb">
    <w:name w:val="Normal (Web)"/>
    <w:basedOn w:val="Normal"/>
    <w:rsid w:val="00501370"/>
    <w:pPr>
      <w:spacing w:before="100" w:beforeAutospacing="1" w:after="100" w:afterAutospacing="1"/>
    </w:pPr>
    <w:rPr>
      <w:rFonts w:eastAsia="MS Mincho"/>
      <w:lang w:eastAsia="ja-JP"/>
    </w:rPr>
  </w:style>
  <w:style w:type="paragraph" w:styleId="Footer">
    <w:name w:val="footer"/>
    <w:basedOn w:val="Normal"/>
    <w:link w:val="FooterChar"/>
    <w:uiPriority w:val="99"/>
    <w:rsid w:val="0040049B"/>
    <w:pPr>
      <w:tabs>
        <w:tab w:val="center" w:pos="4320"/>
        <w:tab w:val="right" w:pos="8640"/>
      </w:tabs>
      <w:autoSpaceDE w:val="0"/>
      <w:autoSpaceDN w:val="0"/>
    </w:pPr>
    <w:rPr>
      <w:rFonts w:ascii=".VnTime" w:hAnsi=".VnTime"/>
      <w:sz w:val="28"/>
      <w:szCs w:val="28"/>
    </w:rPr>
  </w:style>
  <w:style w:type="character" w:customStyle="1" w:styleId="FooterChar">
    <w:name w:val="Footer Char"/>
    <w:link w:val="Footer"/>
    <w:uiPriority w:val="99"/>
    <w:rsid w:val="0040049B"/>
    <w:rPr>
      <w:rFonts w:ascii=".VnTime" w:eastAsia="Times New Roman" w:hAnsi=".VnTime"/>
      <w:sz w:val="28"/>
      <w:szCs w:val="28"/>
    </w:rPr>
  </w:style>
  <w:style w:type="paragraph" w:styleId="BodyText">
    <w:name w:val="Body Text"/>
    <w:basedOn w:val="Normal"/>
    <w:link w:val="BodyTextChar"/>
    <w:rsid w:val="0040049B"/>
    <w:pPr>
      <w:autoSpaceDE w:val="0"/>
      <w:autoSpaceDN w:val="0"/>
      <w:spacing w:line="276" w:lineRule="auto"/>
      <w:jc w:val="center"/>
    </w:pPr>
    <w:rPr>
      <w:sz w:val="28"/>
      <w:szCs w:val="28"/>
    </w:rPr>
  </w:style>
  <w:style w:type="character" w:customStyle="1" w:styleId="BodyTextChar">
    <w:name w:val="Body Text Char"/>
    <w:link w:val="BodyText"/>
    <w:rsid w:val="0040049B"/>
    <w:rPr>
      <w:rFonts w:ascii="Times New Roman" w:eastAsia="Times New Roman" w:hAnsi="Times New Roman"/>
      <w:sz w:val="28"/>
      <w:szCs w:val="28"/>
    </w:rPr>
  </w:style>
  <w:style w:type="paragraph" w:styleId="BalloonText">
    <w:name w:val="Balloon Text"/>
    <w:basedOn w:val="Normal"/>
    <w:link w:val="BalloonTextChar"/>
    <w:uiPriority w:val="99"/>
    <w:semiHidden/>
    <w:unhideWhenUsed/>
    <w:rsid w:val="00297C8A"/>
    <w:rPr>
      <w:rFonts w:ascii="Segoe UI" w:hAnsi="Segoe UI" w:cs="Segoe UI"/>
      <w:sz w:val="18"/>
      <w:szCs w:val="18"/>
    </w:rPr>
  </w:style>
  <w:style w:type="character" w:customStyle="1" w:styleId="BalloonTextChar">
    <w:name w:val="Balloon Text Char"/>
    <w:link w:val="BalloonText"/>
    <w:uiPriority w:val="99"/>
    <w:semiHidden/>
    <w:rsid w:val="00297C8A"/>
    <w:rPr>
      <w:rFonts w:ascii="Segoe UI" w:eastAsia="Times New Roman" w:hAnsi="Segoe UI" w:cs="Segoe UI"/>
      <w:sz w:val="18"/>
      <w:szCs w:val="18"/>
    </w:rPr>
  </w:style>
  <w:style w:type="paragraph" w:styleId="Header">
    <w:name w:val="header"/>
    <w:basedOn w:val="Normal"/>
    <w:link w:val="HeaderChar"/>
    <w:uiPriority w:val="99"/>
    <w:unhideWhenUsed/>
    <w:rsid w:val="005701FC"/>
    <w:pPr>
      <w:tabs>
        <w:tab w:val="center" w:pos="4680"/>
        <w:tab w:val="right" w:pos="9360"/>
      </w:tabs>
    </w:pPr>
  </w:style>
  <w:style w:type="character" w:customStyle="1" w:styleId="HeaderChar">
    <w:name w:val="Header Char"/>
    <w:link w:val="Header"/>
    <w:uiPriority w:val="99"/>
    <w:rsid w:val="005701FC"/>
    <w:rPr>
      <w:rFonts w:ascii="Times New Roman" w:eastAsia="Times New Roman" w:hAnsi="Times New Roman"/>
      <w:sz w:val="24"/>
      <w:szCs w:val="24"/>
    </w:rPr>
  </w:style>
  <w:style w:type="table" w:styleId="TableGrid">
    <w:name w:val="Table Grid"/>
    <w:basedOn w:val="TableNormal"/>
    <w:uiPriority w:val="39"/>
    <w:rsid w:val="004A2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C7FDB"/>
    <w:rPr>
      <w:rFonts w:ascii="Aptos Display" w:eastAsia="Times New Roman" w:hAnsi="Aptos Display" w:cs="Times New Roman"/>
      <w:b/>
      <w:bCs/>
      <w:kern w:val="32"/>
      <w:sz w:val="32"/>
      <w:szCs w:val="32"/>
    </w:rPr>
  </w:style>
  <w:style w:type="character" w:customStyle="1" w:styleId="Heading3Char">
    <w:name w:val="Heading 3 Char"/>
    <w:link w:val="Heading3"/>
    <w:uiPriority w:val="9"/>
    <w:semiHidden/>
    <w:rsid w:val="00EC7FDB"/>
    <w:rPr>
      <w:rFonts w:ascii="Aptos Display" w:eastAsia="Times New Roman" w:hAnsi="Aptos Display" w:cs="Times New Roman"/>
      <w:b/>
      <w:bCs/>
      <w:sz w:val="26"/>
      <w:szCs w:val="26"/>
    </w:rPr>
  </w:style>
  <w:style w:type="character" w:customStyle="1" w:styleId="Heading4Char">
    <w:name w:val="Heading 4 Char"/>
    <w:link w:val="Heading4"/>
    <w:uiPriority w:val="9"/>
    <w:semiHidden/>
    <w:rsid w:val="00EC7FDB"/>
    <w:rPr>
      <w:rFonts w:ascii="Aptos" w:eastAsia="Times New Roman" w:hAnsi="Aptos" w:cs="Times New Roman"/>
      <w:b/>
      <w:bCs/>
      <w:sz w:val="28"/>
      <w:szCs w:val="28"/>
    </w:rPr>
  </w:style>
  <w:style w:type="paragraph" w:styleId="FootnoteText">
    <w:name w:val="footnote text"/>
    <w:basedOn w:val="Normal"/>
    <w:link w:val="FootnoteTextChar"/>
    <w:uiPriority w:val="99"/>
    <w:semiHidden/>
    <w:unhideWhenUsed/>
    <w:rsid w:val="00487D09"/>
    <w:rPr>
      <w:sz w:val="20"/>
      <w:szCs w:val="20"/>
    </w:rPr>
  </w:style>
  <w:style w:type="character" w:customStyle="1" w:styleId="FootnoteTextChar">
    <w:name w:val="Footnote Text Char"/>
    <w:link w:val="FootnoteText"/>
    <w:uiPriority w:val="99"/>
    <w:semiHidden/>
    <w:rsid w:val="00487D09"/>
    <w:rPr>
      <w:rFonts w:ascii="Times New Roman" w:eastAsia="Times New Roman" w:hAnsi="Times New Roman"/>
    </w:rPr>
  </w:style>
  <w:style w:type="character" w:styleId="FootnoteReference">
    <w:name w:val="footnote reference"/>
    <w:uiPriority w:val="99"/>
    <w:semiHidden/>
    <w:unhideWhenUsed/>
    <w:rsid w:val="00487D09"/>
    <w:rPr>
      <w:vertAlign w:val="superscript"/>
    </w:rPr>
  </w:style>
  <w:style w:type="character" w:styleId="Strong">
    <w:name w:val="Strong"/>
    <w:uiPriority w:val="22"/>
    <w:qFormat/>
    <w:rsid w:val="00995D8C"/>
    <w:rPr>
      <w:b/>
      <w:bCs/>
    </w:rPr>
  </w:style>
  <w:style w:type="paragraph" w:styleId="NoSpacing">
    <w:name w:val="No Spacing"/>
    <w:uiPriority w:val="1"/>
    <w:qFormat/>
    <w:rsid w:val="00F43E6D"/>
    <w:rPr>
      <w:rFonts w:ascii="Times New Roman" w:eastAsia="Aptos" w:hAnsi="Times New Roman"/>
      <w:kern w:val="2"/>
      <w:sz w:val="24"/>
      <w:szCs w:val="22"/>
    </w:rPr>
  </w:style>
  <w:style w:type="character" w:customStyle="1" w:styleId="UnresolvedMention1">
    <w:name w:val="Unresolved Mention1"/>
    <w:uiPriority w:val="99"/>
    <w:semiHidden/>
    <w:unhideWhenUsed/>
    <w:rsid w:val="000203C4"/>
    <w:rPr>
      <w:color w:val="605E5C"/>
      <w:shd w:val="clear" w:color="auto" w:fill="E1DFDD"/>
    </w:rPr>
  </w:style>
  <w:style w:type="character" w:customStyle="1" w:styleId="Heading2Char">
    <w:name w:val="Heading 2 Char"/>
    <w:link w:val="Heading2"/>
    <w:uiPriority w:val="9"/>
    <w:rsid w:val="009F6525"/>
    <w:rPr>
      <w:rFonts w:ascii="Calibri Light" w:eastAsia="Times New Roman" w:hAnsi="Calibri Light"/>
      <w:b/>
      <w:bCs/>
      <w:i/>
      <w:iCs/>
      <w:sz w:val="28"/>
      <w:szCs w:val="28"/>
    </w:rPr>
  </w:style>
  <w:style w:type="paragraph" w:styleId="BodyText3">
    <w:name w:val="Body Text 3"/>
    <w:basedOn w:val="Normal"/>
    <w:link w:val="BodyText3Char"/>
    <w:uiPriority w:val="99"/>
    <w:semiHidden/>
    <w:unhideWhenUsed/>
    <w:rsid w:val="00A21485"/>
    <w:pPr>
      <w:spacing w:after="120"/>
    </w:pPr>
    <w:rPr>
      <w:sz w:val="16"/>
      <w:szCs w:val="16"/>
    </w:rPr>
  </w:style>
  <w:style w:type="character" w:customStyle="1" w:styleId="BodyText3Char">
    <w:name w:val="Body Text 3 Char"/>
    <w:basedOn w:val="DefaultParagraphFont"/>
    <w:link w:val="BodyText3"/>
    <w:uiPriority w:val="99"/>
    <w:semiHidden/>
    <w:rsid w:val="00A21485"/>
    <w:rPr>
      <w:rFonts w:ascii="Times New Roman" w:eastAsia="Times New Roman" w:hAnsi="Times New Roman"/>
      <w:sz w:val="16"/>
      <w:szCs w:val="16"/>
    </w:rPr>
  </w:style>
  <w:style w:type="paragraph" w:styleId="Revision">
    <w:name w:val="Revision"/>
    <w:hidden/>
    <w:uiPriority w:val="99"/>
    <w:semiHidden/>
    <w:rsid w:val="009539EF"/>
    <w:rPr>
      <w:rFonts w:ascii="Times New Roman" w:eastAsia="Times New Roman" w:hAnsi="Times New Roman"/>
      <w:sz w:val="26"/>
      <w:szCs w:val="24"/>
    </w:rPr>
  </w:style>
  <w:style w:type="character" w:customStyle="1" w:styleId="fontstyle01">
    <w:name w:val="fontstyle01"/>
    <w:basedOn w:val="DefaultParagraphFont"/>
    <w:rsid w:val="003A6FAA"/>
    <w:rPr>
      <w:rFonts w:ascii="Times New Roman" w:hAnsi="Times New Roman" w:cs="Times New Roman" w:hint="default"/>
      <w:b w:val="0"/>
      <w:bCs w:val="0"/>
      <w:i w:val="0"/>
      <w:iCs w:val="0"/>
      <w:color w:val="000000"/>
      <w:sz w:val="28"/>
      <w:szCs w:val="28"/>
    </w:rPr>
  </w:style>
  <w:style w:type="character" w:customStyle="1" w:styleId="UnresolvedMention2">
    <w:name w:val="Unresolved Mention2"/>
    <w:basedOn w:val="DefaultParagraphFont"/>
    <w:uiPriority w:val="99"/>
    <w:semiHidden/>
    <w:unhideWhenUsed/>
    <w:rsid w:val="00375236"/>
    <w:rPr>
      <w:color w:val="605E5C"/>
      <w:shd w:val="clear" w:color="auto" w:fill="E1DFDD"/>
    </w:rPr>
  </w:style>
  <w:style w:type="paragraph" w:customStyle="1" w:styleId="abc">
    <w:name w:val="abc"/>
    <w:basedOn w:val="Normal"/>
    <w:rsid w:val="00D576E0"/>
    <w:pPr>
      <w:overflowPunct w:val="0"/>
      <w:autoSpaceDE w:val="0"/>
      <w:autoSpaceDN w:val="0"/>
      <w:adjustRightInd w:val="0"/>
      <w:textAlignment w:val="baseline"/>
    </w:pPr>
    <w:rPr>
      <w:rFonts w:ascii=".VnTime"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06">
      <w:bodyDiv w:val="1"/>
      <w:marLeft w:val="0"/>
      <w:marRight w:val="0"/>
      <w:marTop w:val="0"/>
      <w:marBottom w:val="0"/>
      <w:divBdr>
        <w:top w:val="none" w:sz="0" w:space="0" w:color="auto"/>
        <w:left w:val="none" w:sz="0" w:space="0" w:color="auto"/>
        <w:bottom w:val="none" w:sz="0" w:space="0" w:color="auto"/>
        <w:right w:val="none" w:sz="0" w:space="0" w:color="auto"/>
      </w:divBdr>
    </w:div>
    <w:div w:id="30151687">
      <w:bodyDiv w:val="1"/>
      <w:marLeft w:val="0"/>
      <w:marRight w:val="0"/>
      <w:marTop w:val="0"/>
      <w:marBottom w:val="0"/>
      <w:divBdr>
        <w:top w:val="none" w:sz="0" w:space="0" w:color="auto"/>
        <w:left w:val="none" w:sz="0" w:space="0" w:color="auto"/>
        <w:bottom w:val="none" w:sz="0" w:space="0" w:color="auto"/>
        <w:right w:val="none" w:sz="0" w:space="0" w:color="auto"/>
      </w:divBdr>
    </w:div>
    <w:div w:id="32778934">
      <w:bodyDiv w:val="1"/>
      <w:marLeft w:val="0"/>
      <w:marRight w:val="0"/>
      <w:marTop w:val="0"/>
      <w:marBottom w:val="0"/>
      <w:divBdr>
        <w:top w:val="none" w:sz="0" w:space="0" w:color="auto"/>
        <w:left w:val="none" w:sz="0" w:space="0" w:color="auto"/>
        <w:bottom w:val="none" w:sz="0" w:space="0" w:color="auto"/>
        <w:right w:val="none" w:sz="0" w:space="0" w:color="auto"/>
      </w:divBdr>
    </w:div>
    <w:div w:id="35856561">
      <w:bodyDiv w:val="1"/>
      <w:marLeft w:val="0"/>
      <w:marRight w:val="0"/>
      <w:marTop w:val="0"/>
      <w:marBottom w:val="0"/>
      <w:divBdr>
        <w:top w:val="none" w:sz="0" w:space="0" w:color="auto"/>
        <w:left w:val="none" w:sz="0" w:space="0" w:color="auto"/>
        <w:bottom w:val="none" w:sz="0" w:space="0" w:color="auto"/>
        <w:right w:val="none" w:sz="0" w:space="0" w:color="auto"/>
      </w:divBdr>
    </w:div>
    <w:div w:id="42608671">
      <w:bodyDiv w:val="1"/>
      <w:marLeft w:val="0"/>
      <w:marRight w:val="0"/>
      <w:marTop w:val="0"/>
      <w:marBottom w:val="0"/>
      <w:divBdr>
        <w:top w:val="none" w:sz="0" w:space="0" w:color="auto"/>
        <w:left w:val="none" w:sz="0" w:space="0" w:color="auto"/>
        <w:bottom w:val="none" w:sz="0" w:space="0" w:color="auto"/>
        <w:right w:val="none" w:sz="0" w:space="0" w:color="auto"/>
      </w:divBdr>
    </w:div>
    <w:div w:id="55668763">
      <w:bodyDiv w:val="1"/>
      <w:marLeft w:val="0"/>
      <w:marRight w:val="0"/>
      <w:marTop w:val="0"/>
      <w:marBottom w:val="0"/>
      <w:divBdr>
        <w:top w:val="none" w:sz="0" w:space="0" w:color="auto"/>
        <w:left w:val="none" w:sz="0" w:space="0" w:color="auto"/>
        <w:bottom w:val="none" w:sz="0" w:space="0" w:color="auto"/>
        <w:right w:val="none" w:sz="0" w:space="0" w:color="auto"/>
      </w:divBdr>
    </w:div>
    <w:div w:id="102774175">
      <w:bodyDiv w:val="1"/>
      <w:marLeft w:val="0"/>
      <w:marRight w:val="0"/>
      <w:marTop w:val="0"/>
      <w:marBottom w:val="0"/>
      <w:divBdr>
        <w:top w:val="none" w:sz="0" w:space="0" w:color="auto"/>
        <w:left w:val="none" w:sz="0" w:space="0" w:color="auto"/>
        <w:bottom w:val="none" w:sz="0" w:space="0" w:color="auto"/>
        <w:right w:val="none" w:sz="0" w:space="0" w:color="auto"/>
      </w:divBdr>
    </w:div>
    <w:div w:id="109977257">
      <w:bodyDiv w:val="1"/>
      <w:marLeft w:val="0"/>
      <w:marRight w:val="0"/>
      <w:marTop w:val="0"/>
      <w:marBottom w:val="0"/>
      <w:divBdr>
        <w:top w:val="none" w:sz="0" w:space="0" w:color="auto"/>
        <w:left w:val="none" w:sz="0" w:space="0" w:color="auto"/>
        <w:bottom w:val="none" w:sz="0" w:space="0" w:color="auto"/>
        <w:right w:val="none" w:sz="0" w:space="0" w:color="auto"/>
      </w:divBdr>
    </w:div>
    <w:div w:id="133106389">
      <w:bodyDiv w:val="1"/>
      <w:marLeft w:val="0"/>
      <w:marRight w:val="0"/>
      <w:marTop w:val="0"/>
      <w:marBottom w:val="0"/>
      <w:divBdr>
        <w:top w:val="none" w:sz="0" w:space="0" w:color="auto"/>
        <w:left w:val="none" w:sz="0" w:space="0" w:color="auto"/>
        <w:bottom w:val="none" w:sz="0" w:space="0" w:color="auto"/>
        <w:right w:val="none" w:sz="0" w:space="0" w:color="auto"/>
      </w:divBdr>
    </w:div>
    <w:div w:id="140121763">
      <w:bodyDiv w:val="1"/>
      <w:marLeft w:val="0"/>
      <w:marRight w:val="0"/>
      <w:marTop w:val="0"/>
      <w:marBottom w:val="0"/>
      <w:divBdr>
        <w:top w:val="none" w:sz="0" w:space="0" w:color="auto"/>
        <w:left w:val="none" w:sz="0" w:space="0" w:color="auto"/>
        <w:bottom w:val="none" w:sz="0" w:space="0" w:color="auto"/>
        <w:right w:val="none" w:sz="0" w:space="0" w:color="auto"/>
      </w:divBdr>
    </w:div>
    <w:div w:id="146556310">
      <w:bodyDiv w:val="1"/>
      <w:marLeft w:val="0"/>
      <w:marRight w:val="0"/>
      <w:marTop w:val="0"/>
      <w:marBottom w:val="0"/>
      <w:divBdr>
        <w:top w:val="none" w:sz="0" w:space="0" w:color="auto"/>
        <w:left w:val="none" w:sz="0" w:space="0" w:color="auto"/>
        <w:bottom w:val="none" w:sz="0" w:space="0" w:color="auto"/>
        <w:right w:val="none" w:sz="0" w:space="0" w:color="auto"/>
      </w:divBdr>
    </w:div>
    <w:div w:id="196742137">
      <w:bodyDiv w:val="1"/>
      <w:marLeft w:val="0"/>
      <w:marRight w:val="0"/>
      <w:marTop w:val="0"/>
      <w:marBottom w:val="0"/>
      <w:divBdr>
        <w:top w:val="none" w:sz="0" w:space="0" w:color="auto"/>
        <w:left w:val="none" w:sz="0" w:space="0" w:color="auto"/>
        <w:bottom w:val="none" w:sz="0" w:space="0" w:color="auto"/>
        <w:right w:val="none" w:sz="0" w:space="0" w:color="auto"/>
      </w:divBdr>
    </w:div>
    <w:div w:id="203296430">
      <w:bodyDiv w:val="1"/>
      <w:marLeft w:val="0"/>
      <w:marRight w:val="0"/>
      <w:marTop w:val="0"/>
      <w:marBottom w:val="0"/>
      <w:divBdr>
        <w:top w:val="none" w:sz="0" w:space="0" w:color="auto"/>
        <w:left w:val="none" w:sz="0" w:space="0" w:color="auto"/>
        <w:bottom w:val="none" w:sz="0" w:space="0" w:color="auto"/>
        <w:right w:val="none" w:sz="0" w:space="0" w:color="auto"/>
      </w:divBdr>
    </w:div>
    <w:div w:id="216478449">
      <w:bodyDiv w:val="1"/>
      <w:marLeft w:val="0"/>
      <w:marRight w:val="0"/>
      <w:marTop w:val="0"/>
      <w:marBottom w:val="0"/>
      <w:divBdr>
        <w:top w:val="none" w:sz="0" w:space="0" w:color="auto"/>
        <w:left w:val="none" w:sz="0" w:space="0" w:color="auto"/>
        <w:bottom w:val="none" w:sz="0" w:space="0" w:color="auto"/>
        <w:right w:val="none" w:sz="0" w:space="0" w:color="auto"/>
      </w:divBdr>
    </w:div>
    <w:div w:id="235822122">
      <w:bodyDiv w:val="1"/>
      <w:marLeft w:val="0"/>
      <w:marRight w:val="0"/>
      <w:marTop w:val="0"/>
      <w:marBottom w:val="0"/>
      <w:divBdr>
        <w:top w:val="none" w:sz="0" w:space="0" w:color="auto"/>
        <w:left w:val="none" w:sz="0" w:space="0" w:color="auto"/>
        <w:bottom w:val="none" w:sz="0" w:space="0" w:color="auto"/>
        <w:right w:val="none" w:sz="0" w:space="0" w:color="auto"/>
      </w:divBdr>
    </w:div>
    <w:div w:id="237794202">
      <w:bodyDiv w:val="1"/>
      <w:marLeft w:val="0"/>
      <w:marRight w:val="0"/>
      <w:marTop w:val="0"/>
      <w:marBottom w:val="0"/>
      <w:divBdr>
        <w:top w:val="none" w:sz="0" w:space="0" w:color="auto"/>
        <w:left w:val="none" w:sz="0" w:space="0" w:color="auto"/>
        <w:bottom w:val="none" w:sz="0" w:space="0" w:color="auto"/>
        <w:right w:val="none" w:sz="0" w:space="0" w:color="auto"/>
      </w:divBdr>
    </w:div>
    <w:div w:id="240676746">
      <w:bodyDiv w:val="1"/>
      <w:marLeft w:val="0"/>
      <w:marRight w:val="0"/>
      <w:marTop w:val="0"/>
      <w:marBottom w:val="0"/>
      <w:divBdr>
        <w:top w:val="none" w:sz="0" w:space="0" w:color="auto"/>
        <w:left w:val="none" w:sz="0" w:space="0" w:color="auto"/>
        <w:bottom w:val="none" w:sz="0" w:space="0" w:color="auto"/>
        <w:right w:val="none" w:sz="0" w:space="0" w:color="auto"/>
      </w:divBdr>
    </w:div>
    <w:div w:id="252471492">
      <w:bodyDiv w:val="1"/>
      <w:marLeft w:val="0"/>
      <w:marRight w:val="0"/>
      <w:marTop w:val="0"/>
      <w:marBottom w:val="0"/>
      <w:divBdr>
        <w:top w:val="none" w:sz="0" w:space="0" w:color="auto"/>
        <w:left w:val="none" w:sz="0" w:space="0" w:color="auto"/>
        <w:bottom w:val="none" w:sz="0" w:space="0" w:color="auto"/>
        <w:right w:val="none" w:sz="0" w:space="0" w:color="auto"/>
      </w:divBdr>
    </w:div>
    <w:div w:id="274337614">
      <w:bodyDiv w:val="1"/>
      <w:marLeft w:val="0"/>
      <w:marRight w:val="0"/>
      <w:marTop w:val="0"/>
      <w:marBottom w:val="0"/>
      <w:divBdr>
        <w:top w:val="none" w:sz="0" w:space="0" w:color="auto"/>
        <w:left w:val="none" w:sz="0" w:space="0" w:color="auto"/>
        <w:bottom w:val="none" w:sz="0" w:space="0" w:color="auto"/>
        <w:right w:val="none" w:sz="0" w:space="0" w:color="auto"/>
      </w:divBdr>
    </w:div>
    <w:div w:id="302317896">
      <w:bodyDiv w:val="1"/>
      <w:marLeft w:val="0"/>
      <w:marRight w:val="0"/>
      <w:marTop w:val="0"/>
      <w:marBottom w:val="0"/>
      <w:divBdr>
        <w:top w:val="none" w:sz="0" w:space="0" w:color="auto"/>
        <w:left w:val="none" w:sz="0" w:space="0" w:color="auto"/>
        <w:bottom w:val="none" w:sz="0" w:space="0" w:color="auto"/>
        <w:right w:val="none" w:sz="0" w:space="0" w:color="auto"/>
      </w:divBdr>
    </w:div>
    <w:div w:id="325741495">
      <w:bodyDiv w:val="1"/>
      <w:marLeft w:val="0"/>
      <w:marRight w:val="0"/>
      <w:marTop w:val="0"/>
      <w:marBottom w:val="0"/>
      <w:divBdr>
        <w:top w:val="none" w:sz="0" w:space="0" w:color="auto"/>
        <w:left w:val="none" w:sz="0" w:space="0" w:color="auto"/>
        <w:bottom w:val="none" w:sz="0" w:space="0" w:color="auto"/>
        <w:right w:val="none" w:sz="0" w:space="0" w:color="auto"/>
      </w:divBdr>
    </w:div>
    <w:div w:id="332071067">
      <w:bodyDiv w:val="1"/>
      <w:marLeft w:val="0"/>
      <w:marRight w:val="0"/>
      <w:marTop w:val="0"/>
      <w:marBottom w:val="0"/>
      <w:divBdr>
        <w:top w:val="none" w:sz="0" w:space="0" w:color="auto"/>
        <w:left w:val="none" w:sz="0" w:space="0" w:color="auto"/>
        <w:bottom w:val="none" w:sz="0" w:space="0" w:color="auto"/>
        <w:right w:val="none" w:sz="0" w:space="0" w:color="auto"/>
      </w:divBdr>
    </w:div>
    <w:div w:id="375853687">
      <w:bodyDiv w:val="1"/>
      <w:marLeft w:val="0"/>
      <w:marRight w:val="0"/>
      <w:marTop w:val="0"/>
      <w:marBottom w:val="0"/>
      <w:divBdr>
        <w:top w:val="none" w:sz="0" w:space="0" w:color="auto"/>
        <w:left w:val="none" w:sz="0" w:space="0" w:color="auto"/>
        <w:bottom w:val="none" w:sz="0" w:space="0" w:color="auto"/>
        <w:right w:val="none" w:sz="0" w:space="0" w:color="auto"/>
      </w:divBdr>
    </w:div>
    <w:div w:id="415977866">
      <w:bodyDiv w:val="1"/>
      <w:marLeft w:val="0"/>
      <w:marRight w:val="0"/>
      <w:marTop w:val="0"/>
      <w:marBottom w:val="0"/>
      <w:divBdr>
        <w:top w:val="none" w:sz="0" w:space="0" w:color="auto"/>
        <w:left w:val="none" w:sz="0" w:space="0" w:color="auto"/>
        <w:bottom w:val="none" w:sz="0" w:space="0" w:color="auto"/>
        <w:right w:val="none" w:sz="0" w:space="0" w:color="auto"/>
      </w:divBdr>
    </w:div>
    <w:div w:id="426389288">
      <w:bodyDiv w:val="1"/>
      <w:marLeft w:val="0"/>
      <w:marRight w:val="0"/>
      <w:marTop w:val="0"/>
      <w:marBottom w:val="0"/>
      <w:divBdr>
        <w:top w:val="none" w:sz="0" w:space="0" w:color="auto"/>
        <w:left w:val="none" w:sz="0" w:space="0" w:color="auto"/>
        <w:bottom w:val="none" w:sz="0" w:space="0" w:color="auto"/>
        <w:right w:val="none" w:sz="0" w:space="0" w:color="auto"/>
      </w:divBdr>
    </w:div>
    <w:div w:id="430079914">
      <w:bodyDiv w:val="1"/>
      <w:marLeft w:val="0"/>
      <w:marRight w:val="0"/>
      <w:marTop w:val="0"/>
      <w:marBottom w:val="0"/>
      <w:divBdr>
        <w:top w:val="none" w:sz="0" w:space="0" w:color="auto"/>
        <w:left w:val="none" w:sz="0" w:space="0" w:color="auto"/>
        <w:bottom w:val="none" w:sz="0" w:space="0" w:color="auto"/>
        <w:right w:val="none" w:sz="0" w:space="0" w:color="auto"/>
      </w:divBdr>
    </w:div>
    <w:div w:id="526674883">
      <w:bodyDiv w:val="1"/>
      <w:marLeft w:val="0"/>
      <w:marRight w:val="0"/>
      <w:marTop w:val="0"/>
      <w:marBottom w:val="0"/>
      <w:divBdr>
        <w:top w:val="none" w:sz="0" w:space="0" w:color="auto"/>
        <w:left w:val="none" w:sz="0" w:space="0" w:color="auto"/>
        <w:bottom w:val="none" w:sz="0" w:space="0" w:color="auto"/>
        <w:right w:val="none" w:sz="0" w:space="0" w:color="auto"/>
      </w:divBdr>
    </w:div>
    <w:div w:id="586697939">
      <w:bodyDiv w:val="1"/>
      <w:marLeft w:val="0"/>
      <w:marRight w:val="0"/>
      <w:marTop w:val="0"/>
      <w:marBottom w:val="0"/>
      <w:divBdr>
        <w:top w:val="none" w:sz="0" w:space="0" w:color="auto"/>
        <w:left w:val="none" w:sz="0" w:space="0" w:color="auto"/>
        <w:bottom w:val="none" w:sz="0" w:space="0" w:color="auto"/>
        <w:right w:val="none" w:sz="0" w:space="0" w:color="auto"/>
      </w:divBdr>
    </w:div>
    <w:div w:id="596838979">
      <w:bodyDiv w:val="1"/>
      <w:marLeft w:val="0"/>
      <w:marRight w:val="0"/>
      <w:marTop w:val="0"/>
      <w:marBottom w:val="0"/>
      <w:divBdr>
        <w:top w:val="none" w:sz="0" w:space="0" w:color="auto"/>
        <w:left w:val="none" w:sz="0" w:space="0" w:color="auto"/>
        <w:bottom w:val="none" w:sz="0" w:space="0" w:color="auto"/>
        <w:right w:val="none" w:sz="0" w:space="0" w:color="auto"/>
      </w:divBdr>
      <w:divsChild>
        <w:div w:id="1784571682">
          <w:marLeft w:val="0"/>
          <w:marRight w:val="0"/>
          <w:marTop w:val="0"/>
          <w:marBottom w:val="0"/>
          <w:divBdr>
            <w:top w:val="none" w:sz="0" w:space="0" w:color="auto"/>
            <w:left w:val="none" w:sz="0" w:space="0" w:color="auto"/>
            <w:bottom w:val="none" w:sz="0" w:space="0" w:color="auto"/>
            <w:right w:val="none" w:sz="0" w:space="0" w:color="auto"/>
          </w:divBdr>
          <w:divsChild>
            <w:div w:id="802234056">
              <w:marLeft w:val="0"/>
              <w:marRight w:val="0"/>
              <w:marTop w:val="0"/>
              <w:marBottom w:val="0"/>
              <w:divBdr>
                <w:top w:val="none" w:sz="0" w:space="0" w:color="auto"/>
                <w:left w:val="none" w:sz="0" w:space="0" w:color="auto"/>
                <w:bottom w:val="none" w:sz="0" w:space="0" w:color="auto"/>
                <w:right w:val="none" w:sz="0" w:space="0" w:color="auto"/>
              </w:divBdr>
              <w:divsChild>
                <w:div w:id="388920292">
                  <w:marLeft w:val="0"/>
                  <w:marRight w:val="0"/>
                  <w:marTop w:val="0"/>
                  <w:marBottom w:val="0"/>
                  <w:divBdr>
                    <w:top w:val="none" w:sz="0" w:space="0" w:color="auto"/>
                    <w:left w:val="none" w:sz="0" w:space="0" w:color="auto"/>
                    <w:bottom w:val="none" w:sz="0" w:space="0" w:color="auto"/>
                    <w:right w:val="none" w:sz="0" w:space="0" w:color="auto"/>
                  </w:divBdr>
                </w:div>
                <w:div w:id="6104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2785">
      <w:bodyDiv w:val="1"/>
      <w:marLeft w:val="0"/>
      <w:marRight w:val="0"/>
      <w:marTop w:val="0"/>
      <w:marBottom w:val="0"/>
      <w:divBdr>
        <w:top w:val="none" w:sz="0" w:space="0" w:color="auto"/>
        <w:left w:val="none" w:sz="0" w:space="0" w:color="auto"/>
        <w:bottom w:val="none" w:sz="0" w:space="0" w:color="auto"/>
        <w:right w:val="none" w:sz="0" w:space="0" w:color="auto"/>
      </w:divBdr>
    </w:div>
    <w:div w:id="617103083">
      <w:bodyDiv w:val="1"/>
      <w:marLeft w:val="0"/>
      <w:marRight w:val="0"/>
      <w:marTop w:val="0"/>
      <w:marBottom w:val="0"/>
      <w:divBdr>
        <w:top w:val="none" w:sz="0" w:space="0" w:color="auto"/>
        <w:left w:val="none" w:sz="0" w:space="0" w:color="auto"/>
        <w:bottom w:val="none" w:sz="0" w:space="0" w:color="auto"/>
        <w:right w:val="none" w:sz="0" w:space="0" w:color="auto"/>
      </w:divBdr>
    </w:div>
    <w:div w:id="625962843">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67442691">
      <w:bodyDiv w:val="1"/>
      <w:marLeft w:val="0"/>
      <w:marRight w:val="0"/>
      <w:marTop w:val="0"/>
      <w:marBottom w:val="0"/>
      <w:divBdr>
        <w:top w:val="none" w:sz="0" w:space="0" w:color="auto"/>
        <w:left w:val="none" w:sz="0" w:space="0" w:color="auto"/>
        <w:bottom w:val="none" w:sz="0" w:space="0" w:color="auto"/>
        <w:right w:val="none" w:sz="0" w:space="0" w:color="auto"/>
      </w:divBdr>
    </w:div>
    <w:div w:id="670449376">
      <w:bodyDiv w:val="1"/>
      <w:marLeft w:val="0"/>
      <w:marRight w:val="0"/>
      <w:marTop w:val="0"/>
      <w:marBottom w:val="0"/>
      <w:divBdr>
        <w:top w:val="none" w:sz="0" w:space="0" w:color="auto"/>
        <w:left w:val="none" w:sz="0" w:space="0" w:color="auto"/>
        <w:bottom w:val="none" w:sz="0" w:space="0" w:color="auto"/>
        <w:right w:val="none" w:sz="0" w:space="0" w:color="auto"/>
      </w:divBdr>
    </w:div>
    <w:div w:id="703411487">
      <w:bodyDiv w:val="1"/>
      <w:marLeft w:val="0"/>
      <w:marRight w:val="0"/>
      <w:marTop w:val="0"/>
      <w:marBottom w:val="0"/>
      <w:divBdr>
        <w:top w:val="none" w:sz="0" w:space="0" w:color="auto"/>
        <w:left w:val="none" w:sz="0" w:space="0" w:color="auto"/>
        <w:bottom w:val="none" w:sz="0" w:space="0" w:color="auto"/>
        <w:right w:val="none" w:sz="0" w:space="0" w:color="auto"/>
      </w:divBdr>
    </w:div>
    <w:div w:id="710494407">
      <w:bodyDiv w:val="1"/>
      <w:marLeft w:val="0"/>
      <w:marRight w:val="0"/>
      <w:marTop w:val="0"/>
      <w:marBottom w:val="0"/>
      <w:divBdr>
        <w:top w:val="none" w:sz="0" w:space="0" w:color="auto"/>
        <w:left w:val="none" w:sz="0" w:space="0" w:color="auto"/>
        <w:bottom w:val="none" w:sz="0" w:space="0" w:color="auto"/>
        <w:right w:val="none" w:sz="0" w:space="0" w:color="auto"/>
      </w:divBdr>
    </w:div>
    <w:div w:id="742068703">
      <w:bodyDiv w:val="1"/>
      <w:marLeft w:val="0"/>
      <w:marRight w:val="0"/>
      <w:marTop w:val="0"/>
      <w:marBottom w:val="0"/>
      <w:divBdr>
        <w:top w:val="none" w:sz="0" w:space="0" w:color="auto"/>
        <w:left w:val="none" w:sz="0" w:space="0" w:color="auto"/>
        <w:bottom w:val="none" w:sz="0" w:space="0" w:color="auto"/>
        <w:right w:val="none" w:sz="0" w:space="0" w:color="auto"/>
      </w:divBdr>
    </w:div>
    <w:div w:id="743647803">
      <w:bodyDiv w:val="1"/>
      <w:marLeft w:val="0"/>
      <w:marRight w:val="0"/>
      <w:marTop w:val="0"/>
      <w:marBottom w:val="0"/>
      <w:divBdr>
        <w:top w:val="none" w:sz="0" w:space="0" w:color="auto"/>
        <w:left w:val="none" w:sz="0" w:space="0" w:color="auto"/>
        <w:bottom w:val="none" w:sz="0" w:space="0" w:color="auto"/>
        <w:right w:val="none" w:sz="0" w:space="0" w:color="auto"/>
      </w:divBdr>
    </w:div>
    <w:div w:id="745423682">
      <w:bodyDiv w:val="1"/>
      <w:marLeft w:val="0"/>
      <w:marRight w:val="0"/>
      <w:marTop w:val="0"/>
      <w:marBottom w:val="0"/>
      <w:divBdr>
        <w:top w:val="none" w:sz="0" w:space="0" w:color="auto"/>
        <w:left w:val="none" w:sz="0" w:space="0" w:color="auto"/>
        <w:bottom w:val="none" w:sz="0" w:space="0" w:color="auto"/>
        <w:right w:val="none" w:sz="0" w:space="0" w:color="auto"/>
      </w:divBdr>
    </w:div>
    <w:div w:id="752052003">
      <w:bodyDiv w:val="1"/>
      <w:marLeft w:val="0"/>
      <w:marRight w:val="0"/>
      <w:marTop w:val="0"/>
      <w:marBottom w:val="0"/>
      <w:divBdr>
        <w:top w:val="none" w:sz="0" w:space="0" w:color="auto"/>
        <w:left w:val="none" w:sz="0" w:space="0" w:color="auto"/>
        <w:bottom w:val="none" w:sz="0" w:space="0" w:color="auto"/>
        <w:right w:val="none" w:sz="0" w:space="0" w:color="auto"/>
      </w:divBdr>
    </w:div>
    <w:div w:id="776633011">
      <w:bodyDiv w:val="1"/>
      <w:marLeft w:val="0"/>
      <w:marRight w:val="0"/>
      <w:marTop w:val="0"/>
      <w:marBottom w:val="0"/>
      <w:divBdr>
        <w:top w:val="none" w:sz="0" w:space="0" w:color="auto"/>
        <w:left w:val="none" w:sz="0" w:space="0" w:color="auto"/>
        <w:bottom w:val="none" w:sz="0" w:space="0" w:color="auto"/>
        <w:right w:val="none" w:sz="0" w:space="0" w:color="auto"/>
      </w:divBdr>
    </w:div>
    <w:div w:id="792557538">
      <w:bodyDiv w:val="1"/>
      <w:marLeft w:val="0"/>
      <w:marRight w:val="0"/>
      <w:marTop w:val="0"/>
      <w:marBottom w:val="0"/>
      <w:divBdr>
        <w:top w:val="none" w:sz="0" w:space="0" w:color="auto"/>
        <w:left w:val="none" w:sz="0" w:space="0" w:color="auto"/>
        <w:bottom w:val="none" w:sz="0" w:space="0" w:color="auto"/>
        <w:right w:val="none" w:sz="0" w:space="0" w:color="auto"/>
      </w:divBdr>
    </w:div>
    <w:div w:id="800617085">
      <w:bodyDiv w:val="1"/>
      <w:marLeft w:val="0"/>
      <w:marRight w:val="0"/>
      <w:marTop w:val="0"/>
      <w:marBottom w:val="0"/>
      <w:divBdr>
        <w:top w:val="none" w:sz="0" w:space="0" w:color="auto"/>
        <w:left w:val="none" w:sz="0" w:space="0" w:color="auto"/>
        <w:bottom w:val="none" w:sz="0" w:space="0" w:color="auto"/>
        <w:right w:val="none" w:sz="0" w:space="0" w:color="auto"/>
      </w:divBdr>
    </w:div>
    <w:div w:id="803550151">
      <w:bodyDiv w:val="1"/>
      <w:marLeft w:val="0"/>
      <w:marRight w:val="0"/>
      <w:marTop w:val="0"/>
      <w:marBottom w:val="0"/>
      <w:divBdr>
        <w:top w:val="none" w:sz="0" w:space="0" w:color="auto"/>
        <w:left w:val="none" w:sz="0" w:space="0" w:color="auto"/>
        <w:bottom w:val="none" w:sz="0" w:space="0" w:color="auto"/>
        <w:right w:val="none" w:sz="0" w:space="0" w:color="auto"/>
      </w:divBdr>
    </w:div>
    <w:div w:id="848450463">
      <w:bodyDiv w:val="1"/>
      <w:marLeft w:val="0"/>
      <w:marRight w:val="0"/>
      <w:marTop w:val="0"/>
      <w:marBottom w:val="0"/>
      <w:divBdr>
        <w:top w:val="none" w:sz="0" w:space="0" w:color="auto"/>
        <w:left w:val="none" w:sz="0" w:space="0" w:color="auto"/>
        <w:bottom w:val="none" w:sz="0" w:space="0" w:color="auto"/>
        <w:right w:val="none" w:sz="0" w:space="0" w:color="auto"/>
      </w:divBdr>
    </w:div>
    <w:div w:id="866212390">
      <w:bodyDiv w:val="1"/>
      <w:marLeft w:val="0"/>
      <w:marRight w:val="0"/>
      <w:marTop w:val="0"/>
      <w:marBottom w:val="0"/>
      <w:divBdr>
        <w:top w:val="none" w:sz="0" w:space="0" w:color="auto"/>
        <w:left w:val="none" w:sz="0" w:space="0" w:color="auto"/>
        <w:bottom w:val="none" w:sz="0" w:space="0" w:color="auto"/>
        <w:right w:val="none" w:sz="0" w:space="0" w:color="auto"/>
      </w:divBdr>
    </w:div>
    <w:div w:id="868496314">
      <w:bodyDiv w:val="1"/>
      <w:marLeft w:val="0"/>
      <w:marRight w:val="0"/>
      <w:marTop w:val="0"/>
      <w:marBottom w:val="0"/>
      <w:divBdr>
        <w:top w:val="none" w:sz="0" w:space="0" w:color="auto"/>
        <w:left w:val="none" w:sz="0" w:space="0" w:color="auto"/>
        <w:bottom w:val="none" w:sz="0" w:space="0" w:color="auto"/>
        <w:right w:val="none" w:sz="0" w:space="0" w:color="auto"/>
      </w:divBdr>
    </w:div>
    <w:div w:id="874387206">
      <w:bodyDiv w:val="1"/>
      <w:marLeft w:val="0"/>
      <w:marRight w:val="0"/>
      <w:marTop w:val="0"/>
      <w:marBottom w:val="0"/>
      <w:divBdr>
        <w:top w:val="none" w:sz="0" w:space="0" w:color="auto"/>
        <w:left w:val="none" w:sz="0" w:space="0" w:color="auto"/>
        <w:bottom w:val="none" w:sz="0" w:space="0" w:color="auto"/>
        <w:right w:val="none" w:sz="0" w:space="0" w:color="auto"/>
      </w:divBdr>
    </w:div>
    <w:div w:id="875459693">
      <w:bodyDiv w:val="1"/>
      <w:marLeft w:val="0"/>
      <w:marRight w:val="0"/>
      <w:marTop w:val="0"/>
      <w:marBottom w:val="0"/>
      <w:divBdr>
        <w:top w:val="none" w:sz="0" w:space="0" w:color="auto"/>
        <w:left w:val="none" w:sz="0" w:space="0" w:color="auto"/>
        <w:bottom w:val="none" w:sz="0" w:space="0" w:color="auto"/>
        <w:right w:val="none" w:sz="0" w:space="0" w:color="auto"/>
      </w:divBdr>
    </w:div>
    <w:div w:id="879323571">
      <w:bodyDiv w:val="1"/>
      <w:marLeft w:val="0"/>
      <w:marRight w:val="0"/>
      <w:marTop w:val="0"/>
      <w:marBottom w:val="0"/>
      <w:divBdr>
        <w:top w:val="none" w:sz="0" w:space="0" w:color="auto"/>
        <w:left w:val="none" w:sz="0" w:space="0" w:color="auto"/>
        <w:bottom w:val="none" w:sz="0" w:space="0" w:color="auto"/>
        <w:right w:val="none" w:sz="0" w:space="0" w:color="auto"/>
      </w:divBdr>
    </w:div>
    <w:div w:id="887491307">
      <w:bodyDiv w:val="1"/>
      <w:marLeft w:val="0"/>
      <w:marRight w:val="0"/>
      <w:marTop w:val="0"/>
      <w:marBottom w:val="0"/>
      <w:divBdr>
        <w:top w:val="none" w:sz="0" w:space="0" w:color="auto"/>
        <w:left w:val="none" w:sz="0" w:space="0" w:color="auto"/>
        <w:bottom w:val="none" w:sz="0" w:space="0" w:color="auto"/>
        <w:right w:val="none" w:sz="0" w:space="0" w:color="auto"/>
      </w:divBdr>
    </w:div>
    <w:div w:id="892348535">
      <w:bodyDiv w:val="1"/>
      <w:marLeft w:val="0"/>
      <w:marRight w:val="0"/>
      <w:marTop w:val="0"/>
      <w:marBottom w:val="0"/>
      <w:divBdr>
        <w:top w:val="none" w:sz="0" w:space="0" w:color="auto"/>
        <w:left w:val="none" w:sz="0" w:space="0" w:color="auto"/>
        <w:bottom w:val="none" w:sz="0" w:space="0" w:color="auto"/>
        <w:right w:val="none" w:sz="0" w:space="0" w:color="auto"/>
      </w:divBdr>
    </w:div>
    <w:div w:id="894850738">
      <w:bodyDiv w:val="1"/>
      <w:marLeft w:val="0"/>
      <w:marRight w:val="0"/>
      <w:marTop w:val="0"/>
      <w:marBottom w:val="0"/>
      <w:divBdr>
        <w:top w:val="none" w:sz="0" w:space="0" w:color="auto"/>
        <w:left w:val="none" w:sz="0" w:space="0" w:color="auto"/>
        <w:bottom w:val="none" w:sz="0" w:space="0" w:color="auto"/>
        <w:right w:val="none" w:sz="0" w:space="0" w:color="auto"/>
      </w:divBdr>
    </w:div>
    <w:div w:id="904996958">
      <w:bodyDiv w:val="1"/>
      <w:marLeft w:val="0"/>
      <w:marRight w:val="0"/>
      <w:marTop w:val="0"/>
      <w:marBottom w:val="0"/>
      <w:divBdr>
        <w:top w:val="none" w:sz="0" w:space="0" w:color="auto"/>
        <w:left w:val="none" w:sz="0" w:space="0" w:color="auto"/>
        <w:bottom w:val="none" w:sz="0" w:space="0" w:color="auto"/>
        <w:right w:val="none" w:sz="0" w:space="0" w:color="auto"/>
      </w:divBdr>
    </w:div>
    <w:div w:id="910428497">
      <w:bodyDiv w:val="1"/>
      <w:marLeft w:val="0"/>
      <w:marRight w:val="0"/>
      <w:marTop w:val="0"/>
      <w:marBottom w:val="0"/>
      <w:divBdr>
        <w:top w:val="none" w:sz="0" w:space="0" w:color="auto"/>
        <w:left w:val="none" w:sz="0" w:space="0" w:color="auto"/>
        <w:bottom w:val="none" w:sz="0" w:space="0" w:color="auto"/>
        <w:right w:val="none" w:sz="0" w:space="0" w:color="auto"/>
      </w:divBdr>
    </w:div>
    <w:div w:id="915671530">
      <w:bodyDiv w:val="1"/>
      <w:marLeft w:val="0"/>
      <w:marRight w:val="0"/>
      <w:marTop w:val="0"/>
      <w:marBottom w:val="0"/>
      <w:divBdr>
        <w:top w:val="none" w:sz="0" w:space="0" w:color="auto"/>
        <w:left w:val="none" w:sz="0" w:space="0" w:color="auto"/>
        <w:bottom w:val="none" w:sz="0" w:space="0" w:color="auto"/>
        <w:right w:val="none" w:sz="0" w:space="0" w:color="auto"/>
      </w:divBdr>
    </w:div>
    <w:div w:id="924190163">
      <w:bodyDiv w:val="1"/>
      <w:marLeft w:val="0"/>
      <w:marRight w:val="0"/>
      <w:marTop w:val="0"/>
      <w:marBottom w:val="0"/>
      <w:divBdr>
        <w:top w:val="none" w:sz="0" w:space="0" w:color="auto"/>
        <w:left w:val="none" w:sz="0" w:space="0" w:color="auto"/>
        <w:bottom w:val="none" w:sz="0" w:space="0" w:color="auto"/>
        <w:right w:val="none" w:sz="0" w:space="0" w:color="auto"/>
      </w:divBdr>
    </w:div>
    <w:div w:id="974676304">
      <w:bodyDiv w:val="1"/>
      <w:marLeft w:val="0"/>
      <w:marRight w:val="0"/>
      <w:marTop w:val="0"/>
      <w:marBottom w:val="0"/>
      <w:divBdr>
        <w:top w:val="none" w:sz="0" w:space="0" w:color="auto"/>
        <w:left w:val="none" w:sz="0" w:space="0" w:color="auto"/>
        <w:bottom w:val="none" w:sz="0" w:space="0" w:color="auto"/>
        <w:right w:val="none" w:sz="0" w:space="0" w:color="auto"/>
      </w:divBdr>
    </w:div>
    <w:div w:id="982081351">
      <w:bodyDiv w:val="1"/>
      <w:marLeft w:val="0"/>
      <w:marRight w:val="0"/>
      <w:marTop w:val="0"/>
      <w:marBottom w:val="0"/>
      <w:divBdr>
        <w:top w:val="none" w:sz="0" w:space="0" w:color="auto"/>
        <w:left w:val="none" w:sz="0" w:space="0" w:color="auto"/>
        <w:bottom w:val="none" w:sz="0" w:space="0" w:color="auto"/>
        <w:right w:val="none" w:sz="0" w:space="0" w:color="auto"/>
      </w:divBdr>
    </w:div>
    <w:div w:id="995765301">
      <w:bodyDiv w:val="1"/>
      <w:marLeft w:val="0"/>
      <w:marRight w:val="0"/>
      <w:marTop w:val="0"/>
      <w:marBottom w:val="0"/>
      <w:divBdr>
        <w:top w:val="none" w:sz="0" w:space="0" w:color="auto"/>
        <w:left w:val="none" w:sz="0" w:space="0" w:color="auto"/>
        <w:bottom w:val="none" w:sz="0" w:space="0" w:color="auto"/>
        <w:right w:val="none" w:sz="0" w:space="0" w:color="auto"/>
      </w:divBdr>
    </w:div>
    <w:div w:id="1034042816">
      <w:bodyDiv w:val="1"/>
      <w:marLeft w:val="0"/>
      <w:marRight w:val="0"/>
      <w:marTop w:val="0"/>
      <w:marBottom w:val="0"/>
      <w:divBdr>
        <w:top w:val="none" w:sz="0" w:space="0" w:color="auto"/>
        <w:left w:val="none" w:sz="0" w:space="0" w:color="auto"/>
        <w:bottom w:val="none" w:sz="0" w:space="0" w:color="auto"/>
        <w:right w:val="none" w:sz="0" w:space="0" w:color="auto"/>
      </w:divBdr>
    </w:div>
    <w:div w:id="1050112268">
      <w:bodyDiv w:val="1"/>
      <w:marLeft w:val="0"/>
      <w:marRight w:val="0"/>
      <w:marTop w:val="0"/>
      <w:marBottom w:val="0"/>
      <w:divBdr>
        <w:top w:val="none" w:sz="0" w:space="0" w:color="auto"/>
        <w:left w:val="none" w:sz="0" w:space="0" w:color="auto"/>
        <w:bottom w:val="none" w:sz="0" w:space="0" w:color="auto"/>
        <w:right w:val="none" w:sz="0" w:space="0" w:color="auto"/>
      </w:divBdr>
    </w:div>
    <w:div w:id="1056660583">
      <w:bodyDiv w:val="1"/>
      <w:marLeft w:val="0"/>
      <w:marRight w:val="0"/>
      <w:marTop w:val="0"/>
      <w:marBottom w:val="0"/>
      <w:divBdr>
        <w:top w:val="none" w:sz="0" w:space="0" w:color="auto"/>
        <w:left w:val="none" w:sz="0" w:space="0" w:color="auto"/>
        <w:bottom w:val="none" w:sz="0" w:space="0" w:color="auto"/>
        <w:right w:val="none" w:sz="0" w:space="0" w:color="auto"/>
      </w:divBdr>
    </w:div>
    <w:div w:id="1071385226">
      <w:bodyDiv w:val="1"/>
      <w:marLeft w:val="0"/>
      <w:marRight w:val="0"/>
      <w:marTop w:val="0"/>
      <w:marBottom w:val="0"/>
      <w:divBdr>
        <w:top w:val="none" w:sz="0" w:space="0" w:color="auto"/>
        <w:left w:val="none" w:sz="0" w:space="0" w:color="auto"/>
        <w:bottom w:val="none" w:sz="0" w:space="0" w:color="auto"/>
        <w:right w:val="none" w:sz="0" w:space="0" w:color="auto"/>
      </w:divBdr>
    </w:div>
    <w:div w:id="1094741706">
      <w:bodyDiv w:val="1"/>
      <w:marLeft w:val="0"/>
      <w:marRight w:val="0"/>
      <w:marTop w:val="0"/>
      <w:marBottom w:val="0"/>
      <w:divBdr>
        <w:top w:val="none" w:sz="0" w:space="0" w:color="auto"/>
        <w:left w:val="none" w:sz="0" w:space="0" w:color="auto"/>
        <w:bottom w:val="none" w:sz="0" w:space="0" w:color="auto"/>
        <w:right w:val="none" w:sz="0" w:space="0" w:color="auto"/>
      </w:divBdr>
    </w:div>
    <w:div w:id="1098022796">
      <w:bodyDiv w:val="1"/>
      <w:marLeft w:val="0"/>
      <w:marRight w:val="0"/>
      <w:marTop w:val="0"/>
      <w:marBottom w:val="0"/>
      <w:divBdr>
        <w:top w:val="none" w:sz="0" w:space="0" w:color="auto"/>
        <w:left w:val="none" w:sz="0" w:space="0" w:color="auto"/>
        <w:bottom w:val="none" w:sz="0" w:space="0" w:color="auto"/>
        <w:right w:val="none" w:sz="0" w:space="0" w:color="auto"/>
      </w:divBdr>
    </w:div>
    <w:div w:id="1099565232">
      <w:bodyDiv w:val="1"/>
      <w:marLeft w:val="0"/>
      <w:marRight w:val="0"/>
      <w:marTop w:val="0"/>
      <w:marBottom w:val="0"/>
      <w:divBdr>
        <w:top w:val="none" w:sz="0" w:space="0" w:color="auto"/>
        <w:left w:val="none" w:sz="0" w:space="0" w:color="auto"/>
        <w:bottom w:val="none" w:sz="0" w:space="0" w:color="auto"/>
        <w:right w:val="none" w:sz="0" w:space="0" w:color="auto"/>
      </w:divBdr>
    </w:div>
    <w:div w:id="1109591088">
      <w:bodyDiv w:val="1"/>
      <w:marLeft w:val="0"/>
      <w:marRight w:val="0"/>
      <w:marTop w:val="0"/>
      <w:marBottom w:val="0"/>
      <w:divBdr>
        <w:top w:val="none" w:sz="0" w:space="0" w:color="auto"/>
        <w:left w:val="none" w:sz="0" w:space="0" w:color="auto"/>
        <w:bottom w:val="none" w:sz="0" w:space="0" w:color="auto"/>
        <w:right w:val="none" w:sz="0" w:space="0" w:color="auto"/>
      </w:divBdr>
    </w:div>
    <w:div w:id="1122067820">
      <w:bodyDiv w:val="1"/>
      <w:marLeft w:val="0"/>
      <w:marRight w:val="0"/>
      <w:marTop w:val="0"/>
      <w:marBottom w:val="0"/>
      <w:divBdr>
        <w:top w:val="none" w:sz="0" w:space="0" w:color="auto"/>
        <w:left w:val="none" w:sz="0" w:space="0" w:color="auto"/>
        <w:bottom w:val="none" w:sz="0" w:space="0" w:color="auto"/>
        <w:right w:val="none" w:sz="0" w:space="0" w:color="auto"/>
      </w:divBdr>
    </w:div>
    <w:div w:id="1154644366">
      <w:bodyDiv w:val="1"/>
      <w:marLeft w:val="0"/>
      <w:marRight w:val="0"/>
      <w:marTop w:val="0"/>
      <w:marBottom w:val="0"/>
      <w:divBdr>
        <w:top w:val="none" w:sz="0" w:space="0" w:color="auto"/>
        <w:left w:val="none" w:sz="0" w:space="0" w:color="auto"/>
        <w:bottom w:val="none" w:sz="0" w:space="0" w:color="auto"/>
        <w:right w:val="none" w:sz="0" w:space="0" w:color="auto"/>
      </w:divBdr>
      <w:divsChild>
        <w:div w:id="859471500">
          <w:marLeft w:val="0"/>
          <w:marRight w:val="0"/>
          <w:marTop w:val="0"/>
          <w:marBottom w:val="0"/>
          <w:divBdr>
            <w:top w:val="none" w:sz="0" w:space="0" w:color="auto"/>
            <w:left w:val="none" w:sz="0" w:space="0" w:color="auto"/>
            <w:bottom w:val="none" w:sz="0" w:space="0" w:color="auto"/>
            <w:right w:val="none" w:sz="0" w:space="0" w:color="auto"/>
          </w:divBdr>
        </w:div>
        <w:div w:id="1362244997">
          <w:marLeft w:val="0"/>
          <w:marRight w:val="0"/>
          <w:marTop w:val="0"/>
          <w:marBottom w:val="0"/>
          <w:divBdr>
            <w:top w:val="none" w:sz="0" w:space="0" w:color="auto"/>
            <w:left w:val="none" w:sz="0" w:space="0" w:color="auto"/>
            <w:bottom w:val="none" w:sz="0" w:space="0" w:color="auto"/>
            <w:right w:val="none" w:sz="0" w:space="0" w:color="auto"/>
          </w:divBdr>
        </w:div>
        <w:div w:id="1994749372">
          <w:marLeft w:val="0"/>
          <w:marRight w:val="0"/>
          <w:marTop w:val="0"/>
          <w:marBottom w:val="0"/>
          <w:divBdr>
            <w:top w:val="none" w:sz="0" w:space="0" w:color="auto"/>
            <w:left w:val="none" w:sz="0" w:space="0" w:color="auto"/>
            <w:bottom w:val="none" w:sz="0" w:space="0" w:color="auto"/>
            <w:right w:val="none" w:sz="0" w:space="0" w:color="auto"/>
          </w:divBdr>
        </w:div>
      </w:divsChild>
    </w:div>
    <w:div w:id="1167599523">
      <w:bodyDiv w:val="1"/>
      <w:marLeft w:val="0"/>
      <w:marRight w:val="0"/>
      <w:marTop w:val="0"/>
      <w:marBottom w:val="0"/>
      <w:divBdr>
        <w:top w:val="none" w:sz="0" w:space="0" w:color="auto"/>
        <w:left w:val="none" w:sz="0" w:space="0" w:color="auto"/>
        <w:bottom w:val="none" w:sz="0" w:space="0" w:color="auto"/>
        <w:right w:val="none" w:sz="0" w:space="0" w:color="auto"/>
      </w:divBdr>
    </w:div>
    <w:div w:id="1188569607">
      <w:bodyDiv w:val="1"/>
      <w:marLeft w:val="0"/>
      <w:marRight w:val="0"/>
      <w:marTop w:val="0"/>
      <w:marBottom w:val="0"/>
      <w:divBdr>
        <w:top w:val="none" w:sz="0" w:space="0" w:color="auto"/>
        <w:left w:val="none" w:sz="0" w:space="0" w:color="auto"/>
        <w:bottom w:val="none" w:sz="0" w:space="0" w:color="auto"/>
        <w:right w:val="none" w:sz="0" w:space="0" w:color="auto"/>
      </w:divBdr>
    </w:div>
    <w:div w:id="1196772141">
      <w:bodyDiv w:val="1"/>
      <w:marLeft w:val="0"/>
      <w:marRight w:val="0"/>
      <w:marTop w:val="0"/>
      <w:marBottom w:val="0"/>
      <w:divBdr>
        <w:top w:val="none" w:sz="0" w:space="0" w:color="auto"/>
        <w:left w:val="none" w:sz="0" w:space="0" w:color="auto"/>
        <w:bottom w:val="none" w:sz="0" w:space="0" w:color="auto"/>
        <w:right w:val="none" w:sz="0" w:space="0" w:color="auto"/>
      </w:divBdr>
    </w:div>
    <w:div w:id="1197157134">
      <w:bodyDiv w:val="1"/>
      <w:marLeft w:val="0"/>
      <w:marRight w:val="0"/>
      <w:marTop w:val="0"/>
      <w:marBottom w:val="0"/>
      <w:divBdr>
        <w:top w:val="none" w:sz="0" w:space="0" w:color="auto"/>
        <w:left w:val="none" w:sz="0" w:space="0" w:color="auto"/>
        <w:bottom w:val="none" w:sz="0" w:space="0" w:color="auto"/>
        <w:right w:val="none" w:sz="0" w:space="0" w:color="auto"/>
      </w:divBdr>
    </w:div>
    <w:div w:id="1202523280">
      <w:bodyDiv w:val="1"/>
      <w:marLeft w:val="0"/>
      <w:marRight w:val="0"/>
      <w:marTop w:val="0"/>
      <w:marBottom w:val="0"/>
      <w:divBdr>
        <w:top w:val="none" w:sz="0" w:space="0" w:color="auto"/>
        <w:left w:val="none" w:sz="0" w:space="0" w:color="auto"/>
        <w:bottom w:val="none" w:sz="0" w:space="0" w:color="auto"/>
        <w:right w:val="none" w:sz="0" w:space="0" w:color="auto"/>
      </w:divBdr>
    </w:div>
    <w:div w:id="1213469141">
      <w:bodyDiv w:val="1"/>
      <w:marLeft w:val="0"/>
      <w:marRight w:val="0"/>
      <w:marTop w:val="0"/>
      <w:marBottom w:val="0"/>
      <w:divBdr>
        <w:top w:val="none" w:sz="0" w:space="0" w:color="auto"/>
        <w:left w:val="none" w:sz="0" w:space="0" w:color="auto"/>
        <w:bottom w:val="none" w:sz="0" w:space="0" w:color="auto"/>
        <w:right w:val="none" w:sz="0" w:space="0" w:color="auto"/>
      </w:divBdr>
    </w:div>
    <w:div w:id="1214777375">
      <w:bodyDiv w:val="1"/>
      <w:marLeft w:val="0"/>
      <w:marRight w:val="0"/>
      <w:marTop w:val="0"/>
      <w:marBottom w:val="0"/>
      <w:divBdr>
        <w:top w:val="none" w:sz="0" w:space="0" w:color="auto"/>
        <w:left w:val="none" w:sz="0" w:space="0" w:color="auto"/>
        <w:bottom w:val="none" w:sz="0" w:space="0" w:color="auto"/>
        <w:right w:val="none" w:sz="0" w:space="0" w:color="auto"/>
      </w:divBdr>
    </w:div>
    <w:div w:id="1220630192">
      <w:bodyDiv w:val="1"/>
      <w:marLeft w:val="0"/>
      <w:marRight w:val="0"/>
      <w:marTop w:val="0"/>
      <w:marBottom w:val="0"/>
      <w:divBdr>
        <w:top w:val="none" w:sz="0" w:space="0" w:color="auto"/>
        <w:left w:val="none" w:sz="0" w:space="0" w:color="auto"/>
        <w:bottom w:val="none" w:sz="0" w:space="0" w:color="auto"/>
        <w:right w:val="none" w:sz="0" w:space="0" w:color="auto"/>
      </w:divBdr>
    </w:div>
    <w:div w:id="1282343715">
      <w:bodyDiv w:val="1"/>
      <w:marLeft w:val="0"/>
      <w:marRight w:val="0"/>
      <w:marTop w:val="0"/>
      <w:marBottom w:val="0"/>
      <w:divBdr>
        <w:top w:val="none" w:sz="0" w:space="0" w:color="auto"/>
        <w:left w:val="none" w:sz="0" w:space="0" w:color="auto"/>
        <w:bottom w:val="none" w:sz="0" w:space="0" w:color="auto"/>
        <w:right w:val="none" w:sz="0" w:space="0" w:color="auto"/>
      </w:divBdr>
    </w:div>
    <w:div w:id="1296374334">
      <w:bodyDiv w:val="1"/>
      <w:marLeft w:val="0"/>
      <w:marRight w:val="0"/>
      <w:marTop w:val="0"/>
      <w:marBottom w:val="0"/>
      <w:divBdr>
        <w:top w:val="none" w:sz="0" w:space="0" w:color="auto"/>
        <w:left w:val="none" w:sz="0" w:space="0" w:color="auto"/>
        <w:bottom w:val="none" w:sz="0" w:space="0" w:color="auto"/>
        <w:right w:val="none" w:sz="0" w:space="0" w:color="auto"/>
      </w:divBdr>
    </w:div>
    <w:div w:id="1327511760">
      <w:bodyDiv w:val="1"/>
      <w:marLeft w:val="0"/>
      <w:marRight w:val="0"/>
      <w:marTop w:val="0"/>
      <w:marBottom w:val="0"/>
      <w:divBdr>
        <w:top w:val="none" w:sz="0" w:space="0" w:color="auto"/>
        <w:left w:val="none" w:sz="0" w:space="0" w:color="auto"/>
        <w:bottom w:val="none" w:sz="0" w:space="0" w:color="auto"/>
        <w:right w:val="none" w:sz="0" w:space="0" w:color="auto"/>
      </w:divBdr>
    </w:div>
    <w:div w:id="1328173177">
      <w:bodyDiv w:val="1"/>
      <w:marLeft w:val="0"/>
      <w:marRight w:val="0"/>
      <w:marTop w:val="0"/>
      <w:marBottom w:val="0"/>
      <w:divBdr>
        <w:top w:val="none" w:sz="0" w:space="0" w:color="auto"/>
        <w:left w:val="none" w:sz="0" w:space="0" w:color="auto"/>
        <w:bottom w:val="none" w:sz="0" w:space="0" w:color="auto"/>
        <w:right w:val="none" w:sz="0" w:space="0" w:color="auto"/>
      </w:divBdr>
    </w:div>
    <w:div w:id="1369986864">
      <w:bodyDiv w:val="1"/>
      <w:marLeft w:val="0"/>
      <w:marRight w:val="0"/>
      <w:marTop w:val="0"/>
      <w:marBottom w:val="0"/>
      <w:divBdr>
        <w:top w:val="none" w:sz="0" w:space="0" w:color="auto"/>
        <w:left w:val="none" w:sz="0" w:space="0" w:color="auto"/>
        <w:bottom w:val="none" w:sz="0" w:space="0" w:color="auto"/>
        <w:right w:val="none" w:sz="0" w:space="0" w:color="auto"/>
      </w:divBdr>
    </w:div>
    <w:div w:id="1381398487">
      <w:bodyDiv w:val="1"/>
      <w:marLeft w:val="0"/>
      <w:marRight w:val="0"/>
      <w:marTop w:val="0"/>
      <w:marBottom w:val="0"/>
      <w:divBdr>
        <w:top w:val="none" w:sz="0" w:space="0" w:color="auto"/>
        <w:left w:val="none" w:sz="0" w:space="0" w:color="auto"/>
        <w:bottom w:val="none" w:sz="0" w:space="0" w:color="auto"/>
        <w:right w:val="none" w:sz="0" w:space="0" w:color="auto"/>
      </w:divBdr>
    </w:div>
    <w:div w:id="1426612010">
      <w:bodyDiv w:val="1"/>
      <w:marLeft w:val="0"/>
      <w:marRight w:val="0"/>
      <w:marTop w:val="0"/>
      <w:marBottom w:val="0"/>
      <w:divBdr>
        <w:top w:val="none" w:sz="0" w:space="0" w:color="auto"/>
        <w:left w:val="none" w:sz="0" w:space="0" w:color="auto"/>
        <w:bottom w:val="none" w:sz="0" w:space="0" w:color="auto"/>
        <w:right w:val="none" w:sz="0" w:space="0" w:color="auto"/>
      </w:divBdr>
    </w:div>
    <w:div w:id="1463307430">
      <w:bodyDiv w:val="1"/>
      <w:marLeft w:val="0"/>
      <w:marRight w:val="0"/>
      <w:marTop w:val="0"/>
      <w:marBottom w:val="0"/>
      <w:divBdr>
        <w:top w:val="none" w:sz="0" w:space="0" w:color="auto"/>
        <w:left w:val="none" w:sz="0" w:space="0" w:color="auto"/>
        <w:bottom w:val="none" w:sz="0" w:space="0" w:color="auto"/>
        <w:right w:val="none" w:sz="0" w:space="0" w:color="auto"/>
      </w:divBdr>
    </w:div>
    <w:div w:id="1469473981">
      <w:bodyDiv w:val="1"/>
      <w:marLeft w:val="0"/>
      <w:marRight w:val="0"/>
      <w:marTop w:val="0"/>
      <w:marBottom w:val="0"/>
      <w:divBdr>
        <w:top w:val="none" w:sz="0" w:space="0" w:color="auto"/>
        <w:left w:val="none" w:sz="0" w:space="0" w:color="auto"/>
        <w:bottom w:val="none" w:sz="0" w:space="0" w:color="auto"/>
        <w:right w:val="none" w:sz="0" w:space="0" w:color="auto"/>
      </w:divBdr>
    </w:div>
    <w:div w:id="1471676603">
      <w:bodyDiv w:val="1"/>
      <w:marLeft w:val="0"/>
      <w:marRight w:val="0"/>
      <w:marTop w:val="0"/>
      <w:marBottom w:val="0"/>
      <w:divBdr>
        <w:top w:val="none" w:sz="0" w:space="0" w:color="auto"/>
        <w:left w:val="none" w:sz="0" w:space="0" w:color="auto"/>
        <w:bottom w:val="none" w:sz="0" w:space="0" w:color="auto"/>
        <w:right w:val="none" w:sz="0" w:space="0" w:color="auto"/>
      </w:divBdr>
    </w:div>
    <w:div w:id="1472093194">
      <w:bodyDiv w:val="1"/>
      <w:marLeft w:val="0"/>
      <w:marRight w:val="0"/>
      <w:marTop w:val="0"/>
      <w:marBottom w:val="0"/>
      <w:divBdr>
        <w:top w:val="none" w:sz="0" w:space="0" w:color="auto"/>
        <w:left w:val="none" w:sz="0" w:space="0" w:color="auto"/>
        <w:bottom w:val="none" w:sz="0" w:space="0" w:color="auto"/>
        <w:right w:val="none" w:sz="0" w:space="0" w:color="auto"/>
      </w:divBdr>
    </w:div>
    <w:div w:id="1494681580">
      <w:bodyDiv w:val="1"/>
      <w:marLeft w:val="0"/>
      <w:marRight w:val="0"/>
      <w:marTop w:val="0"/>
      <w:marBottom w:val="0"/>
      <w:divBdr>
        <w:top w:val="none" w:sz="0" w:space="0" w:color="auto"/>
        <w:left w:val="none" w:sz="0" w:space="0" w:color="auto"/>
        <w:bottom w:val="none" w:sz="0" w:space="0" w:color="auto"/>
        <w:right w:val="none" w:sz="0" w:space="0" w:color="auto"/>
      </w:divBdr>
    </w:div>
    <w:div w:id="1503736858">
      <w:bodyDiv w:val="1"/>
      <w:marLeft w:val="0"/>
      <w:marRight w:val="0"/>
      <w:marTop w:val="0"/>
      <w:marBottom w:val="0"/>
      <w:divBdr>
        <w:top w:val="none" w:sz="0" w:space="0" w:color="auto"/>
        <w:left w:val="none" w:sz="0" w:space="0" w:color="auto"/>
        <w:bottom w:val="none" w:sz="0" w:space="0" w:color="auto"/>
        <w:right w:val="none" w:sz="0" w:space="0" w:color="auto"/>
      </w:divBdr>
    </w:div>
    <w:div w:id="1504005433">
      <w:bodyDiv w:val="1"/>
      <w:marLeft w:val="0"/>
      <w:marRight w:val="0"/>
      <w:marTop w:val="0"/>
      <w:marBottom w:val="0"/>
      <w:divBdr>
        <w:top w:val="none" w:sz="0" w:space="0" w:color="auto"/>
        <w:left w:val="none" w:sz="0" w:space="0" w:color="auto"/>
        <w:bottom w:val="none" w:sz="0" w:space="0" w:color="auto"/>
        <w:right w:val="none" w:sz="0" w:space="0" w:color="auto"/>
      </w:divBdr>
    </w:div>
    <w:div w:id="1516964805">
      <w:bodyDiv w:val="1"/>
      <w:marLeft w:val="0"/>
      <w:marRight w:val="0"/>
      <w:marTop w:val="0"/>
      <w:marBottom w:val="0"/>
      <w:divBdr>
        <w:top w:val="none" w:sz="0" w:space="0" w:color="auto"/>
        <w:left w:val="none" w:sz="0" w:space="0" w:color="auto"/>
        <w:bottom w:val="none" w:sz="0" w:space="0" w:color="auto"/>
        <w:right w:val="none" w:sz="0" w:space="0" w:color="auto"/>
      </w:divBdr>
    </w:div>
    <w:div w:id="1528182628">
      <w:bodyDiv w:val="1"/>
      <w:marLeft w:val="0"/>
      <w:marRight w:val="0"/>
      <w:marTop w:val="0"/>
      <w:marBottom w:val="0"/>
      <w:divBdr>
        <w:top w:val="none" w:sz="0" w:space="0" w:color="auto"/>
        <w:left w:val="none" w:sz="0" w:space="0" w:color="auto"/>
        <w:bottom w:val="none" w:sz="0" w:space="0" w:color="auto"/>
        <w:right w:val="none" w:sz="0" w:space="0" w:color="auto"/>
      </w:divBdr>
    </w:div>
    <w:div w:id="1529293915">
      <w:bodyDiv w:val="1"/>
      <w:marLeft w:val="0"/>
      <w:marRight w:val="0"/>
      <w:marTop w:val="0"/>
      <w:marBottom w:val="0"/>
      <w:divBdr>
        <w:top w:val="none" w:sz="0" w:space="0" w:color="auto"/>
        <w:left w:val="none" w:sz="0" w:space="0" w:color="auto"/>
        <w:bottom w:val="none" w:sz="0" w:space="0" w:color="auto"/>
        <w:right w:val="none" w:sz="0" w:space="0" w:color="auto"/>
      </w:divBdr>
    </w:div>
    <w:div w:id="1533112687">
      <w:bodyDiv w:val="1"/>
      <w:marLeft w:val="0"/>
      <w:marRight w:val="0"/>
      <w:marTop w:val="0"/>
      <w:marBottom w:val="0"/>
      <w:divBdr>
        <w:top w:val="none" w:sz="0" w:space="0" w:color="auto"/>
        <w:left w:val="none" w:sz="0" w:space="0" w:color="auto"/>
        <w:bottom w:val="none" w:sz="0" w:space="0" w:color="auto"/>
        <w:right w:val="none" w:sz="0" w:space="0" w:color="auto"/>
      </w:divBdr>
    </w:div>
    <w:div w:id="1533373690">
      <w:bodyDiv w:val="1"/>
      <w:marLeft w:val="0"/>
      <w:marRight w:val="0"/>
      <w:marTop w:val="0"/>
      <w:marBottom w:val="0"/>
      <w:divBdr>
        <w:top w:val="none" w:sz="0" w:space="0" w:color="auto"/>
        <w:left w:val="none" w:sz="0" w:space="0" w:color="auto"/>
        <w:bottom w:val="none" w:sz="0" w:space="0" w:color="auto"/>
        <w:right w:val="none" w:sz="0" w:space="0" w:color="auto"/>
      </w:divBdr>
    </w:div>
    <w:div w:id="1550653696">
      <w:bodyDiv w:val="1"/>
      <w:marLeft w:val="0"/>
      <w:marRight w:val="0"/>
      <w:marTop w:val="0"/>
      <w:marBottom w:val="0"/>
      <w:divBdr>
        <w:top w:val="none" w:sz="0" w:space="0" w:color="auto"/>
        <w:left w:val="none" w:sz="0" w:space="0" w:color="auto"/>
        <w:bottom w:val="none" w:sz="0" w:space="0" w:color="auto"/>
        <w:right w:val="none" w:sz="0" w:space="0" w:color="auto"/>
      </w:divBdr>
    </w:div>
    <w:div w:id="1568999520">
      <w:bodyDiv w:val="1"/>
      <w:marLeft w:val="0"/>
      <w:marRight w:val="0"/>
      <w:marTop w:val="0"/>
      <w:marBottom w:val="0"/>
      <w:divBdr>
        <w:top w:val="none" w:sz="0" w:space="0" w:color="auto"/>
        <w:left w:val="none" w:sz="0" w:space="0" w:color="auto"/>
        <w:bottom w:val="none" w:sz="0" w:space="0" w:color="auto"/>
        <w:right w:val="none" w:sz="0" w:space="0" w:color="auto"/>
      </w:divBdr>
    </w:div>
    <w:div w:id="1580754792">
      <w:bodyDiv w:val="1"/>
      <w:marLeft w:val="0"/>
      <w:marRight w:val="0"/>
      <w:marTop w:val="0"/>
      <w:marBottom w:val="0"/>
      <w:divBdr>
        <w:top w:val="none" w:sz="0" w:space="0" w:color="auto"/>
        <w:left w:val="none" w:sz="0" w:space="0" w:color="auto"/>
        <w:bottom w:val="none" w:sz="0" w:space="0" w:color="auto"/>
        <w:right w:val="none" w:sz="0" w:space="0" w:color="auto"/>
      </w:divBdr>
    </w:div>
    <w:div w:id="1586307631">
      <w:bodyDiv w:val="1"/>
      <w:marLeft w:val="0"/>
      <w:marRight w:val="0"/>
      <w:marTop w:val="0"/>
      <w:marBottom w:val="0"/>
      <w:divBdr>
        <w:top w:val="none" w:sz="0" w:space="0" w:color="auto"/>
        <w:left w:val="none" w:sz="0" w:space="0" w:color="auto"/>
        <w:bottom w:val="none" w:sz="0" w:space="0" w:color="auto"/>
        <w:right w:val="none" w:sz="0" w:space="0" w:color="auto"/>
      </w:divBdr>
    </w:div>
    <w:div w:id="1606495808">
      <w:bodyDiv w:val="1"/>
      <w:marLeft w:val="0"/>
      <w:marRight w:val="0"/>
      <w:marTop w:val="0"/>
      <w:marBottom w:val="0"/>
      <w:divBdr>
        <w:top w:val="none" w:sz="0" w:space="0" w:color="auto"/>
        <w:left w:val="none" w:sz="0" w:space="0" w:color="auto"/>
        <w:bottom w:val="none" w:sz="0" w:space="0" w:color="auto"/>
        <w:right w:val="none" w:sz="0" w:space="0" w:color="auto"/>
      </w:divBdr>
    </w:div>
    <w:div w:id="1643921291">
      <w:bodyDiv w:val="1"/>
      <w:marLeft w:val="0"/>
      <w:marRight w:val="0"/>
      <w:marTop w:val="0"/>
      <w:marBottom w:val="0"/>
      <w:divBdr>
        <w:top w:val="none" w:sz="0" w:space="0" w:color="auto"/>
        <w:left w:val="none" w:sz="0" w:space="0" w:color="auto"/>
        <w:bottom w:val="none" w:sz="0" w:space="0" w:color="auto"/>
        <w:right w:val="none" w:sz="0" w:space="0" w:color="auto"/>
      </w:divBdr>
    </w:div>
    <w:div w:id="1661226154">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72105954">
      <w:bodyDiv w:val="1"/>
      <w:marLeft w:val="0"/>
      <w:marRight w:val="0"/>
      <w:marTop w:val="0"/>
      <w:marBottom w:val="0"/>
      <w:divBdr>
        <w:top w:val="none" w:sz="0" w:space="0" w:color="auto"/>
        <w:left w:val="none" w:sz="0" w:space="0" w:color="auto"/>
        <w:bottom w:val="none" w:sz="0" w:space="0" w:color="auto"/>
        <w:right w:val="none" w:sz="0" w:space="0" w:color="auto"/>
      </w:divBdr>
    </w:div>
    <w:div w:id="1683779517">
      <w:bodyDiv w:val="1"/>
      <w:marLeft w:val="0"/>
      <w:marRight w:val="0"/>
      <w:marTop w:val="0"/>
      <w:marBottom w:val="0"/>
      <w:divBdr>
        <w:top w:val="none" w:sz="0" w:space="0" w:color="auto"/>
        <w:left w:val="none" w:sz="0" w:space="0" w:color="auto"/>
        <w:bottom w:val="none" w:sz="0" w:space="0" w:color="auto"/>
        <w:right w:val="none" w:sz="0" w:space="0" w:color="auto"/>
      </w:divBdr>
    </w:div>
    <w:div w:id="1684937285">
      <w:bodyDiv w:val="1"/>
      <w:marLeft w:val="0"/>
      <w:marRight w:val="0"/>
      <w:marTop w:val="0"/>
      <w:marBottom w:val="0"/>
      <w:divBdr>
        <w:top w:val="none" w:sz="0" w:space="0" w:color="auto"/>
        <w:left w:val="none" w:sz="0" w:space="0" w:color="auto"/>
        <w:bottom w:val="none" w:sz="0" w:space="0" w:color="auto"/>
        <w:right w:val="none" w:sz="0" w:space="0" w:color="auto"/>
      </w:divBdr>
    </w:div>
    <w:div w:id="1694040113">
      <w:bodyDiv w:val="1"/>
      <w:marLeft w:val="0"/>
      <w:marRight w:val="0"/>
      <w:marTop w:val="0"/>
      <w:marBottom w:val="0"/>
      <w:divBdr>
        <w:top w:val="none" w:sz="0" w:space="0" w:color="auto"/>
        <w:left w:val="none" w:sz="0" w:space="0" w:color="auto"/>
        <w:bottom w:val="none" w:sz="0" w:space="0" w:color="auto"/>
        <w:right w:val="none" w:sz="0" w:space="0" w:color="auto"/>
      </w:divBdr>
    </w:div>
    <w:div w:id="1753575663">
      <w:bodyDiv w:val="1"/>
      <w:marLeft w:val="0"/>
      <w:marRight w:val="0"/>
      <w:marTop w:val="0"/>
      <w:marBottom w:val="0"/>
      <w:divBdr>
        <w:top w:val="none" w:sz="0" w:space="0" w:color="auto"/>
        <w:left w:val="none" w:sz="0" w:space="0" w:color="auto"/>
        <w:bottom w:val="none" w:sz="0" w:space="0" w:color="auto"/>
        <w:right w:val="none" w:sz="0" w:space="0" w:color="auto"/>
      </w:divBdr>
    </w:div>
    <w:div w:id="1765299922">
      <w:bodyDiv w:val="1"/>
      <w:marLeft w:val="0"/>
      <w:marRight w:val="0"/>
      <w:marTop w:val="0"/>
      <w:marBottom w:val="0"/>
      <w:divBdr>
        <w:top w:val="none" w:sz="0" w:space="0" w:color="auto"/>
        <w:left w:val="none" w:sz="0" w:space="0" w:color="auto"/>
        <w:bottom w:val="none" w:sz="0" w:space="0" w:color="auto"/>
        <w:right w:val="none" w:sz="0" w:space="0" w:color="auto"/>
      </w:divBdr>
    </w:div>
    <w:div w:id="1790510111">
      <w:bodyDiv w:val="1"/>
      <w:marLeft w:val="0"/>
      <w:marRight w:val="0"/>
      <w:marTop w:val="0"/>
      <w:marBottom w:val="0"/>
      <w:divBdr>
        <w:top w:val="none" w:sz="0" w:space="0" w:color="auto"/>
        <w:left w:val="none" w:sz="0" w:space="0" w:color="auto"/>
        <w:bottom w:val="none" w:sz="0" w:space="0" w:color="auto"/>
        <w:right w:val="none" w:sz="0" w:space="0" w:color="auto"/>
      </w:divBdr>
    </w:div>
    <w:div w:id="1820725432">
      <w:bodyDiv w:val="1"/>
      <w:marLeft w:val="0"/>
      <w:marRight w:val="0"/>
      <w:marTop w:val="0"/>
      <w:marBottom w:val="0"/>
      <w:divBdr>
        <w:top w:val="none" w:sz="0" w:space="0" w:color="auto"/>
        <w:left w:val="none" w:sz="0" w:space="0" w:color="auto"/>
        <w:bottom w:val="none" w:sz="0" w:space="0" w:color="auto"/>
        <w:right w:val="none" w:sz="0" w:space="0" w:color="auto"/>
      </w:divBdr>
    </w:div>
    <w:div w:id="1849563454">
      <w:bodyDiv w:val="1"/>
      <w:marLeft w:val="0"/>
      <w:marRight w:val="0"/>
      <w:marTop w:val="0"/>
      <w:marBottom w:val="0"/>
      <w:divBdr>
        <w:top w:val="none" w:sz="0" w:space="0" w:color="auto"/>
        <w:left w:val="none" w:sz="0" w:space="0" w:color="auto"/>
        <w:bottom w:val="none" w:sz="0" w:space="0" w:color="auto"/>
        <w:right w:val="none" w:sz="0" w:space="0" w:color="auto"/>
      </w:divBdr>
    </w:div>
    <w:div w:id="1854762529">
      <w:bodyDiv w:val="1"/>
      <w:marLeft w:val="0"/>
      <w:marRight w:val="0"/>
      <w:marTop w:val="0"/>
      <w:marBottom w:val="0"/>
      <w:divBdr>
        <w:top w:val="none" w:sz="0" w:space="0" w:color="auto"/>
        <w:left w:val="none" w:sz="0" w:space="0" w:color="auto"/>
        <w:bottom w:val="none" w:sz="0" w:space="0" w:color="auto"/>
        <w:right w:val="none" w:sz="0" w:space="0" w:color="auto"/>
      </w:divBdr>
    </w:div>
    <w:div w:id="1862930992">
      <w:bodyDiv w:val="1"/>
      <w:marLeft w:val="0"/>
      <w:marRight w:val="0"/>
      <w:marTop w:val="0"/>
      <w:marBottom w:val="0"/>
      <w:divBdr>
        <w:top w:val="none" w:sz="0" w:space="0" w:color="auto"/>
        <w:left w:val="none" w:sz="0" w:space="0" w:color="auto"/>
        <w:bottom w:val="none" w:sz="0" w:space="0" w:color="auto"/>
        <w:right w:val="none" w:sz="0" w:space="0" w:color="auto"/>
      </w:divBdr>
    </w:div>
    <w:div w:id="1868064106">
      <w:bodyDiv w:val="1"/>
      <w:marLeft w:val="0"/>
      <w:marRight w:val="0"/>
      <w:marTop w:val="0"/>
      <w:marBottom w:val="0"/>
      <w:divBdr>
        <w:top w:val="none" w:sz="0" w:space="0" w:color="auto"/>
        <w:left w:val="none" w:sz="0" w:space="0" w:color="auto"/>
        <w:bottom w:val="none" w:sz="0" w:space="0" w:color="auto"/>
        <w:right w:val="none" w:sz="0" w:space="0" w:color="auto"/>
      </w:divBdr>
    </w:div>
    <w:div w:id="1915621133">
      <w:bodyDiv w:val="1"/>
      <w:marLeft w:val="0"/>
      <w:marRight w:val="0"/>
      <w:marTop w:val="0"/>
      <w:marBottom w:val="0"/>
      <w:divBdr>
        <w:top w:val="none" w:sz="0" w:space="0" w:color="auto"/>
        <w:left w:val="none" w:sz="0" w:space="0" w:color="auto"/>
        <w:bottom w:val="none" w:sz="0" w:space="0" w:color="auto"/>
        <w:right w:val="none" w:sz="0" w:space="0" w:color="auto"/>
      </w:divBdr>
    </w:div>
    <w:div w:id="1921520332">
      <w:bodyDiv w:val="1"/>
      <w:marLeft w:val="0"/>
      <w:marRight w:val="0"/>
      <w:marTop w:val="0"/>
      <w:marBottom w:val="0"/>
      <w:divBdr>
        <w:top w:val="none" w:sz="0" w:space="0" w:color="auto"/>
        <w:left w:val="none" w:sz="0" w:space="0" w:color="auto"/>
        <w:bottom w:val="none" w:sz="0" w:space="0" w:color="auto"/>
        <w:right w:val="none" w:sz="0" w:space="0" w:color="auto"/>
      </w:divBdr>
    </w:div>
    <w:div w:id="1939942067">
      <w:bodyDiv w:val="1"/>
      <w:marLeft w:val="0"/>
      <w:marRight w:val="0"/>
      <w:marTop w:val="0"/>
      <w:marBottom w:val="0"/>
      <w:divBdr>
        <w:top w:val="none" w:sz="0" w:space="0" w:color="auto"/>
        <w:left w:val="none" w:sz="0" w:space="0" w:color="auto"/>
        <w:bottom w:val="none" w:sz="0" w:space="0" w:color="auto"/>
        <w:right w:val="none" w:sz="0" w:space="0" w:color="auto"/>
      </w:divBdr>
    </w:div>
    <w:div w:id="1940719080">
      <w:bodyDiv w:val="1"/>
      <w:marLeft w:val="0"/>
      <w:marRight w:val="0"/>
      <w:marTop w:val="0"/>
      <w:marBottom w:val="0"/>
      <w:divBdr>
        <w:top w:val="none" w:sz="0" w:space="0" w:color="auto"/>
        <w:left w:val="none" w:sz="0" w:space="0" w:color="auto"/>
        <w:bottom w:val="none" w:sz="0" w:space="0" w:color="auto"/>
        <w:right w:val="none" w:sz="0" w:space="0" w:color="auto"/>
      </w:divBdr>
    </w:div>
    <w:div w:id="1980763150">
      <w:bodyDiv w:val="1"/>
      <w:marLeft w:val="0"/>
      <w:marRight w:val="0"/>
      <w:marTop w:val="0"/>
      <w:marBottom w:val="0"/>
      <w:divBdr>
        <w:top w:val="none" w:sz="0" w:space="0" w:color="auto"/>
        <w:left w:val="none" w:sz="0" w:space="0" w:color="auto"/>
        <w:bottom w:val="none" w:sz="0" w:space="0" w:color="auto"/>
        <w:right w:val="none" w:sz="0" w:space="0" w:color="auto"/>
      </w:divBdr>
    </w:div>
    <w:div w:id="1993869057">
      <w:bodyDiv w:val="1"/>
      <w:marLeft w:val="0"/>
      <w:marRight w:val="0"/>
      <w:marTop w:val="0"/>
      <w:marBottom w:val="0"/>
      <w:divBdr>
        <w:top w:val="none" w:sz="0" w:space="0" w:color="auto"/>
        <w:left w:val="none" w:sz="0" w:space="0" w:color="auto"/>
        <w:bottom w:val="none" w:sz="0" w:space="0" w:color="auto"/>
        <w:right w:val="none" w:sz="0" w:space="0" w:color="auto"/>
      </w:divBdr>
    </w:div>
    <w:div w:id="1994143667">
      <w:bodyDiv w:val="1"/>
      <w:marLeft w:val="0"/>
      <w:marRight w:val="0"/>
      <w:marTop w:val="0"/>
      <w:marBottom w:val="0"/>
      <w:divBdr>
        <w:top w:val="none" w:sz="0" w:space="0" w:color="auto"/>
        <w:left w:val="none" w:sz="0" w:space="0" w:color="auto"/>
        <w:bottom w:val="none" w:sz="0" w:space="0" w:color="auto"/>
        <w:right w:val="none" w:sz="0" w:space="0" w:color="auto"/>
      </w:divBdr>
    </w:div>
    <w:div w:id="2000501386">
      <w:bodyDiv w:val="1"/>
      <w:marLeft w:val="0"/>
      <w:marRight w:val="0"/>
      <w:marTop w:val="0"/>
      <w:marBottom w:val="0"/>
      <w:divBdr>
        <w:top w:val="none" w:sz="0" w:space="0" w:color="auto"/>
        <w:left w:val="none" w:sz="0" w:space="0" w:color="auto"/>
        <w:bottom w:val="none" w:sz="0" w:space="0" w:color="auto"/>
        <w:right w:val="none" w:sz="0" w:space="0" w:color="auto"/>
      </w:divBdr>
    </w:div>
    <w:div w:id="2023117541">
      <w:bodyDiv w:val="1"/>
      <w:marLeft w:val="0"/>
      <w:marRight w:val="0"/>
      <w:marTop w:val="0"/>
      <w:marBottom w:val="0"/>
      <w:divBdr>
        <w:top w:val="none" w:sz="0" w:space="0" w:color="auto"/>
        <w:left w:val="none" w:sz="0" w:space="0" w:color="auto"/>
        <w:bottom w:val="none" w:sz="0" w:space="0" w:color="auto"/>
        <w:right w:val="none" w:sz="0" w:space="0" w:color="auto"/>
      </w:divBdr>
    </w:div>
    <w:div w:id="2026902825">
      <w:bodyDiv w:val="1"/>
      <w:marLeft w:val="0"/>
      <w:marRight w:val="0"/>
      <w:marTop w:val="0"/>
      <w:marBottom w:val="0"/>
      <w:divBdr>
        <w:top w:val="none" w:sz="0" w:space="0" w:color="auto"/>
        <w:left w:val="none" w:sz="0" w:space="0" w:color="auto"/>
        <w:bottom w:val="none" w:sz="0" w:space="0" w:color="auto"/>
        <w:right w:val="none" w:sz="0" w:space="0" w:color="auto"/>
      </w:divBdr>
    </w:div>
    <w:div w:id="2051105222">
      <w:bodyDiv w:val="1"/>
      <w:marLeft w:val="0"/>
      <w:marRight w:val="0"/>
      <w:marTop w:val="0"/>
      <w:marBottom w:val="0"/>
      <w:divBdr>
        <w:top w:val="none" w:sz="0" w:space="0" w:color="auto"/>
        <w:left w:val="none" w:sz="0" w:space="0" w:color="auto"/>
        <w:bottom w:val="none" w:sz="0" w:space="0" w:color="auto"/>
        <w:right w:val="none" w:sz="0" w:space="0" w:color="auto"/>
      </w:divBdr>
    </w:div>
    <w:div w:id="2064138726">
      <w:bodyDiv w:val="1"/>
      <w:marLeft w:val="0"/>
      <w:marRight w:val="0"/>
      <w:marTop w:val="0"/>
      <w:marBottom w:val="0"/>
      <w:divBdr>
        <w:top w:val="none" w:sz="0" w:space="0" w:color="auto"/>
        <w:left w:val="none" w:sz="0" w:space="0" w:color="auto"/>
        <w:bottom w:val="none" w:sz="0" w:space="0" w:color="auto"/>
        <w:right w:val="none" w:sz="0" w:space="0" w:color="auto"/>
      </w:divBdr>
    </w:div>
    <w:div w:id="2091199268">
      <w:bodyDiv w:val="1"/>
      <w:marLeft w:val="0"/>
      <w:marRight w:val="0"/>
      <w:marTop w:val="0"/>
      <w:marBottom w:val="0"/>
      <w:divBdr>
        <w:top w:val="none" w:sz="0" w:space="0" w:color="auto"/>
        <w:left w:val="none" w:sz="0" w:space="0" w:color="auto"/>
        <w:bottom w:val="none" w:sz="0" w:space="0" w:color="auto"/>
        <w:right w:val="none" w:sz="0" w:space="0" w:color="auto"/>
      </w:divBdr>
    </w:div>
    <w:div w:id="2093617723">
      <w:bodyDiv w:val="1"/>
      <w:marLeft w:val="0"/>
      <w:marRight w:val="0"/>
      <w:marTop w:val="0"/>
      <w:marBottom w:val="0"/>
      <w:divBdr>
        <w:top w:val="none" w:sz="0" w:space="0" w:color="auto"/>
        <w:left w:val="none" w:sz="0" w:space="0" w:color="auto"/>
        <w:bottom w:val="none" w:sz="0" w:space="0" w:color="auto"/>
        <w:right w:val="none" w:sz="0" w:space="0" w:color="auto"/>
      </w:divBdr>
    </w:div>
    <w:div w:id="2110273888">
      <w:bodyDiv w:val="1"/>
      <w:marLeft w:val="0"/>
      <w:marRight w:val="0"/>
      <w:marTop w:val="0"/>
      <w:marBottom w:val="0"/>
      <w:divBdr>
        <w:top w:val="none" w:sz="0" w:space="0" w:color="auto"/>
        <w:left w:val="none" w:sz="0" w:space="0" w:color="auto"/>
        <w:bottom w:val="none" w:sz="0" w:space="0" w:color="auto"/>
        <w:right w:val="none" w:sz="0" w:space="0" w:color="auto"/>
      </w:divBdr>
    </w:div>
    <w:div w:id="2116634135">
      <w:bodyDiv w:val="1"/>
      <w:marLeft w:val="0"/>
      <w:marRight w:val="0"/>
      <w:marTop w:val="0"/>
      <w:marBottom w:val="0"/>
      <w:divBdr>
        <w:top w:val="none" w:sz="0" w:space="0" w:color="auto"/>
        <w:left w:val="none" w:sz="0" w:space="0" w:color="auto"/>
        <w:bottom w:val="none" w:sz="0" w:space="0" w:color="auto"/>
        <w:right w:val="none" w:sz="0" w:space="0" w:color="auto"/>
      </w:divBdr>
    </w:div>
    <w:div w:id="2130321473">
      <w:bodyDiv w:val="1"/>
      <w:marLeft w:val="0"/>
      <w:marRight w:val="0"/>
      <w:marTop w:val="0"/>
      <w:marBottom w:val="0"/>
      <w:divBdr>
        <w:top w:val="none" w:sz="0" w:space="0" w:color="auto"/>
        <w:left w:val="none" w:sz="0" w:space="0" w:color="auto"/>
        <w:bottom w:val="none" w:sz="0" w:space="0" w:color="auto"/>
        <w:right w:val="none" w:sz="0" w:space="0" w:color="auto"/>
      </w:divBdr>
    </w:div>
    <w:div w:id="2130858898">
      <w:bodyDiv w:val="1"/>
      <w:marLeft w:val="0"/>
      <w:marRight w:val="0"/>
      <w:marTop w:val="0"/>
      <w:marBottom w:val="0"/>
      <w:divBdr>
        <w:top w:val="none" w:sz="0" w:space="0" w:color="auto"/>
        <w:left w:val="none" w:sz="0" w:space="0" w:color="auto"/>
        <w:bottom w:val="none" w:sz="0" w:space="0" w:color="auto"/>
        <w:right w:val="none" w:sz="0" w:space="0" w:color="auto"/>
      </w:divBdr>
    </w:div>
    <w:div w:id="21460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96361-75F8-402A-A37F-12A5ECD4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4909</Words>
  <Characters>27984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32828</CharactersWithSpaces>
  <SharedDoc>false</SharedDoc>
  <HLinks>
    <vt:vector size="12" baseType="variant">
      <vt:variant>
        <vt:i4>7536763</vt:i4>
      </vt:variant>
      <vt:variant>
        <vt:i4>3</vt:i4>
      </vt:variant>
      <vt:variant>
        <vt:i4>0</vt:i4>
      </vt:variant>
      <vt:variant>
        <vt:i4>5</vt:i4>
      </vt:variant>
      <vt:variant>
        <vt:lpwstr>https://thuvienphapluat.vn/van-ban/Cong-nghe-thong-tin/Nghi-quyet-57-NQ-TW-2024-dot-pha-phat-trien-khoa-hoc-cong-nghe-doi-moi-sang-tao-637245.aspx</vt:lpwstr>
      </vt:variant>
      <vt:variant>
        <vt:lpwstr/>
      </vt:variant>
      <vt:variant>
        <vt:i4>7536763</vt:i4>
      </vt:variant>
      <vt:variant>
        <vt:i4>0</vt:i4>
      </vt:variant>
      <vt:variant>
        <vt:i4>0</vt:i4>
      </vt:variant>
      <vt:variant>
        <vt:i4>5</vt:i4>
      </vt:variant>
      <vt:variant>
        <vt:lpwstr>https://thuvienphapluat.vn/van-ban/Cong-nghe-thong-tin/Nghi-quyet-57-NQ-TW-2024-dot-pha-phat-trien-khoa-hoc-cong-nghe-doi-moi-sang-tao-637245.aspx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dc:creator>
  <cp:keywords/>
  <dc:description/>
  <cp:lastModifiedBy>Tran Thi Thuy</cp:lastModifiedBy>
  <cp:revision>2</cp:revision>
  <cp:lastPrinted>2025-07-31T08:33:00Z</cp:lastPrinted>
  <dcterms:created xsi:type="dcterms:W3CDTF">2025-09-23T04:04:00Z</dcterms:created>
  <dcterms:modified xsi:type="dcterms:W3CDTF">2025-09-23T04:04:00Z</dcterms:modified>
</cp:coreProperties>
</file>