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5356"/>
      </w:tblGrid>
      <w:tr w:rsidR="007C28C7" w:rsidRPr="00FD02C0" w14:paraId="2779589F" w14:textId="77777777" w:rsidTr="0013050C">
        <w:trPr>
          <w:trHeight w:val="1276"/>
          <w:jc w:val="center"/>
        </w:trPr>
        <w:tc>
          <w:tcPr>
            <w:tcW w:w="3657" w:type="dxa"/>
            <w:tcBorders>
              <w:top w:val="nil"/>
              <w:left w:val="nil"/>
              <w:bottom w:val="nil"/>
              <w:right w:val="nil"/>
            </w:tcBorders>
          </w:tcPr>
          <w:p w14:paraId="0056A2AB" w14:textId="09A21151" w:rsidR="00A2168F" w:rsidRPr="00FD02C0" w:rsidRDefault="00A2168F" w:rsidP="00A2168F">
            <w:pPr>
              <w:widowControl w:val="0"/>
              <w:jc w:val="center"/>
              <w:outlineLvl w:val="1"/>
              <w:rPr>
                <w:rFonts w:ascii="Times New Roman" w:hAnsi="Times New Roman"/>
                <w:b/>
                <w:szCs w:val="26"/>
                <w:lang w:val="en-GB"/>
              </w:rPr>
            </w:pPr>
            <w:r w:rsidRPr="00FD02C0">
              <w:rPr>
                <w:rFonts w:ascii="Times New Roman" w:hAnsi="Times New Roman"/>
                <w:b/>
                <w:szCs w:val="26"/>
                <w:lang w:val="en-GB"/>
              </w:rPr>
              <w:t>CHÍNH PHỦ</w:t>
            </w:r>
          </w:p>
          <w:p w14:paraId="16AB1C97" w14:textId="77777777" w:rsidR="00A2168F" w:rsidRPr="00FD02C0" w:rsidRDefault="00A2168F" w:rsidP="00A2168F">
            <w:pPr>
              <w:widowControl w:val="0"/>
              <w:jc w:val="center"/>
              <w:rPr>
                <w:rFonts w:ascii="Times New Roman" w:hAnsi="Times New Roman"/>
                <w:szCs w:val="26"/>
              </w:rPr>
            </w:pPr>
            <w:r w:rsidRPr="00FD02C0">
              <w:rPr>
                <w:noProof/>
                <w:szCs w:val="26"/>
              </w:rPr>
              <mc:AlternateContent>
                <mc:Choice Requires="wps">
                  <w:drawing>
                    <wp:anchor distT="4294967295" distB="4294967295" distL="114300" distR="114300" simplePos="0" relativeHeight="251663360" behindDoc="0" locked="0" layoutInCell="1" allowOverlap="1" wp14:anchorId="3C9C7831" wp14:editId="59BBB8C8">
                      <wp:simplePos x="0" y="0"/>
                      <wp:positionH relativeFrom="column">
                        <wp:posOffset>835660</wp:posOffset>
                      </wp:positionH>
                      <wp:positionV relativeFrom="paragraph">
                        <wp:posOffset>71120</wp:posOffset>
                      </wp:positionV>
                      <wp:extent cx="58102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1025" cy="0"/>
                              </a:xfrm>
                              <a:prstGeom prst="line">
                                <a:avLst/>
                              </a:prstGeom>
                              <a:noFill/>
                              <a:ln w="63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E245500" id="Line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8pt,5.6pt" to="111.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" strokeweight=".5pt">
                      <o:lock v:ext="edit" shapetype="f"/>
                    </v:line>
                  </w:pict>
                </mc:Fallback>
              </mc:AlternateContent>
            </w:r>
          </w:p>
          <w:p w14:paraId="3D74959D" w14:textId="05AF709D" w:rsidR="00A2168F" w:rsidRPr="00FD02C0" w:rsidRDefault="00863DC1" w:rsidP="00A2168F">
            <w:pPr>
              <w:widowControl w:val="0"/>
              <w:jc w:val="center"/>
              <w:rPr>
                <w:rFonts w:ascii="Times New Roman" w:hAnsi="Times New Roman"/>
                <w:sz w:val="28"/>
                <w:szCs w:val="28"/>
              </w:rPr>
            </w:pPr>
            <w:r w:rsidRPr="00FD02C0">
              <w:rPr>
                <w:rFonts w:ascii="Times New Roman" w:hAnsi="Times New Roman"/>
                <w:sz w:val="28"/>
                <w:szCs w:val="28"/>
              </w:rPr>
              <w:t>Số: 669</w:t>
            </w:r>
            <w:r w:rsidR="00A2168F" w:rsidRPr="00FD02C0">
              <w:rPr>
                <w:rFonts w:ascii="Times New Roman" w:hAnsi="Times New Roman"/>
                <w:sz w:val="28"/>
                <w:szCs w:val="28"/>
              </w:rPr>
              <w:t>/TTr-CP</w:t>
            </w:r>
          </w:p>
          <w:p w14:paraId="03F02C2C" w14:textId="0BDC0E85" w:rsidR="007C28C7" w:rsidRPr="00FD02C0" w:rsidRDefault="007C28C7" w:rsidP="007C28C7">
            <w:pPr>
              <w:widowControl w:val="0"/>
              <w:jc w:val="center"/>
              <w:rPr>
                <w:rFonts w:ascii="Times New Roman" w:hAnsi="Times New Roman"/>
                <w:i/>
                <w:sz w:val="28"/>
                <w:szCs w:val="28"/>
              </w:rPr>
            </w:pPr>
          </w:p>
        </w:tc>
        <w:tc>
          <w:tcPr>
            <w:tcW w:w="5356" w:type="dxa"/>
            <w:tcBorders>
              <w:top w:val="nil"/>
              <w:left w:val="nil"/>
              <w:bottom w:val="nil"/>
              <w:right w:val="nil"/>
            </w:tcBorders>
            <w:hideMark/>
          </w:tcPr>
          <w:p w14:paraId="2FDB41B1" w14:textId="77777777" w:rsidR="007C28C7" w:rsidRPr="00FD02C0" w:rsidRDefault="007C28C7" w:rsidP="007C28C7">
            <w:pPr>
              <w:widowControl w:val="0"/>
              <w:jc w:val="center"/>
              <w:outlineLvl w:val="1"/>
              <w:rPr>
                <w:rFonts w:ascii="Times New Roman" w:hAnsi="Times New Roman"/>
                <w:b/>
                <w:sz w:val="28"/>
                <w:szCs w:val="28"/>
              </w:rPr>
            </w:pPr>
            <w:r w:rsidRPr="00FD02C0">
              <w:rPr>
                <w:rFonts w:ascii="Times New Roman" w:hAnsi="Times New Roman"/>
                <w:b/>
                <w:sz w:val="28"/>
                <w:szCs w:val="28"/>
              </w:rPr>
              <w:t xml:space="preserve"> </w:t>
            </w:r>
            <w:r w:rsidRPr="00FD02C0">
              <w:rPr>
                <w:rFonts w:ascii="Times New Roman" w:hAnsi="Times New Roman"/>
                <w:b/>
                <w:sz w:val="24"/>
                <w:szCs w:val="28"/>
              </w:rPr>
              <w:t>CỘNG HOÀ XÃ HỘI CHỦ NGHĨA VIỆT NAM</w:t>
            </w:r>
          </w:p>
          <w:p w14:paraId="0973F580" w14:textId="77777777" w:rsidR="007C28C7" w:rsidRPr="00FD02C0" w:rsidRDefault="007C28C7" w:rsidP="007C28C7">
            <w:pPr>
              <w:widowControl w:val="0"/>
              <w:jc w:val="center"/>
              <w:rPr>
                <w:rFonts w:ascii="Times New Roman" w:hAnsi="Times New Roman"/>
                <w:b/>
                <w:sz w:val="28"/>
                <w:szCs w:val="28"/>
              </w:rPr>
            </w:pPr>
            <w:r w:rsidRPr="00FD02C0">
              <w:rPr>
                <w:rFonts w:ascii="Times New Roman" w:hAnsi="Times New Roman"/>
                <w:b/>
                <w:sz w:val="28"/>
                <w:szCs w:val="28"/>
              </w:rPr>
              <w:t>Độc lập – Tự do – Hạnh phúc</w:t>
            </w:r>
          </w:p>
          <w:p w14:paraId="409DECF1" w14:textId="3199E452" w:rsidR="007C28C7" w:rsidRPr="00FD02C0" w:rsidRDefault="00A93AA4" w:rsidP="007C28C7">
            <w:pPr>
              <w:widowControl w:val="0"/>
              <w:jc w:val="center"/>
              <w:rPr>
                <w:rFonts w:ascii="Times New Roman" w:hAnsi="Times New Roman"/>
                <w:i/>
                <w:sz w:val="28"/>
                <w:szCs w:val="28"/>
              </w:rPr>
            </w:pPr>
            <w:r w:rsidRPr="00FD02C0">
              <w:rPr>
                <w:rFonts w:ascii="Times New Roman" w:hAnsi="Times New Roman"/>
                <w:noProof/>
              </w:rPr>
              <mc:AlternateContent>
                <mc:Choice Requires="wps">
                  <w:drawing>
                    <wp:anchor distT="4294967295" distB="4294967295" distL="114300" distR="114300" simplePos="0" relativeHeight="251660288" behindDoc="0" locked="0" layoutInCell="1" allowOverlap="1" wp14:anchorId="7C7CDC74" wp14:editId="5D80CF34">
                      <wp:simplePos x="0" y="0"/>
                      <wp:positionH relativeFrom="column">
                        <wp:posOffset>555625</wp:posOffset>
                      </wp:positionH>
                      <wp:positionV relativeFrom="paragraph">
                        <wp:posOffset>69849</wp:posOffset>
                      </wp:positionV>
                      <wp:extent cx="220091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091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F177A92" id="Line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75pt,5.5pt" to="217.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">
                      <o:lock v:ext="edit" shapetype="f"/>
                    </v:line>
                  </w:pict>
                </mc:Fallback>
              </mc:AlternateContent>
            </w:r>
            <w:r w:rsidR="007C28C7" w:rsidRPr="00FD02C0">
              <w:rPr>
                <w:rFonts w:ascii="Times New Roman" w:hAnsi="Times New Roman"/>
                <w:i/>
                <w:sz w:val="28"/>
                <w:szCs w:val="28"/>
              </w:rPr>
              <w:t xml:space="preserve">     </w:t>
            </w:r>
          </w:p>
          <w:p w14:paraId="0597B14C" w14:textId="688B4172" w:rsidR="007C28C7" w:rsidRPr="00FD02C0" w:rsidRDefault="00863DC1" w:rsidP="00ED1153">
            <w:pPr>
              <w:widowControl w:val="0"/>
              <w:jc w:val="center"/>
              <w:rPr>
                <w:rFonts w:ascii="Times New Roman" w:hAnsi="Times New Roman"/>
                <w:i/>
                <w:sz w:val="28"/>
                <w:szCs w:val="28"/>
                <w:lang w:val="en-GB"/>
              </w:rPr>
            </w:pPr>
            <w:r w:rsidRPr="00FD02C0">
              <w:rPr>
                <w:rFonts w:ascii="Times New Roman" w:hAnsi="Times New Roman"/>
                <w:i/>
                <w:sz w:val="28"/>
                <w:szCs w:val="28"/>
              </w:rPr>
              <w:t xml:space="preserve"> Hà Nội, ngày 01 </w:t>
            </w:r>
            <w:r w:rsidR="007C28C7" w:rsidRPr="00FD02C0">
              <w:rPr>
                <w:rFonts w:ascii="Times New Roman" w:hAnsi="Times New Roman"/>
                <w:i/>
                <w:sz w:val="28"/>
                <w:szCs w:val="28"/>
              </w:rPr>
              <w:t>tháng</w:t>
            </w:r>
            <w:r w:rsidRPr="00FD02C0">
              <w:rPr>
                <w:rFonts w:ascii="Times New Roman" w:hAnsi="Times New Roman"/>
                <w:i/>
                <w:sz w:val="28"/>
                <w:szCs w:val="28"/>
              </w:rPr>
              <w:t xml:space="preserve"> 8 </w:t>
            </w:r>
            <w:r w:rsidR="007C28C7" w:rsidRPr="00FD02C0">
              <w:rPr>
                <w:rFonts w:ascii="Times New Roman" w:hAnsi="Times New Roman"/>
                <w:i/>
                <w:sz w:val="28"/>
                <w:szCs w:val="28"/>
              </w:rPr>
              <w:t>năm 202</w:t>
            </w:r>
            <w:r w:rsidR="00EB5786" w:rsidRPr="00FD02C0">
              <w:rPr>
                <w:rFonts w:ascii="Times New Roman" w:hAnsi="Times New Roman"/>
                <w:i/>
                <w:sz w:val="28"/>
                <w:szCs w:val="28"/>
                <w:lang w:val="en-GB"/>
              </w:rPr>
              <w:t>5</w:t>
            </w:r>
          </w:p>
        </w:tc>
      </w:tr>
    </w:tbl>
    <w:p w14:paraId="7549A573" w14:textId="7B57B26C" w:rsidR="007C28C7" w:rsidRPr="00FD02C0" w:rsidRDefault="007C28C7" w:rsidP="00007C0D">
      <w:pPr>
        <w:widowControl w:val="0"/>
        <w:outlineLvl w:val="2"/>
        <w:rPr>
          <w:rFonts w:ascii="Times New Roman" w:hAnsi="Times New Roman"/>
          <w:b/>
          <w:i/>
          <w:sz w:val="28"/>
          <w:szCs w:val="28"/>
          <w:u w:val="single"/>
        </w:rPr>
      </w:pPr>
    </w:p>
    <w:p w14:paraId="255D16E1" w14:textId="24756702" w:rsidR="007C28C7" w:rsidRPr="00FD02C0" w:rsidRDefault="007C28C7" w:rsidP="007C28C7">
      <w:pPr>
        <w:widowControl w:val="0"/>
        <w:jc w:val="center"/>
        <w:outlineLvl w:val="2"/>
        <w:rPr>
          <w:rFonts w:ascii="Times New Roman" w:hAnsi="Times New Roman"/>
          <w:b/>
          <w:w w:val="96"/>
          <w:sz w:val="28"/>
          <w:szCs w:val="28"/>
        </w:rPr>
      </w:pPr>
      <w:r w:rsidRPr="00FD02C0">
        <w:rPr>
          <w:rFonts w:ascii="Times New Roman" w:hAnsi="Times New Roman"/>
          <w:b/>
          <w:sz w:val="28"/>
          <w:szCs w:val="28"/>
        </w:rPr>
        <w:t>TỜ TRÌNH</w:t>
      </w:r>
    </w:p>
    <w:p w14:paraId="7F437101" w14:textId="7D7A8CB9" w:rsidR="007C28C7" w:rsidRPr="00FD02C0" w:rsidRDefault="007C28C7" w:rsidP="007C28C7">
      <w:pPr>
        <w:widowControl w:val="0"/>
        <w:jc w:val="center"/>
        <w:outlineLvl w:val="2"/>
        <w:rPr>
          <w:rFonts w:ascii="Times New Roman" w:hAnsi="Times New Roman"/>
          <w:b/>
          <w:bCs/>
          <w:sz w:val="28"/>
          <w:szCs w:val="28"/>
          <w:lang w:val="vi-VN"/>
        </w:rPr>
      </w:pPr>
      <w:r w:rsidRPr="00FD02C0">
        <w:rPr>
          <w:rFonts w:ascii="Times New Roman" w:hAnsi="Times New Roman"/>
          <w:b/>
          <w:bCs/>
          <w:sz w:val="28"/>
          <w:szCs w:val="28"/>
        </w:rPr>
        <w:t xml:space="preserve">Dự </w:t>
      </w:r>
      <w:r w:rsidR="00726F38" w:rsidRPr="00FD02C0">
        <w:rPr>
          <w:rFonts w:ascii="Times New Roman" w:hAnsi="Times New Roman"/>
          <w:b/>
          <w:bCs/>
          <w:sz w:val="28"/>
          <w:szCs w:val="28"/>
        </w:rPr>
        <w:t>án</w:t>
      </w:r>
      <w:r w:rsidRPr="00FD02C0">
        <w:rPr>
          <w:rFonts w:ascii="Times New Roman" w:hAnsi="Times New Roman"/>
          <w:b/>
          <w:bCs/>
          <w:sz w:val="28"/>
          <w:szCs w:val="28"/>
        </w:rPr>
        <w:t xml:space="preserve"> </w:t>
      </w:r>
      <w:r w:rsidRPr="00FD02C0">
        <w:rPr>
          <w:rFonts w:ascii="Times New Roman" w:hAnsi="Times New Roman"/>
          <w:b/>
          <w:bCs/>
          <w:sz w:val="28"/>
          <w:szCs w:val="28"/>
          <w:lang w:val="vi-VN"/>
        </w:rPr>
        <w:t xml:space="preserve">Luật </w:t>
      </w:r>
      <w:r w:rsidR="005E49DC" w:rsidRPr="00FD02C0">
        <w:rPr>
          <w:rFonts w:ascii="Times New Roman" w:eastAsia="Calibri" w:hAnsi="Times New Roman"/>
          <w:b/>
          <w:bCs/>
          <w:sz w:val="28"/>
          <w:szCs w:val="28"/>
          <w:lang w:val="en-GB"/>
        </w:rPr>
        <w:t xml:space="preserve">Giáo dục nghề nghiệp </w:t>
      </w:r>
      <w:r w:rsidR="00DE41B0" w:rsidRPr="00FD02C0">
        <w:rPr>
          <w:rFonts w:ascii="Times New Roman" w:eastAsia="Calibri" w:hAnsi="Times New Roman"/>
          <w:b/>
          <w:bCs/>
          <w:sz w:val="28"/>
          <w:szCs w:val="28"/>
          <w:lang w:val="en-GB"/>
        </w:rPr>
        <w:t>(sửa đổi)</w:t>
      </w:r>
    </w:p>
    <w:p w14:paraId="59532734" w14:textId="77777777" w:rsidR="007C28C7" w:rsidRPr="00FD02C0" w:rsidRDefault="007C28C7" w:rsidP="007C28C7">
      <w:pPr>
        <w:widowControl w:val="0"/>
        <w:jc w:val="center"/>
        <w:rPr>
          <w:rFonts w:ascii="Times New Roman" w:hAnsi="Times New Roman"/>
          <w:sz w:val="2"/>
          <w:szCs w:val="28"/>
        </w:rPr>
      </w:pPr>
    </w:p>
    <w:p w14:paraId="6613C8D6" w14:textId="03527D2B" w:rsidR="007C28C7" w:rsidRPr="00FD02C0" w:rsidRDefault="00A93AA4" w:rsidP="007C28C7">
      <w:pPr>
        <w:widowControl w:val="0"/>
        <w:ind w:firstLine="709"/>
        <w:jc w:val="center"/>
        <w:rPr>
          <w:rFonts w:ascii="Times New Roman" w:hAnsi="Times New Roman"/>
          <w:i/>
          <w:szCs w:val="28"/>
          <w:lang w:val="en-GB"/>
        </w:rPr>
      </w:pPr>
      <w:r w:rsidRPr="00FD02C0">
        <w:rPr>
          <w:rFonts w:ascii="Times New Roman" w:hAnsi="Times New Roman"/>
          <w:noProof/>
        </w:rPr>
        <mc:AlternateContent>
          <mc:Choice Requires="wps">
            <w:drawing>
              <wp:anchor distT="4294967295" distB="4294967295" distL="114300" distR="114300" simplePos="0" relativeHeight="251661312" behindDoc="0" locked="0" layoutInCell="1" allowOverlap="1" wp14:anchorId="32B1732E" wp14:editId="013178CA">
                <wp:simplePos x="0" y="0"/>
                <wp:positionH relativeFrom="margin">
                  <wp:posOffset>2232114</wp:posOffset>
                </wp:positionH>
                <wp:positionV relativeFrom="paragraph">
                  <wp:posOffset>30480</wp:posOffset>
                </wp:positionV>
                <wp:extent cx="141922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1922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0A2B65" id="Line 2"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75.75pt,2.4pt" to="28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">
                <o:lock v:ext="edit" shapetype="f"/>
                <w10:wrap anchorx="margin"/>
              </v:line>
            </w:pict>
          </mc:Fallback>
        </mc:AlternateContent>
      </w:r>
    </w:p>
    <w:p w14:paraId="200C9681" w14:textId="2AF0632E" w:rsidR="007C28C7" w:rsidRPr="00FD02C0" w:rsidRDefault="007C28C7" w:rsidP="007C28C7">
      <w:pPr>
        <w:widowControl w:val="0"/>
        <w:ind w:firstLine="709"/>
        <w:jc w:val="both"/>
        <w:rPr>
          <w:rFonts w:ascii="Times New Roman" w:hAnsi="Times New Roman"/>
          <w:b/>
          <w:sz w:val="28"/>
          <w:szCs w:val="28"/>
          <w:lang w:val="en-GB"/>
        </w:rPr>
      </w:pPr>
      <w:r w:rsidRPr="00FD02C0">
        <w:rPr>
          <w:rFonts w:ascii="Times New Roman" w:hAnsi="Times New Roman"/>
          <w:b/>
          <w:sz w:val="28"/>
          <w:szCs w:val="28"/>
          <w:lang w:val="en-GB"/>
        </w:rPr>
        <w:t xml:space="preserve">                       </w:t>
      </w:r>
    </w:p>
    <w:p w14:paraId="7FE87DE1" w14:textId="6FCA517F" w:rsidR="007C28C7" w:rsidRPr="00FD02C0" w:rsidRDefault="007C28C7" w:rsidP="00F14A05">
      <w:pPr>
        <w:widowControl w:val="0"/>
        <w:jc w:val="center"/>
        <w:rPr>
          <w:rFonts w:ascii="Times New Roman" w:hAnsi="Times New Roman"/>
          <w:bCs/>
          <w:sz w:val="28"/>
          <w:szCs w:val="28"/>
          <w:lang w:val="en-GB"/>
        </w:rPr>
      </w:pPr>
      <w:r w:rsidRPr="00FD02C0">
        <w:rPr>
          <w:rFonts w:ascii="Times New Roman" w:hAnsi="Times New Roman"/>
          <w:bCs/>
          <w:sz w:val="28"/>
          <w:szCs w:val="28"/>
          <w:lang w:val="en-GB"/>
        </w:rPr>
        <w:t xml:space="preserve">Kính gửi: </w:t>
      </w:r>
      <w:r w:rsidR="00A2168F" w:rsidRPr="00FD02C0">
        <w:rPr>
          <w:rFonts w:ascii="Times New Roman" w:hAnsi="Times New Roman"/>
          <w:bCs/>
          <w:sz w:val="28"/>
          <w:szCs w:val="28"/>
          <w:lang w:val="en-GB"/>
        </w:rPr>
        <w:t>Quốc hội</w:t>
      </w:r>
    </w:p>
    <w:p w14:paraId="5A40209D" w14:textId="301C0A96" w:rsidR="00652BE2" w:rsidRPr="00FD02C0" w:rsidRDefault="00652BE2" w:rsidP="00A2168F">
      <w:pPr>
        <w:widowControl w:val="0"/>
        <w:spacing w:before="120" w:after="120"/>
        <w:jc w:val="both"/>
        <w:rPr>
          <w:rFonts w:ascii="Times New Roman" w:eastAsia="Calibri" w:hAnsi="Times New Roman"/>
          <w:sz w:val="28"/>
          <w:szCs w:val="28"/>
          <w:lang w:val="en-GB"/>
        </w:rPr>
      </w:pPr>
      <w:bookmarkStart w:id="0" w:name="_Toc151802568"/>
    </w:p>
    <w:p w14:paraId="15FAE1EA" w14:textId="1684F528" w:rsidR="001B2377" w:rsidRPr="00FD02C0" w:rsidRDefault="002A7C00" w:rsidP="009E1E90">
      <w:pPr>
        <w:widowControl w:val="0"/>
        <w:spacing w:before="120" w:after="120"/>
        <w:ind w:firstLine="567"/>
        <w:jc w:val="both"/>
        <w:rPr>
          <w:rFonts w:ascii="Times New Roman" w:eastAsia="Calibri" w:hAnsi="Times New Roman"/>
          <w:sz w:val="28"/>
          <w:szCs w:val="28"/>
          <w:lang w:val="en-GB"/>
        </w:rPr>
      </w:pPr>
      <w:r w:rsidRPr="00FD02C0">
        <w:rPr>
          <w:rFonts w:ascii="Times New Roman" w:eastAsia="Calibri" w:hAnsi="Times New Roman"/>
          <w:sz w:val="28"/>
          <w:szCs w:val="28"/>
        </w:rPr>
        <w:t>Thực hiện</w:t>
      </w:r>
      <w:r w:rsidR="00505301" w:rsidRPr="00FD02C0">
        <w:rPr>
          <w:rFonts w:ascii="Times New Roman" w:eastAsia="Calibri" w:hAnsi="Times New Roman"/>
          <w:sz w:val="28"/>
          <w:szCs w:val="28"/>
          <w:lang w:val="en-GB"/>
        </w:rPr>
        <w:t xml:space="preserve"> Luật Ban hành văn bản quy phạm pháp luật</w:t>
      </w:r>
      <w:r w:rsidRPr="00FD02C0">
        <w:rPr>
          <w:rFonts w:ascii="Times New Roman" w:eastAsia="Calibri" w:hAnsi="Times New Roman"/>
          <w:sz w:val="28"/>
          <w:szCs w:val="28"/>
          <w:lang w:val="en-GB"/>
        </w:rPr>
        <w:t xml:space="preserve"> </w:t>
      </w:r>
      <w:r w:rsidR="00C843CC" w:rsidRPr="00FD02C0">
        <w:rPr>
          <w:rFonts w:ascii="Times New Roman" w:eastAsia="Calibri" w:hAnsi="Times New Roman"/>
          <w:sz w:val="28"/>
          <w:szCs w:val="28"/>
          <w:lang w:val="en-GB"/>
        </w:rPr>
        <w:t>số 64/2025/QH15 (được sửa đổi, bổ sung bởi</w:t>
      </w:r>
      <w:r w:rsidRPr="00FD02C0">
        <w:rPr>
          <w:rFonts w:ascii="Times New Roman" w:eastAsia="Calibri" w:hAnsi="Times New Roman"/>
          <w:sz w:val="28"/>
          <w:szCs w:val="28"/>
          <w:lang w:val="en-GB"/>
        </w:rPr>
        <w:t xml:space="preserve"> </w:t>
      </w:r>
      <w:r w:rsidR="00C843CC" w:rsidRPr="00FD02C0">
        <w:rPr>
          <w:rFonts w:ascii="Times New Roman" w:eastAsia="Calibri" w:hAnsi="Times New Roman"/>
          <w:sz w:val="28"/>
          <w:szCs w:val="28"/>
        </w:rPr>
        <w:t xml:space="preserve">Luật </w:t>
      </w:r>
      <w:r w:rsidR="00C843CC" w:rsidRPr="00FD02C0">
        <w:rPr>
          <w:rFonts w:ascii="Times New Roman" w:eastAsia="Calibri" w:hAnsi="Times New Roman"/>
          <w:sz w:val="28"/>
          <w:szCs w:val="28"/>
          <w:lang w:val="en-GB"/>
        </w:rPr>
        <w:t>số 87/2025/QH15)</w:t>
      </w:r>
      <w:r w:rsidRPr="00FD02C0">
        <w:rPr>
          <w:rFonts w:ascii="Times New Roman" w:eastAsia="Calibri" w:hAnsi="Times New Roman"/>
          <w:sz w:val="28"/>
          <w:szCs w:val="28"/>
          <w:lang w:val="en-GB"/>
        </w:rPr>
        <w:t>,</w:t>
      </w:r>
      <w:r w:rsidR="00AF58A5" w:rsidRPr="00FD02C0">
        <w:rPr>
          <w:rFonts w:ascii="Times New Roman" w:eastAsia="Calibri" w:hAnsi="Times New Roman"/>
          <w:sz w:val="28"/>
          <w:szCs w:val="28"/>
          <w:lang w:val="en-GB"/>
        </w:rPr>
        <w:t xml:space="preserve"> </w:t>
      </w:r>
      <w:r w:rsidR="003E012C" w:rsidRPr="00FD02C0">
        <w:rPr>
          <w:rFonts w:ascii="Times New Roman" w:eastAsia="Calibri" w:hAnsi="Times New Roman"/>
          <w:sz w:val="28"/>
          <w:szCs w:val="28"/>
          <w:lang w:val="en-GB"/>
        </w:rPr>
        <w:t xml:space="preserve">Nghị quyết số </w:t>
      </w:r>
      <w:r w:rsidR="008B2AF5" w:rsidRPr="00FD02C0">
        <w:rPr>
          <w:rFonts w:ascii="Times New Roman" w:eastAsia="Calibri" w:hAnsi="Times New Roman"/>
          <w:sz w:val="28"/>
          <w:szCs w:val="28"/>
          <w:lang w:val="en-GB"/>
        </w:rPr>
        <w:t xml:space="preserve">77/2025/UBTVQH15 </w:t>
      </w:r>
      <w:r w:rsidR="003E012C" w:rsidRPr="00FD02C0">
        <w:rPr>
          <w:rFonts w:ascii="Times New Roman" w:eastAsia="Calibri" w:hAnsi="Times New Roman"/>
          <w:sz w:val="28"/>
          <w:szCs w:val="28"/>
          <w:lang w:val="en-GB"/>
        </w:rPr>
        <w:t xml:space="preserve">ngày 21/4/2025 của Ủy ban Thường vụ Quốc hội về việc điều chỉnh Chương trình lập pháp năm 2025, </w:t>
      </w:r>
      <w:r w:rsidR="00A2168F" w:rsidRPr="00FD02C0">
        <w:rPr>
          <w:rFonts w:ascii="Times New Roman" w:eastAsia="Calibri" w:hAnsi="Times New Roman"/>
          <w:sz w:val="28"/>
          <w:szCs w:val="28"/>
        </w:rPr>
        <w:t>Chính phủ kính trình Quốc hội</w:t>
      </w:r>
      <w:r w:rsidR="00A2168F" w:rsidRPr="00FD02C0">
        <w:rPr>
          <w:rFonts w:ascii="Times New Roman" w:eastAsia="Calibri" w:hAnsi="Times New Roman"/>
          <w:sz w:val="28"/>
          <w:szCs w:val="28"/>
          <w:lang w:val="en-GB"/>
        </w:rPr>
        <w:t xml:space="preserve"> </w:t>
      </w:r>
      <w:r w:rsidR="00726F38" w:rsidRPr="00FD02C0">
        <w:rPr>
          <w:rFonts w:ascii="Times New Roman" w:eastAsia="Calibri" w:hAnsi="Times New Roman"/>
          <w:sz w:val="28"/>
          <w:szCs w:val="28"/>
          <w:lang w:val="en-GB"/>
        </w:rPr>
        <w:t>d</w:t>
      </w:r>
      <w:r w:rsidR="00325E52" w:rsidRPr="00FD02C0">
        <w:rPr>
          <w:rFonts w:ascii="Times New Roman" w:eastAsia="Calibri" w:hAnsi="Times New Roman"/>
          <w:sz w:val="28"/>
          <w:szCs w:val="28"/>
          <w:lang w:val="en-GB"/>
        </w:rPr>
        <w:t xml:space="preserve">ự án Luật </w:t>
      </w:r>
      <w:r w:rsidR="005E49DC" w:rsidRPr="00FD02C0">
        <w:rPr>
          <w:rFonts w:ascii="Times New Roman" w:eastAsia="Calibri" w:hAnsi="Times New Roman"/>
          <w:sz w:val="28"/>
          <w:szCs w:val="28"/>
          <w:lang w:val="en-GB"/>
        </w:rPr>
        <w:t xml:space="preserve">Giáo dục nghề nghiệp </w:t>
      </w:r>
      <w:r w:rsidR="00DE41B0" w:rsidRPr="00FD02C0">
        <w:rPr>
          <w:rFonts w:ascii="Times New Roman" w:eastAsia="Calibri" w:hAnsi="Times New Roman"/>
          <w:sz w:val="28"/>
          <w:szCs w:val="28"/>
          <w:lang w:val="en-GB"/>
        </w:rPr>
        <w:t xml:space="preserve">(sửa đổi) </w:t>
      </w:r>
      <w:r w:rsidR="007C28C7" w:rsidRPr="00FD02C0">
        <w:rPr>
          <w:rFonts w:ascii="Times New Roman" w:eastAsia="Calibri" w:hAnsi="Times New Roman"/>
          <w:sz w:val="28"/>
          <w:szCs w:val="28"/>
          <w:lang w:val="en-GB"/>
        </w:rPr>
        <w:t>như sau</w:t>
      </w:r>
      <w:bookmarkEnd w:id="0"/>
      <w:r w:rsidR="001B2377" w:rsidRPr="00FD02C0">
        <w:rPr>
          <w:rFonts w:ascii="Times New Roman" w:eastAsia="Calibri" w:hAnsi="Times New Roman"/>
          <w:sz w:val="28"/>
          <w:szCs w:val="28"/>
          <w:lang w:val="en-GB"/>
        </w:rPr>
        <w:t xml:space="preserve">: </w:t>
      </w:r>
    </w:p>
    <w:p w14:paraId="5F64A822" w14:textId="159A65B3" w:rsidR="0075236D" w:rsidRPr="00FD02C0" w:rsidRDefault="0075236D" w:rsidP="009E1E90">
      <w:pPr>
        <w:pStyle w:val="BodyTextIndent"/>
        <w:widowControl w:val="0"/>
        <w:spacing w:line="240" w:lineRule="auto"/>
        <w:rPr>
          <w:rFonts w:ascii="Times New Roman" w:eastAsia="Calibri" w:hAnsi="Times New Roman"/>
          <w:b/>
          <w:sz w:val="28"/>
          <w:szCs w:val="28"/>
        </w:rPr>
      </w:pPr>
      <w:r w:rsidRPr="00FD02C0">
        <w:rPr>
          <w:rFonts w:ascii="Times New Roman" w:eastAsia="Calibri" w:hAnsi="Times New Roman"/>
          <w:b/>
          <w:sz w:val="28"/>
          <w:szCs w:val="28"/>
        </w:rPr>
        <w:t>I. SỰ CẦN THIẾT BAN HÀNH</w:t>
      </w:r>
      <w:r w:rsidR="001403BF" w:rsidRPr="00FD02C0">
        <w:rPr>
          <w:rFonts w:ascii="Times New Roman" w:eastAsia="Calibri" w:hAnsi="Times New Roman"/>
          <w:b/>
          <w:sz w:val="28"/>
          <w:szCs w:val="28"/>
        </w:rPr>
        <w:t xml:space="preserve"> DỰ ÁN</w:t>
      </w:r>
      <w:r w:rsidRPr="00FD02C0">
        <w:rPr>
          <w:rFonts w:ascii="Times New Roman" w:eastAsia="Calibri" w:hAnsi="Times New Roman"/>
          <w:b/>
          <w:sz w:val="28"/>
          <w:szCs w:val="28"/>
        </w:rPr>
        <w:t xml:space="preserve"> </w:t>
      </w:r>
      <w:r w:rsidR="003637A6" w:rsidRPr="00FD02C0">
        <w:rPr>
          <w:rFonts w:ascii="Times New Roman" w:eastAsia="Calibri" w:hAnsi="Times New Roman"/>
          <w:b/>
          <w:sz w:val="28"/>
          <w:szCs w:val="28"/>
        </w:rPr>
        <w:t xml:space="preserve">LUẬT </w:t>
      </w:r>
      <w:r w:rsidR="005E49DC" w:rsidRPr="00FD02C0">
        <w:rPr>
          <w:rFonts w:ascii="Times New Roman" w:eastAsia="Calibri" w:hAnsi="Times New Roman"/>
          <w:b/>
          <w:bCs/>
          <w:sz w:val="28"/>
          <w:szCs w:val="28"/>
        </w:rPr>
        <w:t>GDNN</w:t>
      </w:r>
      <w:r w:rsidR="00432F32" w:rsidRPr="00FD02C0">
        <w:rPr>
          <w:rFonts w:ascii="Times New Roman" w:eastAsia="Calibri" w:hAnsi="Times New Roman"/>
          <w:b/>
          <w:bCs/>
          <w:sz w:val="28"/>
          <w:szCs w:val="28"/>
        </w:rPr>
        <w:t xml:space="preserve"> (SỬA ĐỔI)</w:t>
      </w:r>
    </w:p>
    <w:p w14:paraId="1CCE1C9D" w14:textId="5B3EBA87" w:rsidR="0075236D" w:rsidRPr="00FD02C0" w:rsidRDefault="0075236D" w:rsidP="009E1E90">
      <w:pPr>
        <w:pStyle w:val="BodyTextIndent"/>
        <w:widowControl w:val="0"/>
        <w:spacing w:line="340" w:lineRule="exact"/>
        <w:rPr>
          <w:rFonts w:ascii="Times New Roman" w:hAnsi="Times New Roman"/>
          <w:b/>
          <w:strike/>
          <w:sz w:val="28"/>
          <w:szCs w:val="28"/>
          <w:lang w:eastAsia="vi-VN" w:bidi="vi-VN"/>
        </w:rPr>
      </w:pPr>
      <w:r w:rsidRPr="00FD02C0">
        <w:rPr>
          <w:rFonts w:ascii="Times New Roman" w:hAnsi="Times New Roman"/>
          <w:b/>
          <w:sz w:val="28"/>
          <w:szCs w:val="28"/>
          <w:lang w:eastAsia="vi-VN" w:bidi="vi-VN"/>
        </w:rPr>
        <w:t xml:space="preserve">1. </w:t>
      </w:r>
      <w:r w:rsidR="002A7C00" w:rsidRPr="00FD02C0">
        <w:rPr>
          <w:rFonts w:ascii="Times New Roman" w:hAnsi="Times New Roman"/>
          <w:b/>
          <w:sz w:val="28"/>
          <w:szCs w:val="28"/>
          <w:lang w:eastAsia="vi-VN" w:bidi="vi-VN"/>
        </w:rPr>
        <w:t>Cơ sở chính trị, pháp lý</w:t>
      </w:r>
    </w:p>
    <w:p w14:paraId="5AD32475" w14:textId="1A259082" w:rsidR="001C7EC1" w:rsidRPr="00FD02C0" w:rsidRDefault="003E4CFA"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 xml:space="preserve">a) </w:t>
      </w:r>
      <w:r w:rsidR="001C7EC1" w:rsidRPr="00FD02C0">
        <w:rPr>
          <w:rFonts w:ascii="Times New Roman" w:hAnsi="Times New Roman"/>
          <w:sz w:val="28"/>
          <w:szCs w:val="28"/>
        </w:rPr>
        <w:t xml:space="preserve">Luật </w:t>
      </w:r>
      <w:r w:rsidR="005E49DC" w:rsidRPr="00FD02C0">
        <w:rPr>
          <w:rFonts w:ascii="Times New Roman" w:eastAsia="Calibri" w:hAnsi="Times New Roman"/>
          <w:sz w:val="28"/>
          <w:szCs w:val="28"/>
          <w:lang w:val="en-GB"/>
        </w:rPr>
        <w:t xml:space="preserve">Giáo dục nghề nghiệp </w:t>
      </w:r>
      <w:r w:rsidR="001C7EC1" w:rsidRPr="00FD02C0">
        <w:rPr>
          <w:rFonts w:ascii="Times New Roman" w:hAnsi="Times New Roman"/>
          <w:sz w:val="28"/>
          <w:szCs w:val="28"/>
        </w:rPr>
        <w:t xml:space="preserve">năm 2014 được ban hành đã thể chế hóa quan điểm chỉ đạo, định hướng đổi mới căn bản, toàn diện </w:t>
      </w:r>
      <w:r w:rsidR="00D66D02" w:rsidRPr="00FD02C0">
        <w:rPr>
          <w:rFonts w:ascii="Times New Roman" w:hAnsi="Times New Roman"/>
          <w:sz w:val="28"/>
          <w:szCs w:val="28"/>
        </w:rPr>
        <w:t>giáo dục đào tạo</w:t>
      </w:r>
      <w:r w:rsidR="001C7EC1" w:rsidRPr="00FD02C0">
        <w:rPr>
          <w:rFonts w:ascii="Times New Roman" w:hAnsi="Times New Roman"/>
          <w:sz w:val="28"/>
          <w:szCs w:val="28"/>
        </w:rPr>
        <w:t xml:space="preserve"> tại Nghị quyết số 29-NQ/TW, nền tảng pháp lý quan trọng giúp </w:t>
      </w:r>
      <w:r w:rsidR="005E49DC" w:rsidRPr="00FD02C0">
        <w:rPr>
          <w:rFonts w:ascii="Times New Roman" w:eastAsia="Calibri" w:hAnsi="Times New Roman"/>
          <w:sz w:val="28"/>
          <w:szCs w:val="28"/>
          <w:lang w:val="en-GB"/>
        </w:rPr>
        <w:t>giáo dục nghề nghiệp</w:t>
      </w:r>
      <w:r w:rsidR="001C7EC1" w:rsidRPr="00FD02C0">
        <w:rPr>
          <w:rFonts w:ascii="Times New Roman" w:hAnsi="Times New Roman"/>
          <w:sz w:val="28"/>
          <w:szCs w:val="28"/>
        </w:rPr>
        <w:t xml:space="preserve"> (GDNN) phát triển mạnh về số lượng và từng bước nâng cao chất lượng, đáp ứng tốt hơn nhu cầu của thị trường lao động trong suốt 10 năm qua. Qua công tác tổng kết đánh giá, </w:t>
      </w:r>
      <w:r w:rsidR="00D66D02" w:rsidRPr="00FD02C0">
        <w:rPr>
          <w:rFonts w:ascii="Times New Roman" w:hAnsi="Times New Roman"/>
          <w:sz w:val="28"/>
          <w:szCs w:val="28"/>
        </w:rPr>
        <w:t>Bộ Giáo dục và Đào tạo (</w:t>
      </w:r>
      <w:r w:rsidR="001C7EC1" w:rsidRPr="00FD02C0">
        <w:rPr>
          <w:rFonts w:ascii="Times New Roman" w:hAnsi="Times New Roman"/>
          <w:sz w:val="28"/>
          <w:szCs w:val="28"/>
        </w:rPr>
        <w:t>GDĐT</w:t>
      </w:r>
      <w:r w:rsidR="00D66D02" w:rsidRPr="00FD02C0">
        <w:rPr>
          <w:rFonts w:ascii="Times New Roman" w:hAnsi="Times New Roman"/>
          <w:sz w:val="28"/>
          <w:szCs w:val="28"/>
        </w:rPr>
        <w:t>)</w:t>
      </w:r>
      <w:r w:rsidR="009E1E90" w:rsidRPr="00FD02C0">
        <w:rPr>
          <w:rFonts w:ascii="Times New Roman" w:hAnsi="Times New Roman"/>
          <w:sz w:val="28"/>
          <w:szCs w:val="28"/>
        </w:rPr>
        <w:t xml:space="preserve"> </w:t>
      </w:r>
      <w:r w:rsidR="001C7EC1" w:rsidRPr="00FD02C0">
        <w:rPr>
          <w:rFonts w:ascii="Times New Roman" w:hAnsi="Times New Roman"/>
          <w:sz w:val="28"/>
          <w:szCs w:val="28"/>
        </w:rPr>
        <w:t>nhận thấy một số nội dung của Luật GDNN vẫn giữ nguyên giá trị trong bối cảnh hiện nay như các chính sách của Nhà nước đối với người học, đặc biệt đối với người học thuộc nhóm đối tượng yếu thế; chính sá</w:t>
      </w:r>
      <w:r w:rsidR="009E1E90" w:rsidRPr="00FD02C0">
        <w:rPr>
          <w:rFonts w:ascii="Times New Roman" w:hAnsi="Times New Roman"/>
          <w:sz w:val="28"/>
          <w:szCs w:val="28"/>
        </w:rPr>
        <w:t>ch đào tạo, bồi dưỡng nhà giáo…</w:t>
      </w:r>
      <w:r w:rsidR="001C7EC1" w:rsidRPr="00FD02C0">
        <w:rPr>
          <w:rFonts w:ascii="Times New Roman" w:hAnsi="Times New Roman"/>
          <w:sz w:val="28"/>
          <w:szCs w:val="28"/>
        </w:rPr>
        <w:t>Điều này khẳng định tính ổn định của hệ thống pháp luật về giáo dục đào tạo nói chung, GDNN nói riêng, phù hợp với yêu cầu đặc thù của giáo dục là phải mang tính tiếp nối, bền vững và giữ gìn được tính dân tộc trong bản sắc Việt Nam.</w:t>
      </w:r>
    </w:p>
    <w:p w14:paraId="712A785D" w14:textId="1758368C" w:rsidR="001C7EC1" w:rsidRPr="00FD02C0" w:rsidRDefault="001C7EC1" w:rsidP="009E1E90">
      <w:pPr>
        <w:widowControl w:val="0"/>
        <w:spacing w:before="120" w:after="120" w:line="340" w:lineRule="exact"/>
        <w:ind w:firstLine="567"/>
        <w:jc w:val="both"/>
        <w:rPr>
          <w:rFonts w:ascii="Times New Roman" w:hAnsi="Times New Roman"/>
          <w:spacing w:val="-4"/>
          <w:sz w:val="28"/>
          <w:szCs w:val="28"/>
        </w:rPr>
      </w:pPr>
      <w:r w:rsidRPr="00FD02C0">
        <w:rPr>
          <w:rFonts w:ascii="Times New Roman" w:hAnsi="Times New Roman"/>
          <w:spacing w:val="-4"/>
          <w:sz w:val="28"/>
          <w:szCs w:val="28"/>
        </w:rPr>
        <w:t>Kế thừa quan điểm, định hướng phát triển GDĐT trong Nghị quyết số 29-NQ/TW, từ Đại hội Đảng toàn quốc lần thứ XIII tới nay, Đảng và Nhà nước đã ban hành nhiều văn bản thể hiện chủ trương, chính sách phát triển GDNN, đặt ra yêu cầu cần phải tiếp tục nghiên cứu, thể chế hóa bằng pháp luật nhằm tiếp tục đổi mới, phát triển và nâng cao chất lượng GDNN, tạo đột phá về phát triển nguồn nhân lực, nhất là nguồn nhân lực chất lượng cao, có kỹ năng nghề đáp ứng yêu cầu đẩy mạnh công nghiệp hóa, hiện đại hóa đất nước và hội nhập quốc tế. Theo đó, bên cạnh những nội dung kế thừa, Luật GDNN cần một sự thay đổi cơ bản, toàn diện từ bên trong, những nội dung đã đổi mới cần đổi mới nhanh hơn nữa để hướng tới chất lượng cao hơn, hướng tới nền giáo dục phát triển con người toàn diện, tạo ra nguồn nhân lực chất lượng cao, ph</w:t>
      </w:r>
      <w:r w:rsidR="00111051" w:rsidRPr="00FD02C0">
        <w:rPr>
          <w:rFonts w:ascii="Times New Roman" w:hAnsi="Times New Roman"/>
          <w:spacing w:val="-4"/>
          <w:sz w:val="28"/>
          <w:szCs w:val="28"/>
        </w:rPr>
        <w:t>ù hợp trong bối cảnh hiện nay. C</w:t>
      </w:r>
      <w:r w:rsidRPr="00FD02C0">
        <w:rPr>
          <w:rFonts w:ascii="Times New Roman" w:hAnsi="Times New Roman"/>
          <w:spacing w:val="-4"/>
          <w:sz w:val="28"/>
          <w:szCs w:val="28"/>
        </w:rPr>
        <w:t>ụ thể:</w:t>
      </w:r>
    </w:p>
    <w:p w14:paraId="05587C27" w14:textId="4D9E257A"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lastRenderedPageBreak/>
        <w:t xml:space="preserve">- Tiếp tục đổi mới cơ cấu hệ thống GDNN, hình thành mạng lưới cơ sở GDNN tinh gọn, hiệu quả; mở rộng hệ thống cơ sở tham gia hoạt động GDNN nhằm đạt được mục tiêu đặt ra tại Chỉ thị 21-CT/TW, Kết luận 91-KL/TW, trong đó chú trọng nâng cao chất lượng của trường cao đẳng và có giải pháp phù hợp, tạo thuận lợi cho công tác quản lý, phát triển trung tâm giáo dục thường xuyên, trung tâm </w:t>
      </w:r>
      <w:r w:rsidR="005E49DC" w:rsidRPr="00FD02C0">
        <w:rPr>
          <w:rFonts w:ascii="Times New Roman" w:hAnsi="Times New Roman"/>
          <w:sz w:val="28"/>
          <w:szCs w:val="28"/>
        </w:rPr>
        <w:t>GDNN</w:t>
      </w:r>
      <w:r w:rsidRPr="00FD02C0">
        <w:rPr>
          <w:rFonts w:ascii="Times New Roman" w:hAnsi="Times New Roman"/>
          <w:sz w:val="28"/>
          <w:szCs w:val="28"/>
        </w:rPr>
        <w:t xml:space="preserve"> - </w:t>
      </w:r>
      <w:r w:rsidR="00E54EB8" w:rsidRPr="00FD02C0">
        <w:rPr>
          <w:rFonts w:ascii="Times New Roman" w:hAnsi="Times New Roman"/>
          <w:sz w:val="28"/>
          <w:szCs w:val="28"/>
        </w:rPr>
        <w:t>GDTX</w:t>
      </w:r>
      <w:r w:rsidRPr="00FD02C0">
        <w:rPr>
          <w:rFonts w:ascii="Times New Roman" w:hAnsi="Times New Roman"/>
          <w:sz w:val="28"/>
          <w:szCs w:val="28"/>
        </w:rPr>
        <w:t xml:space="preserve"> trong thời gian tới.</w:t>
      </w:r>
    </w:p>
    <w:p w14:paraId="2E9F9B18" w14:textId="23D62528"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 Tiếp tục đổi mới nội dung, chương trình, phương thức đào tạo GDNN theo hướng mở, linh hoạt, liên thông, hiện đại, hội nhập quốc tế, đáp ứng yêu cầu phát triển thị trường lao động và tạo cơ hội học tập suốt đời theo Nghị quyết 42-NQ/TW; Chỉ thị 29-CT/TW.</w:t>
      </w:r>
    </w:p>
    <w:p w14:paraId="3C0DA0AA" w14:textId="58DC9E24"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 Tạo điều kiện cho người học, nhất là học sinh tốt nghiệp trung học cơ sở có nhiều lựa chọn chương trình giáo dục theo đúng chỉ đạo của đồng chí Tổng Bí thư Tô Lâm tại buổi làm việc với đại diện Đảng ủy Chính phủ và các ban, bộ, ngành Trung ương về tình hình thực hiện các nghị quyết của Trung ương về GDĐT; xây dựng Nghị quyết của Bộ Chính trị về đột phá giáo dục, đào tạo và một số chủ trương hỗ trợ dạy và học theo Thông bá</w:t>
      </w:r>
      <w:r w:rsidR="004A5A93" w:rsidRPr="00FD02C0">
        <w:rPr>
          <w:rFonts w:ascii="Times New Roman" w:hAnsi="Times New Roman"/>
          <w:sz w:val="28"/>
          <w:szCs w:val="28"/>
        </w:rPr>
        <w:t>o số 177-TB/VPTW</w:t>
      </w:r>
      <w:r w:rsidRPr="00FD02C0">
        <w:rPr>
          <w:rFonts w:ascii="Times New Roman" w:hAnsi="Times New Roman"/>
          <w:sz w:val="28"/>
          <w:szCs w:val="28"/>
        </w:rPr>
        <w:t>.</w:t>
      </w:r>
    </w:p>
    <w:p w14:paraId="71D97564" w14:textId="77777777"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 Đổi mới cơ chế quản lý, sử dụng tài chính, tài sản; chuyển nhanh cơ chế cấp phát ngân sách sang đặt hàng, giao nhiệm vụ; đẩy mạnh xã hội hoá, hợp tác công - tư nhằm huy động và sử dụng hiệu quả nhiều nguồn lực cho phát triển GDNN, nhất là đối với các ngành, lĩnh vực, địa bàn mà khu vực ngoài công lập có thể tham gia. Bảo đảm chính sách bình đẳng đối với các cơ sở GDNN công lập và ngoài công lập theo Chỉ thị 21-CT/TW.</w:t>
      </w:r>
    </w:p>
    <w:p w14:paraId="3E798327" w14:textId="77777777"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 Tiếp tục nâng cao hiệu quả quản lý nhà nước về GDĐT; đẩy mạnh phân cấp, phân quyền. Tăng quyền tự chủ, nâng cao trách nhiệm giải trình, phát huy dân chủ trong các cơ sở GDĐT; hoàn thiện chính sách, cơ chế tự chủ đối với các cơ sở GDNN phù hợp với xu thế chung của thế giới.</w:t>
      </w:r>
    </w:p>
    <w:p w14:paraId="56A93287" w14:textId="32EC93D6"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b) Bên cạnh những chủ trương, định hướng cụ thể về phát triển GDNN, thời gian qua, Bộ Chính trị đã ban hành bốn Nghị quyết quan trọng, được xác định là Bộ tứ trụ cột đưa đất nước bước vào kỷ nguyên mới. Điều này đòi hỏi tất cả các lĩnh vực, trong đó có GDNN cần cải cách toàn diện, sâu sắc và đồng bộ. Cụ thể:</w:t>
      </w:r>
    </w:p>
    <w:p w14:paraId="34044A32" w14:textId="378601D2"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 Để thực hiện nhiệm vụ đã đề ra tại Nghị quyết số 57-NQ/TW, GDNN cần thực hiện những t</w:t>
      </w:r>
      <w:r w:rsidR="0029535E" w:rsidRPr="00FD02C0">
        <w:rPr>
          <w:rFonts w:ascii="Times New Roman" w:hAnsi="Times New Roman"/>
          <w:sz w:val="28"/>
          <w:szCs w:val="28"/>
        </w:rPr>
        <w:t>hay đổi toàn diện và sâu rộng: Đ</w:t>
      </w:r>
      <w:r w:rsidRPr="00FD02C0">
        <w:rPr>
          <w:rFonts w:ascii="Times New Roman" w:hAnsi="Times New Roman"/>
          <w:sz w:val="28"/>
          <w:szCs w:val="28"/>
        </w:rPr>
        <w:t>ổi mới chương trình đào tạo theo hướng số hóa và thực tiễn; phát triển đội ngũ giảng viên chất lượng cao; đầu tư hạ tầng và công nghệ; trao quyền tự chủ cho các cơ sở GDNN trong việc xây dựng chương trình đào tạo, tuyển sinh, hợp tác quốc tế, nhằm tăng tính linh hoạt và sáng tạo</w:t>
      </w:r>
      <w:r w:rsidRPr="00FD02C0">
        <w:rPr>
          <w:rFonts w:ascii="Times New Roman" w:hAnsi="Times New Roman"/>
          <w:spacing w:val="-6"/>
          <w:sz w:val="28"/>
          <w:szCs w:val="28"/>
        </w:rPr>
        <w:t>…</w:t>
      </w:r>
    </w:p>
    <w:p w14:paraId="239F423F" w14:textId="1359F32A"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 Nghị quyết 59-NQ/TW</w:t>
      </w:r>
      <w:r w:rsidR="00405A01" w:rsidRPr="00FD02C0">
        <w:rPr>
          <w:rFonts w:ascii="Times New Roman" w:hAnsi="Times New Roman"/>
          <w:sz w:val="28"/>
          <w:szCs w:val="28"/>
        </w:rPr>
        <w:t xml:space="preserve"> </w:t>
      </w:r>
      <w:r w:rsidRPr="00FD02C0">
        <w:rPr>
          <w:rFonts w:ascii="Times New Roman" w:hAnsi="Times New Roman"/>
          <w:sz w:val="28"/>
          <w:szCs w:val="28"/>
        </w:rPr>
        <w:t>đề ra định hướng về khoa học công nghệ, giáo dục, y tế, môi trường theo hướng tận dụng hội nhập để nâng cao trình độ quốc gia, phát triển nguồn nhân lực chất lượng cao và hội nhập sâu vào chuỗi giá trị toàn cầu. Điều này đã đặt ra n</w:t>
      </w:r>
      <w:r w:rsidR="004A5A93" w:rsidRPr="00FD02C0">
        <w:rPr>
          <w:rFonts w:ascii="Times New Roman" w:hAnsi="Times New Roman"/>
          <w:sz w:val="28"/>
          <w:szCs w:val="28"/>
        </w:rPr>
        <w:t>hững cơ hội: C</w:t>
      </w:r>
      <w:r w:rsidRPr="00FD02C0">
        <w:rPr>
          <w:rFonts w:ascii="Times New Roman" w:hAnsi="Times New Roman"/>
          <w:sz w:val="28"/>
          <w:szCs w:val="28"/>
        </w:rPr>
        <w:t xml:space="preserve">ho phép và khuyến khích các cơ sở GDNN hợp </w:t>
      </w:r>
      <w:r w:rsidRPr="00FD02C0">
        <w:rPr>
          <w:rFonts w:ascii="Times New Roman" w:hAnsi="Times New Roman"/>
          <w:sz w:val="28"/>
          <w:szCs w:val="28"/>
        </w:rPr>
        <w:lastRenderedPageBreak/>
        <w:t>tác với các tổ chức quốc tế, doanh nghiệp nước ngoài trong việc xây dựng chương trình đào tạo, trao đổi giảng viên và học viên; có cơ chế công nhận lẫn nhau về văn bằng, chứng chỉ giữa Việt Nam và các quốc gia khác, đặc biệt là trong khu vực ASEAN, để tạo điều kiện cho người học và người lao động Việt Nam tham gia thị trường lao động quốc tế. Bên cạnh đó, cần đơn giản hóa thủ tục hành chính liên quan đến việc thành lập và tổ chức thực hiện các chương trình liên kết với nước ngoài.</w:t>
      </w:r>
    </w:p>
    <w:p w14:paraId="2FBD3BD0" w14:textId="3C0E6AB0"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 Để thực hiện yêu cầu đổi mới tư duy lập pháp trong lĩnh vực GDNN (chuyển từ tư duy quản lý sang tư duy kiến tạo) tại Nghị quyết số 66-NQ/TW, Luật GDNN cần sửa đổi theo hướng Luật đóng vai trò là khung pháp lý, tạo động lực thúc đẩy phát triển, tạo điều kiện cho đổi mới sáng tạo và hội nhập quốc tế, thay vì chỉ tập trung vào quản lý hành chính. Cần đẩy mạnh phân cấp, phân quyền tối đa gắn với trách nhiệm tự chủ giải trình của cơ sở GDNN; cắt giảm tối đa các điều kiện đầu tư kinh doanh và đơn giản hóa thủ tục hành chính trong Luật.</w:t>
      </w:r>
    </w:p>
    <w:p w14:paraId="09AC54A3" w14:textId="1996DD5B"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 Nhiệm vụ và giải pháp nâng cao chất lượng nguồn nhân lực cho kinh tế tư nhân tại Nghị quyết số 68-NQ/TW yêu cầu GDNN cần thực hiện những thay đổi toàn diện nhằm nâng cao chất lượng nguồn nhân lực, đáp ứng yêu cầu của khu vực kinh tế tư nhân đang phát triển mạnh mẽ: Tăng cường hợp tác giữa cơ sở GDNN và doanh nghiệp; thu hút sự tham gia mạnh mẽ của doanh nghiệp trong quá trình đào tạo, đánh giá, công nhận tốt nghiệp; có các các chính sách thu hút hiệu quả sự tham gia của doanh nghiệp vào GDNN; tăng cường hợp tác quốc tế và đầu tư trong GDNN.</w:t>
      </w:r>
    </w:p>
    <w:p w14:paraId="2CD24EA2" w14:textId="620AB3CD" w:rsidR="001C7EC1" w:rsidRPr="00FD02C0" w:rsidRDefault="001C7EC1" w:rsidP="009E1E90">
      <w:pPr>
        <w:widowControl w:val="0"/>
        <w:spacing w:before="120" w:after="120" w:line="340" w:lineRule="exact"/>
        <w:ind w:firstLine="567"/>
        <w:jc w:val="both"/>
        <w:rPr>
          <w:rFonts w:ascii="Times New Roman" w:hAnsi="Times New Roman"/>
          <w:sz w:val="28"/>
          <w:szCs w:val="28"/>
        </w:rPr>
      </w:pPr>
      <w:r w:rsidRPr="00FD02C0">
        <w:rPr>
          <w:rFonts w:ascii="Times New Roman" w:hAnsi="Times New Roman"/>
          <w:sz w:val="28"/>
          <w:szCs w:val="28"/>
        </w:rPr>
        <w:t>Để đạt được các mục tiêu trên, Bộ GDĐT xác định nhiệm vụ và giải pháp trọng tâm là phải rà soát, bổ sung, hoàn thiện hệ thống chính sách, pháp luật về GDNN, tạo sự đồng bộ, liên thông, nâng cao chất lượng công tác phân luồng học sinh sau trung học cơ sở đáp ứng yêu cầu đề ra, bảo đảm gắn với thị trường lao động theo hướng mở, liên thông, hiện đại, hội nhập và thích ứng. Trong đó, quan trọng bậc nhất là sửa đổi căn bản, toàn diện Luật GDNN năm 2014, tạo hành lang pháp lý vững chắc để huy động mọi nguồn lực, thúc đẩy đổi mới sáng tạo, khẩn trương và kịp thời thể chế hóa các chủ trương, chính sách của Đảng và Nhà nước.</w:t>
      </w:r>
    </w:p>
    <w:p w14:paraId="61AF64AF" w14:textId="4E807AAE" w:rsidR="002A7C00" w:rsidRPr="00FD02C0" w:rsidRDefault="002A7C00" w:rsidP="009E1E90">
      <w:pPr>
        <w:spacing w:before="120" w:after="120" w:line="340" w:lineRule="exact"/>
        <w:ind w:firstLine="567"/>
        <w:jc w:val="both"/>
        <w:rPr>
          <w:rFonts w:ascii="Times New Roman" w:hAnsi="Times New Roman"/>
          <w:b/>
          <w:sz w:val="28"/>
          <w:szCs w:val="28"/>
          <w:lang w:val="vi-VN"/>
        </w:rPr>
      </w:pPr>
      <w:r w:rsidRPr="00FD02C0">
        <w:rPr>
          <w:rFonts w:ascii="Times New Roman" w:hAnsi="Times New Roman"/>
          <w:b/>
          <w:sz w:val="28"/>
          <w:szCs w:val="28"/>
          <w:lang w:val="vi-VN"/>
        </w:rPr>
        <w:t>2. Cơ sở thực tiễn</w:t>
      </w:r>
    </w:p>
    <w:p w14:paraId="373E66A3" w14:textId="1EBD23A3" w:rsidR="00A60C2C" w:rsidRPr="00FD02C0" w:rsidRDefault="00A60C2C" w:rsidP="009E1E90">
      <w:pPr>
        <w:spacing w:before="120" w:after="120" w:line="340" w:lineRule="exact"/>
        <w:ind w:firstLine="567"/>
        <w:jc w:val="both"/>
        <w:rPr>
          <w:rFonts w:ascii="Times New Roman" w:hAnsi="Times New Roman"/>
          <w:bCs/>
          <w:iCs/>
          <w:sz w:val="28"/>
          <w:szCs w:val="28"/>
          <w:lang w:val="vi-VN"/>
        </w:rPr>
      </w:pPr>
      <w:r w:rsidRPr="00FD02C0">
        <w:rPr>
          <w:rFonts w:ascii="Times New Roman" w:hAnsi="Times New Roman"/>
          <w:bCs/>
          <w:iCs/>
          <w:sz w:val="28"/>
          <w:szCs w:val="28"/>
          <w:lang w:val="vi-VN"/>
        </w:rPr>
        <w:t>Trong xu thế hội nhập quốc tế sâu rộng, hệ thống GDNN cần được hoàn thiện để đảm bảo tương thích với các chuẩn mực quốc tế cũng như yêu cầu phát triển nguồn nhân lực. Tuy nhiên, kết quả rà soát thực tế và tiếp thu kinh nghiệm quốc tế cho thấy Luật GDNN năm 2014 có</w:t>
      </w:r>
      <w:r w:rsidR="00C07AC6" w:rsidRPr="00FD02C0">
        <w:rPr>
          <w:rFonts w:ascii="Times New Roman" w:hAnsi="Times New Roman"/>
          <w:bCs/>
          <w:iCs/>
          <w:sz w:val="28"/>
          <w:szCs w:val="28"/>
          <w:lang w:val="vi-VN"/>
        </w:rPr>
        <w:t xml:space="preserve"> một số </w:t>
      </w:r>
      <w:r w:rsidRPr="00FD02C0">
        <w:rPr>
          <w:rFonts w:ascii="Times New Roman" w:hAnsi="Times New Roman"/>
          <w:bCs/>
          <w:iCs/>
          <w:sz w:val="28"/>
          <w:szCs w:val="28"/>
          <w:lang w:val="vi-VN"/>
        </w:rPr>
        <w:t>nội dung chưa đồng bộ với Luật Giáo dục và pháp luật có liên quan; có khoảng trống pháp lý; có những quy định chưa phù hợp với đào tạo ở một số lĩnh vực đặc thù; một số quy định quá chi tiết gây khó khăn trong tổ chức thực hiện; chưa phù hợp với thực tiễn. Bên cạnh đó, thực tiễn triển khai thi hành Luật GDNN còn bộc lộ một số hạn chế như đã được chỉ ra tại Báo cáo số 3151/BC-UBVHGD15 ngày 31/12/2024 của Ủy ban Văn hóa, Giáo dục Quốc hội giám sát việc triển khai thi hành Luật GDNN</w:t>
      </w:r>
      <w:r w:rsidR="00C07AC6" w:rsidRPr="00FD02C0">
        <w:rPr>
          <w:rFonts w:ascii="Times New Roman" w:hAnsi="Times New Roman"/>
          <w:bCs/>
          <w:iCs/>
          <w:sz w:val="28"/>
          <w:szCs w:val="28"/>
          <w:lang w:val="vi-VN"/>
        </w:rPr>
        <w:t>, cụ thể</w:t>
      </w:r>
      <w:r w:rsidRPr="00FD02C0">
        <w:rPr>
          <w:rFonts w:ascii="Times New Roman" w:hAnsi="Times New Roman"/>
          <w:bCs/>
          <w:iCs/>
          <w:sz w:val="28"/>
          <w:szCs w:val="28"/>
          <w:lang w:val="vi-VN"/>
        </w:rPr>
        <w:t xml:space="preserve">: </w:t>
      </w:r>
      <w:r w:rsidRPr="00FD02C0">
        <w:rPr>
          <w:rFonts w:ascii="Times New Roman" w:hAnsi="Times New Roman"/>
          <w:bCs/>
          <w:iCs/>
          <w:sz w:val="28"/>
          <w:szCs w:val="28"/>
          <w:lang w:val="vi-VN"/>
        </w:rPr>
        <w:lastRenderedPageBreak/>
        <w:t>Thực tiễn triển khai thi hành Luật GDNN còn bộc lộ một số hạn chế. Kỷ luật trong thi hành pháp luật về GDNN chưa được tuân thủ nghiêm. Tổ chức bộ máy quản lý hệ thống GDNN còn bất cập; thiếu cơ chế phối hợp hiệu quả giữa các bên liên quan. Quy mô phát triển và phân bổ mạng lưới cơ sở GDNN ở một số vùng, địa phương chưa hợp lý. Quy mô đào tạo GDNN còn nhỏ. Cơ cấu trình độ đào tạo chưa thực sự đáp ứng nhu cầu nhân lực của từng ngành, từng địa phương, từng giai đoạn phát triển. Năng lực, điều kiện của nhiều cơ sở GDNN chưa đáp ứng yêu cầu về bảo đảm chất lượng đào tạo theo nhu cầu của xã hội. Hoạt động kiểm định chất lượng, thanh tra, kiểm tra trong lĩnh vực GDNN chưa được tiến hành một cách toàn diện, thường xuyên. Nguồn lực đầu tư cho GDNN còn hạn chế, hiệu quả sử dụng chưa cao; công tác xã hội hóa GDNN còn nhiều khó khăn. Hoạt động hướng nghiệp, phân luồng chưa đạt được mục tiêu. Chất lượng, hiệu quả GDNN chưa đáp ứng được yêu cầu ngày càng cao của thị trường lao động.</w:t>
      </w:r>
    </w:p>
    <w:p w14:paraId="701F89A7" w14:textId="64D00264" w:rsidR="00D3778F" w:rsidRPr="00FD02C0" w:rsidRDefault="00D3778F" w:rsidP="009E1E90">
      <w:pPr>
        <w:spacing w:before="120" w:after="120" w:line="340" w:lineRule="exact"/>
        <w:ind w:firstLine="567"/>
        <w:jc w:val="both"/>
        <w:rPr>
          <w:rFonts w:ascii="Times New Roman" w:hAnsi="Times New Roman"/>
          <w:bCs/>
          <w:iCs/>
          <w:sz w:val="28"/>
          <w:szCs w:val="28"/>
          <w:lang w:val="vi-VN"/>
        </w:rPr>
      </w:pPr>
      <w:r w:rsidRPr="00FD02C0">
        <w:rPr>
          <w:rFonts w:ascii="Times New Roman" w:hAnsi="Times New Roman"/>
          <w:spacing w:val="-6"/>
          <w:sz w:val="28"/>
          <w:szCs w:val="28"/>
          <w:lang w:val="vi-VN"/>
        </w:rPr>
        <w:t>Xuất phát từ cơ sở chính trị, pháp lý, cơ sở thực tiễn nêu trên</w:t>
      </w:r>
      <w:r w:rsidRPr="00FD02C0">
        <w:rPr>
          <w:rFonts w:ascii="Times New Roman" w:eastAsia="Calibri" w:hAnsi="Times New Roman"/>
          <w:spacing w:val="-6"/>
          <w:sz w:val="28"/>
          <w:szCs w:val="28"/>
          <w:lang w:val="vi-VN"/>
        </w:rPr>
        <w:t xml:space="preserve">, </w:t>
      </w:r>
      <w:r w:rsidR="009E1E90" w:rsidRPr="00FD02C0">
        <w:rPr>
          <w:rFonts w:ascii="Times New Roman" w:hAnsi="Times New Roman"/>
          <w:bCs/>
          <w:iCs/>
          <w:spacing w:val="-6"/>
          <w:sz w:val="28"/>
          <w:szCs w:val="28"/>
          <w:lang w:val="vi-VN"/>
        </w:rPr>
        <w:t>việc</w:t>
      </w:r>
      <w:r w:rsidRPr="00FD02C0">
        <w:rPr>
          <w:rFonts w:ascii="Times New Roman" w:hAnsi="Times New Roman"/>
          <w:bCs/>
          <w:iCs/>
          <w:spacing w:val="-6"/>
          <w:sz w:val="28"/>
          <w:szCs w:val="28"/>
          <w:lang w:val="vi-VN"/>
        </w:rPr>
        <w:t xml:space="preserve"> xây dựng Luật </w:t>
      </w:r>
      <w:r w:rsidR="005E49DC" w:rsidRPr="00FD02C0">
        <w:rPr>
          <w:rFonts w:ascii="Times New Roman" w:hAnsi="Times New Roman"/>
          <w:bCs/>
          <w:iCs/>
          <w:spacing w:val="-6"/>
          <w:sz w:val="28"/>
          <w:szCs w:val="28"/>
          <w:lang w:val="vi-VN"/>
        </w:rPr>
        <w:t>GDNN</w:t>
      </w:r>
      <w:r w:rsidRPr="00FD02C0">
        <w:rPr>
          <w:rFonts w:ascii="Times New Roman" w:hAnsi="Times New Roman"/>
          <w:bCs/>
          <w:iCs/>
          <w:spacing w:val="-6"/>
          <w:sz w:val="28"/>
          <w:szCs w:val="28"/>
          <w:lang w:val="vi-VN"/>
        </w:rPr>
        <w:t xml:space="preserve"> (sửa đổi) để khắc phục những hạn chế, bất cập của Luật </w:t>
      </w:r>
      <w:r w:rsidR="005E49DC" w:rsidRPr="00FD02C0">
        <w:rPr>
          <w:rFonts w:ascii="Times New Roman" w:hAnsi="Times New Roman"/>
          <w:bCs/>
          <w:iCs/>
          <w:spacing w:val="-6"/>
          <w:sz w:val="28"/>
          <w:szCs w:val="28"/>
          <w:lang w:val="vi-VN"/>
        </w:rPr>
        <w:t>GDNN</w:t>
      </w:r>
      <w:r w:rsidRPr="00FD02C0">
        <w:rPr>
          <w:rFonts w:ascii="Times New Roman" w:hAnsi="Times New Roman"/>
          <w:bCs/>
          <w:iCs/>
          <w:spacing w:val="-6"/>
          <w:sz w:val="28"/>
          <w:szCs w:val="28"/>
          <w:lang w:val="vi-VN"/>
        </w:rPr>
        <w:t xml:space="preserve"> hiện hành.</w:t>
      </w:r>
    </w:p>
    <w:p w14:paraId="53C3200B" w14:textId="441214B3" w:rsidR="002A7C00" w:rsidRPr="00FD02C0" w:rsidRDefault="0075236D" w:rsidP="009E1E90">
      <w:pPr>
        <w:widowControl w:val="0"/>
        <w:spacing w:before="120" w:after="120" w:line="340" w:lineRule="exact"/>
        <w:ind w:firstLine="567"/>
        <w:jc w:val="both"/>
        <w:rPr>
          <w:rFonts w:ascii="Times New Roman" w:eastAsia="Calibri" w:hAnsi="Times New Roman"/>
          <w:b/>
          <w:sz w:val="28"/>
          <w:szCs w:val="28"/>
          <w:lang w:val="vi-VN"/>
        </w:rPr>
      </w:pPr>
      <w:r w:rsidRPr="00FD02C0">
        <w:rPr>
          <w:rFonts w:ascii="Times New Roman" w:eastAsia="Calibri" w:hAnsi="Times New Roman"/>
          <w:b/>
          <w:sz w:val="28"/>
          <w:szCs w:val="28"/>
          <w:lang w:val="vi-VN"/>
        </w:rPr>
        <w:t>II. MỤC ĐÍCH</w:t>
      </w:r>
      <w:r w:rsidR="00CE624B" w:rsidRPr="00FD02C0">
        <w:rPr>
          <w:rFonts w:ascii="Times New Roman" w:eastAsia="Calibri" w:hAnsi="Times New Roman"/>
          <w:b/>
          <w:sz w:val="28"/>
          <w:szCs w:val="28"/>
          <w:lang w:val="vi-VN"/>
        </w:rPr>
        <w:t xml:space="preserve"> </w:t>
      </w:r>
      <w:r w:rsidR="002A7C00" w:rsidRPr="00FD02C0">
        <w:rPr>
          <w:rFonts w:ascii="Times New Roman" w:eastAsia="Calibri" w:hAnsi="Times New Roman"/>
          <w:b/>
          <w:sz w:val="28"/>
          <w:szCs w:val="28"/>
          <w:lang w:val="vi-VN"/>
        </w:rPr>
        <w:t xml:space="preserve">BAN HÀNH, QUAN ĐIỂM XÂY DỰNG </w:t>
      </w:r>
      <w:r w:rsidR="001403BF" w:rsidRPr="00FD02C0">
        <w:rPr>
          <w:rFonts w:ascii="Times New Roman" w:eastAsia="Calibri" w:hAnsi="Times New Roman"/>
          <w:b/>
          <w:sz w:val="28"/>
          <w:szCs w:val="28"/>
          <w:lang w:val="vi-VN"/>
        </w:rPr>
        <w:t>DỰ ÁN</w:t>
      </w:r>
      <w:r w:rsidR="002A7C00" w:rsidRPr="00FD02C0">
        <w:rPr>
          <w:rFonts w:ascii="Times New Roman" w:eastAsia="Calibri" w:hAnsi="Times New Roman"/>
          <w:b/>
          <w:sz w:val="28"/>
          <w:szCs w:val="28"/>
          <w:lang w:val="vi-VN"/>
        </w:rPr>
        <w:t xml:space="preserve"> LUẬT </w:t>
      </w:r>
      <w:r w:rsidR="005E49DC" w:rsidRPr="00FD02C0">
        <w:rPr>
          <w:rFonts w:ascii="Times New Roman" w:eastAsia="Calibri" w:hAnsi="Times New Roman"/>
          <w:b/>
          <w:sz w:val="28"/>
          <w:szCs w:val="28"/>
          <w:lang w:val="vi-VN"/>
        </w:rPr>
        <w:t>GDNN</w:t>
      </w:r>
      <w:r w:rsidR="002A7C00" w:rsidRPr="00FD02C0">
        <w:rPr>
          <w:rFonts w:ascii="Times New Roman" w:eastAsia="Calibri" w:hAnsi="Times New Roman"/>
          <w:b/>
          <w:sz w:val="28"/>
          <w:szCs w:val="28"/>
          <w:lang w:val="vi-VN"/>
        </w:rPr>
        <w:t xml:space="preserve"> (SỬA ĐỔI)</w:t>
      </w:r>
    </w:p>
    <w:p w14:paraId="1B19950B" w14:textId="39A0E8F7" w:rsidR="0075236D" w:rsidRPr="00FD02C0" w:rsidRDefault="0075236D" w:rsidP="009E1E90">
      <w:pPr>
        <w:widowControl w:val="0"/>
        <w:spacing w:before="120" w:after="120" w:line="340" w:lineRule="exact"/>
        <w:ind w:firstLine="567"/>
        <w:jc w:val="both"/>
        <w:rPr>
          <w:rFonts w:ascii="Times New Roman" w:eastAsia="Calibri" w:hAnsi="Times New Roman"/>
          <w:b/>
          <w:sz w:val="28"/>
          <w:szCs w:val="28"/>
          <w:lang w:val="vi-VN"/>
        </w:rPr>
      </w:pPr>
      <w:r w:rsidRPr="00FD02C0">
        <w:rPr>
          <w:rFonts w:ascii="Times New Roman" w:eastAsia="Calibri" w:hAnsi="Times New Roman"/>
          <w:b/>
          <w:sz w:val="28"/>
          <w:szCs w:val="28"/>
          <w:lang w:val="vi-VN"/>
        </w:rPr>
        <w:t>1. Mục đích</w:t>
      </w:r>
      <w:r w:rsidR="002A7C00" w:rsidRPr="00FD02C0">
        <w:rPr>
          <w:rFonts w:ascii="Times New Roman" w:eastAsia="Calibri" w:hAnsi="Times New Roman"/>
          <w:b/>
          <w:sz w:val="28"/>
          <w:szCs w:val="28"/>
          <w:lang w:val="vi-VN"/>
        </w:rPr>
        <w:t xml:space="preserve"> ban hành</w:t>
      </w:r>
      <w:r w:rsidR="008C7B73" w:rsidRPr="00FD02C0">
        <w:rPr>
          <w:rFonts w:ascii="Times New Roman" w:eastAsia="Calibri" w:hAnsi="Times New Roman"/>
          <w:b/>
          <w:sz w:val="28"/>
          <w:szCs w:val="28"/>
          <w:lang w:val="vi-VN"/>
        </w:rPr>
        <w:t xml:space="preserve"> Luật</w:t>
      </w:r>
    </w:p>
    <w:p w14:paraId="02308AC8" w14:textId="1406BB76" w:rsidR="00B73C98" w:rsidRPr="00FD02C0" w:rsidRDefault="00A3106A" w:rsidP="009E1E90">
      <w:pPr>
        <w:pStyle w:val="BodyTextIndent"/>
        <w:widowControl w:val="0"/>
        <w:tabs>
          <w:tab w:val="left" w:pos="993"/>
          <w:tab w:val="left" w:pos="1276"/>
        </w:tabs>
        <w:spacing w:line="340" w:lineRule="exact"/>
        <w:rPr>
          <w:rFonts w:ascii="Times New Roman" w:eastAsia="Calibri" w:hAnsi="Times New Roman"/>
          <w:sz w:val="28"/>
          <w:szCs w:val="28"/>
          <w:lang w:val="vi-VN"/>
        </w:rPr>
      </w:pPr>
      <w:r w:rsidRPr="00FD02C0">
        <w:rPr>
          <w:rFonts w:ascii="Times New Roman" w:eastAsia="Calibri" w:hAnsi="Times New Roman"/>
          <w:sz w:val="28"/>
          <w:szCs w:val="28"/>
          <w:lang w:val="vi-VN"/>
        </w:rPr>
        <w:t>1.1.</w:t>
      </w:r>
      <w:r w:rsidR="00B73C98" w:rsidRPr="00FD02C0">
        <w:rPr>
          <w:rFonts w:ascii="Times New Roman" w:eastAsia="Calibri" w:hAnsi="Times New Roman"/>
          <w:sz w:val="28"/>
          <w:szCs w:val="28"/>
          <w:lang w:val="vi-VN"/>
        </w:rPr>
        <w:t xml:space="preserve"> Quy phạm hóa chính sách của Luật </w:t>
      </w:r>
      <w:r w:rsidR="005E49DC" w:rsidRPr="00FD02C0">
        <w:rPr>
          <w:rFonts w:ascii="Times New Roman" w:eastAsia="Calibri" w:hAnsi="Times New Roman"/>
          <w:sz w:val="28"/>
          <w:szCs w:val="28"/>
          <w:lang w:val="vi-VN"/>
        </w:rPr>
        <w:t>GDNN</w:t>
      </w:r>
      <w:r w:rsidR="00B73C98" w:rsidRPr="00FD02C0">
        <w:rPr>
          <w:rFonts w:ascii="Times New Roman" w:eastAsia="Calibri" w:hAnsi="Times New Roman"/>
          <w:sz w:val="28"/>
          <w:szCs w:val="28"/>
          <w:lang w:val="vi-VN"/>
        </w:rPr>
        <w:t xml:space="preserve"> (sửa đổi) đã được Chính phủ thông qua nhằm thể chế hóa</w:t>
      </w:r>
      <w:r w:rsidR="00B73C98" w:rsidRPr="00FD02C0">
        <w:rPr>
          <w:rFonts w:ascii="Times New Roman" w:hAnsi="Times New Roman"/>
          <w:sz w:val="28"/>
          <w:szCs w:val="28"/>
          <w:lang w:val="vi-VN"/>
        </w:rPr>
        <w:t xml:space="preserve"> </w:t>
      </w:r>
      <w:r w:rsidR="00B73C98" w:rsidRPr="00FD02C0">
        <w:rPr>
          <w:rFonts w:ascii="Times New Roman" w:eastAsia="Calibri" w:hAnsi="Times New Roman"/>
          <w:sz w:val="28"/>
          <w:szCs w:val="28"/>
          <w:lang w:val="vi-VN"/>
        </w:rPr>
        <w:t>chủ trương, đường lối của Đảng và Nhà nước về GDNN; tạo ra sự đồng bộ, thống nhất trong hệ thống pháp luật để tạo chuyển biến mạnh mẽ về chất lượng, hiệu quả của GDNN đáp ứng nhu cầu của người học, thị trường lao động; yêu cầu về trình độ, kỹ năng nghề nghiệp trong khu vực ASEAN và hội nhập quốc tế; đủ khả năng đáp ứng yêu cầu nhân lực cho phát triển đất nước trong kỷ nguyên mới.</w:t>
      </w:r>
    </w:p>
    <w:p w14:paraId="59B19328" w14:textId="34B88298" w:rsidR="00B73C98" w:rsidRPr="00FD02C0" w:rsidRDefault="00A3106A" w:rsidP="009E1E90">
      <w:pPr>
        <w:pStyle w:val="BodyTextIndent"/>
        <w:widowControl w:val="0"/>
        <w:tabs>
          <w:tab w:val="left" w:pos="993"/>
          <w:tab w:val="left" w:pos="1276"/>
        </w:tabs>
        <w:spacing w:line="340" w:lineRule="exact"/>
        <w:rPr>
          <w:rFonts w:ascii="Times New Roman" w:eastAsia="Calibri" w:hAnsi="Times New Roman"/>
          <w:sz w:val="28"/>
          <w:szCs w:val="28"/>
          <w:lang w:val="vi-VN"/>
        </w:rPr>
      </w:pPr>
      <w:r w:rsidRPr="00FD02C0">
        <w:rPr>
          <w:rFonts w:ascii="Times New Roman" w:eastAsia="Calibri" w:hAnsi="Times New Roman"/>
          <w:sz w:val="28"/>
          <w:szCs w:val="28"/>
          <w:lang w:val="vi-VN"/>
        </w:rPr>
        <w:t>1.2.</w:t>
      </w:r>
      <w:r w:rsidR="00B73C98" w:rsidRPr="00FD02C0">
        <w:rPr>
          <w:rFonts w:ascii="Times New Roman" w:eastAsia="Calibri" w:hAnsi="Times New Roman"/>
          <w:sz w:val="28"/>
          <w:szCs w:val="28"/>
          <w:lang w:val="vi-VN"/>
        </w:rPr>
        <w:t xml:space="preserve"> Khắc phục những tồn tại, hạn chế của pháp luật và quá trình thi hành pháp luật hiện hành về GDNN; kịp thời tháo gỡ những vướng mắc, khó khăn, giải quyết được “nút thắt” trong thực tiễn nhằm đổi mới, nâng cao chất lượng GDNN.</w:t>
      </w:r>
    </w:p>
    <w:p w14:paraId="0F9834E3" w14:textId="3BB1F8D7" w:rsidR="0093213D" w:rsidRPr="00FD02C0" w:rsidRDefault="0093213D" w:rsidP="009E1E90">
      <w:pPr>
        <w:pStyle w:val="BodyTextIndent"/>
        <w:widowControl w:val="0"/>
        <w:tabs>
          <w:tab w:val="left" w:pos="993"/>
          <w:tab w:val="left" w:pos="1276"/>
        </w:tabs>
        <w:spacing w:line="340" w:lineRule="exact"/>
        <w:rPr>
          <w:rFonts w:ascii="Times New Roman" w:eastAsia="Calibri" w:hAnsi="Times New Roman"/>
          <w:sz w:val="28"/>
          <w:szCs w:val="28"/>
          <w:lang w:val="vi-VN"/>
        </w:rPr>
      </w:pPr>
      <w:r w:rsidRPr="00FD02C0">
        <w:rPr>
          <w:rFonts w:ascii="Times New Roman" w:eastAsia="Calibri" w:hAnsi="Times New Roman"/>
          <w:sz w:val="28"/>
          <w:szCs w:val="28"/>
          <w:lang w:val="vi-VN"/>
        </w:rPr>
        <w:t xml:space="preserve">1.3. Bảo đảm bãi bỏ ít nhất 30% điều kiện đầu tư kinh doanh không cần thiết, 30% chi phí tuân thủ thủ tục hành chính, tạo thuận lợi cho người dân, tổ chức, cơ sở giáo dục trong tiếp cận và thực hiện các thủ tục hành chính lĩnh vực </w:t>
      </w:r>
      <w:r w:rsidR="00543011" w:rsidRPr="00FD02C0">
        <w:rPr>
          <w:rFonts w:ascii="Times New Roman" w:eastAsia="Calibri" w:hAnsi="Times New Roman"/>
          <w:sz w:val="28"/>
          <w:szCs w:val="28"/>
          <w:lang w:val="vi-VN"/>
        </w:rPr>
        <w:t>GDNN</w:t>
      </w:r>
      <w:r w:rsidRPr="00FD02C0">
        <w:rPr>
          <w:rFonts w:ascii="Times New Roman" w:eastAsia="Calibri" w:hAnsi="Times New Roman"/>
          <w:sz w:val="28"/>
          <w:szCs w:val="28"/>
          <w:lang w:val="vi-VN"/>
        </w:rPr>
        <w:t>;</w:t>
      </w:r>
    </w:p>
    <w:p w14:paraId="2576D118" w14:textId="619C5F8F" w:rsidR="0093213D" w:rsidRPr="00FD02C0" w:rsidRDefault="0093213D" w:rsidP="009E1E90">
      <w:pPr>
        <w:pStyle w:val="BodyTextIndent"/>
        <w:widowControl w:val="0"/>
        <w:tabs>
          <w:tab w:val="left" w:pos="993"/>
          <w:tab w:val="left" w:pos="1276"/>
        </w:tabs>
        <w:spacing w:line="340" w:lineRule="exact"/>
        <w:rPr>
          <w:rFonts w:ascii="Times New Roman" w:eastAsia="Calibri" w:hAnsi="Times New Roman"/>
          <w:sz w:val="28"/>
          <w:szCs w:val="28"/>
          <w:lang w:val="vi-VN"/>
        </w:rPr>
      </w:pPr>
      <w:r w:rsidRPr="00FD02C0">
        <w:rPr>
          <w:rFonts w:ascii="Times New Roman" w:eastAsia="Calibri" w:hAnsi="Times New Roman"/>
          <w:sz w:val="28"/>
          <w:szCs w:val="28"/>
          <w:lang w:val="vi-VN"/>
        </w:rPr>
        <w:t>1.4. Đẩy mạnh phân cấp, phân quyền, nâng cao hiệu quả quản trị hệ thống giáo dục.</w:t>
      </w:r>
    </w:p>
    <w:p w14:paraId="093CFBA5" w14:textId="20B8D232" w:rsidR="00CE624B" w:rsidRPr="00FD02C0" w:rsidRDefault="0075236D" w:rsidP="009E1E90">
      <w:pPr>
        <w:pStyle w:val="BodyTextIndent"/>
        <w:widowControl w:val="0"/>
        <w:tabs>
          <w:tab w:val="left" w:pos="993"/>
          <w:tab w:val="left" w:pos="1276"/>
        </w:tabs>
        <w:spacing w:line="340" w:lineRule="exact"/>
        <w:rPr>
          <w:rFonts w:ascii="Times New Roman" w:eastAsia="Calibri" w:hAnsi="Times New Roman"/>
          <w:b/>
          <w:sz w:val="28"/>
          <w:szCs w:val="28"/>
          <w:lang w:val="vi-VN"/>
        </w:rPr>
      </w:pPr>
      <w:r w:rsidRPr="00FD02C0">
        <w:rPr>
          <w:rFonts w:ascii="Times New Roman" w:eastAsia="Calibri" w:hAnsi="Times New Roman"/>
          <w:b/>
          <w:sz w:val="28"/>
          <w:szCs w:val="28"/>
          <w:lang w:val="vi-VN"/>
        </w:rPr>
        <w:t xml:space="preserve">2. Quan điểm </w:t>
      </w:r>
      <w:r w:rsidR="002A7C00" w:rsidRPr="00FD02C0">
        <w:rPr>
          <w:rFonts w:ascii="Times New Roman" w:eastAsia="Calibri" w:hAnsi="Times New Roman"/>
          <w:b/>
          <w:sz w:val="28"/>
          <w:szCs w:val="28"/>
          <w:lang w:val="vi-VN"/>
        </w:rPr>
        <w:t>xây dựng d</w:t>
      </w:r>
      <w:r w:rsidR="001403BF" w:rsidRPr="00FD02C0">
        <w:rPr>
          <w:rFonts w:ascii="Times New Roman" w:eastAsia="Calibri" w:hAnsi="Times New Roman"/>
          <w:b/>
          <w:sz w:val="28"/>
          <w:szCs w:val="28"/>
          <w:lang w:val="vi-VN"/>
        </w:rPr>
        <w:t>ự án</w:t>
      </w:r>
      <w:r w:rsidR="002A7C00" w:rsidRPr="00FD02C0">
        <w:rPr>
          <w:rFonts w:ascii="Times New Roman" w:eastAsia="Calibri" w:hAnsi="Times New Roman"/>
          <w:b/>
          <w:sz w:val="28"/>
          <w:szCs w:val="28"/>
          <w:lang w:val="vi-VN"/>
        </w:rPr>
        <w:t xml:space="preserve"> Luật </w:t>
      </w:r>
    </w:p>
    <w:p w14:paraId="02674F0E" w14:textId="77777777" w:rsidR="0093213D" w:rsidRPr="00FD02C0" w:rsidRDefault="0093213D" w:rsidP="009E1E90">
      <w:pPr>
        <w:pStyle w:val="BodyTextIndent"/>
        <w:widowControl w:val="0"/>
        <w:spacing w:line="340" w:lineRule="exact"/>
        <w:rPr>
          <w:rFonts w:ascii="Times New Roman" w:hAnsi="Times New Roman"/>
          <w:sz w:val="28"/>
          <w:szCs w:val="28"/>
          <w:lang w:val="vi-VN"/>
        </w:rPr>
      </w:pPr>
      <w:r w:rsidRPr="00FD02C0">
        <w:rPr>
          <w:rFonts w:ascii="Times New Roman" w:hAnsi="Times New Roman"/>
          <w:sz w:val="28"/>
          <w:szCs w:val="28"/>
          <w:lang w:val="vi-VN"/>
        </w:rPr>
        <w:t xml:space="preserve">a) Thể chế hóa chủ trương của Đảng, bảo đảm đồng bộ pháp lý, nâng cao chất lượng giáo dục, đáp ứng yêu cầu phát triển đất nước và nhu cầu học tập của Nhân dân; </w:t>
      </w:r>
    </w:p>
    <w:p w14:paraId="50506F9A" w14:textId="77777777" w:rsidR="0093213D" w:rsidRPr="00FD02C0" w:rsidRDefault="0093213D" w:rsidP="009E1E90">
      <w:pPr>
        <w:pStyle w:val="BodyTextIndent"/>
        <w:widowControl w:val="0"/>
        <w:spacing w:line="340" w:lineRule="exact"/>
        <w:rPr>
          <w:rFonts w:ascii="Times New Roman" w:hAnsi="Times New Roman"/>
          <w:sz w:val="28"/>
          <w:szCs w:val="28"/>
          <w:lang w:val="vi-VN"/>
        </w:rPr>
      </w:pPr>
      <w:r w:rsidRPr="00FD02C0">
        <w:rPr>
          <w:rFonts w:ascii="Times New Roman" w:hAnsi="Times New Roman"/>
          <w:sz w:val="28"/>
          <w:szCs w:val="28"/>
          <w:lang w:val="vi-VN"/>
        </w:rPr>
        <w:t xml:space="preserve">b) Bảo đảm toàn diện nhưng có trọng tâm, tập trung sửa đổi các nội dung không còn phù hợp, gây điểm nghẽn, bảo đảm khả thi và hiệu quả thực tiễn; giải </w:t>
      </w:r>
      <w:r w:rsidRPr="00FD02C0">
        <w:rPr>
          <w:rFonts w:ascii="Times New Roman" w:hAnsi="Times New Roman"/>
          <w:sz w:val="28"/>
          <w:szCs w:val="28"/>
          <w:lang w:val="vi-VN"/>
        </w:rPr>
        <w:lastRenderedPageBreak/>
        <w:t>quyết các “nút thắt” để thúc đẩy đổi mới giáo dục và huy động nguồn lực;</w:t>
      </w:r>
    </w:p>
    <w:p w14:paraId="38D64489" w14:textId="45539840" w:rsidR="0093213D" w:rsidRPr="00FD02C0" w:rsidRDefault="0093213D" w:rsidP="009E1E90">
      <w:pPr>
        <w:pStyle w:val="BodyTextIndent"/>
        <w:widowControl w:val="0"/>
        <w:spacing w:line="340" w:lineRule="exact"/>
        <w:rPr>
          <w:rFonts w:ascii="Times New Roman" w:hAnsi="Times New Roman"/>
          <w:sz w:val="28"/>
          <w:szCs w:val="28"/>
          <w:lang w:val="vi-VN"/>
        </w:rPr>
      </w:pPr>
      <w:r w:rsidRPr="00FD02C0">
        <w:rPr>
          <w:rFonts w:ascii="Times New Roman" w:hAnsi="Times New Roman"/>
          <w:sz w:val="28"/>
          <w:szCs w:val="28"/>
          <w:lang w:val="vi-VN"/>
        </w:rPr>
        <w:t xml:space="preserve">c) Khắc phục bất cập trong thực thi Luật </w:t>
      </w:r>
      <w:r w:rsidR="00543011" w:rsidRPr="00FD02C0">
        <w:rPr>
          <w:rFonts w:ascii="Times New Roman" w:hAnsi="Times New Roman"/>
          <w:sz w:val="28"/>
          <w:szCs w:val="28"/>
          <w:lang w:val="vi-VN"/>
        </w:rPr>
        <w:t>GDNN</w:t>
      </w:r>
      <w:r w:rsidRPr="00FD02C0">
        <w:rPr>
          <w:rFonts w:ascii="Times New Roman" w:hAnsi="Times New Roman"/>
          <w:sz w:val="28"/>
          <w:szCs w:val="28"/>
          <w:lang w:val="vi-VN"/>
        </w:rPr>
        <w:t>, kế thừa và phát triển quy định hiện hành; giữ vai trò là luật khung, định hướng cho các luật chuyên ngành.</w:t>
      </w:r>
    </w:p>
    <w:p w14:paraId="582DBF31" w14:textId="174F5B78" w:rsidR="0075236D" w:rsidRPr="00FD02C0" w:rsidRDefault="0075236D" w:rsidP="009E1E90">
      <w:pPr>
        <w:pStyle w:val="BodyTextIndent"/>
        <w:widowControl w:val="0"/>
        <w:spacing w:line="340" w:lineRule="exact"/>
        <w:rPr>
          <w:rFonts w:ascii="Times New Roman" w:eastAsia="Calibri" w:hAnsi="Times New Roman"/>
          <w:b/>
          <w:spacing w:val="6"/>
          <w:sz w:val="28"/>
          <w:szCs w:val="28"/>
          <w:lang w:val="vi-VN"/>
        </w:rPr>
      </w:pPr>
      <w:r w:rsidRPr="00FD02C0">
        <w:rPr>
          <w:rFonts w:ascii="Times New Roman" w:eastAsia="Calibri" w:hAnsi="Times New Roman"/>
          <w:b/>
          <w:spacing w:val="6"/>
          <w:sz w:val="28"/>
          <w:szCs w:val="28"/>
          <w:lang w:val="vi-VN"/>
        </w:rPr>
        <w:t>I</w:t>
      </w:r>
      <w:r w:rsidR="002A7C00" w:rsidRPr="00FD02C0">
        <w:rPr>
          <w:rFonts w:ascii="Times New Roman" w:eastAsia="Calibri" w:hAnsi="Times New Roman"/>
          <w:b/>
          <w:spacing w:val="6"/>
          <w:sz w:val="28"/>
          <w:szCs w:val="28"/>
          <w:lang w:val="vi-VN"/>
        </w:rPr>
        <w:t>II</w:t>
      </w:r>
      <w:r w:rsidRPr="00FD02C0">
        <w:rPr>
          <w:rFonts w:ascii="Times New Roman" w:eastAsia="Calibri" w:hAnsi="Times New Roman"/>
          <w:b/>
          <w:spacing w:val="6"/>
          <w:sz w:val="28"/>
          <w:szCs w:val="28"/>
          <w:lang w:val="vi-VN"/>
        </w:rPr>
        <w:t xml:space="preserve">. QUÁ TRÌNH XÂY DỰNG </w:t>
      </w:r>
      <w:r w:rsidR="003462A4" w:rsidRPr="00FD02C0">
        <w:rPr>
          <w:rFonts w:ascii="Times New Roman" w:eastAsia="Calibri" w:hAnsi="Times New Roman"/>
          <w:b/>
          <w:spacing w:val="6"/>
          <w:sz w:val="28"/>
          <w:szCs w:val="28"/>
          <w:lang w:val="vi-VN"/>
        </w:rPr>
        <w:t>DỰ ÁN</w:t>
      </w:r>
      <w:r w:rsidR="00C65B68" w:rsidRPr="00FD02C0">
        <w:rPr>
          <w:rFonts w:ascii="Times New Roman" w:eastAsia="Calibri" w:hAnsi="Times New Roman"/>
          <w:b/>
          <w:spacing w:val="6"/>
          <w:sz w:val="28"/>
          <w:szCs w:val="28"/>
          <w:lang w:val="vi-VN"/>
        </w:rPr>
        <w:t xml:space="preserve"> LUẬT</w:t>
      </w:r>
      <w:r w:rsidRPr="00FD02C0">
        <w:rPr>
          <w:rFonts w:ascii="Times New Roman" w:eastAsia="Calibri" w:hAnsi="Times New Roman"/>
          <w:b/>
          <w:spacing w:val="6"/>
          <w:sz w:val="28"/>
          <w:szCs w:val="28"/>
          <w:lang w:val="vi-VN"/>
        </w:rPr>
        <w:t xml:space="preserve"> </w:t>
      </w:r>
      <w:r w:rsidR="005E49DC" w:rsidRPr="00FD02C0">
        <w:rPr>
          <w:rFonts w:ascii="Times New Roman" w:eastAsia="Calibri" w:hAnsi="Times New Roman"/>
          <w:b/>
          <w:spacing w:val="6"/>
          <w:sz w:val="28"/>
          <w:szCs w:val="28"/>
          <w:lang w:val="vi-VN"/>
        </w:rPr>
        <w:t>GDNN</w:t>
      </w:r>
      <w:r w:rsidR="00432F32" w:rsidRPr="00FD02C0">
        <w:rPr>
          <w:rFonts w:ascii="Times New Roman" w:eastAsia="Calibri" w:hAnsi="Times New Roman"/>
          <w:b/>
          <w:spacing w:val="6"/>
          <w:sz w:val="28"/>
          <w:szCs w:val="28"/>
          <w:lang w:val="vi-VN"/>
        </w:rPr>
        <w:t xml:space="preserve"> (</w:t>
      </w:r>
      <w:r w:rsidR="00EB5786" w:rsidRPr="00FD02C0">
        <w:rPr>
          <w:rFonts w:ascii="Times New Roman" w:eastAsia="Calibri" w:hAnsi="Times New Roman"/>
          <w:b/>
          <w:bCs/>
          <w:spacing w:val="6"/>
          <w:sz w:val="28"/>
          <w:szCs w:val="28"/>
          <w:lang w:val="vi-VN"/>
        </w:rPr>
        <w:t>SỬA ĐỔI</w:t>
      </w:r>
      <w:r w:rsidR="00432F32" w:rsidRPr="00FD02C0">
        <w:rPr>
          <w:rFonts w:ascii="Times New Roman" w:eastAsia="Calibri" w:hAnsi="Times New Roman"/>
          <w:b/>
          <w:bCs/>
          <w:spacing w:val="6"/>
          <w:sz w:val="28"/>
          <w:szCs w:val="28"/>
          <w:lang w:val="vi-VN"/>
        </w:rPr>
        <w:t>)</w:t>
      </w:r>
    </w:p>
    <w:p w14:paraId="423482A0" w14:textId="3D3D1807" w:rsidR="00D567CC" w:rsidRPr="00FD02C0" w:rsidRDefault="008C7B73" w:rsidP="009E1E90">
      <w:pPr>
        <w:tabs>
          <w:tab w:val="num" w:pos="1440"/>
        </w:tabs>
        <w:spacing w:before="120" w:after="120" w:line="340" w:lineRule="exact"/>
        <w:ind w:firstLine="567"/>
        <w:jc w:val="both"/>
        <w:rPr>
          <w:rFonts w:ascii="Times New Roman" w:eastAsia="Calibri" w:hAnsi="Times New Roman"/>
          <w:spacing w:val="-4"/>
          <w:sz w:val="28"/>
          <w:szCs w:val="28"/>
          <w:lang w:val="vi-VN"/>
        </w:rPr>
      </w:pPr>
      <w:r w:rsidRPr="00FD02C0">
        <w:rPr>
          <w:rFonts w:ascii="Times New Roman" w:eastAsia="Calibri" w:hAnsi="Times New Roman"/>
          <w:spacing w:val="-4"/>
          <w:sz w:val="28"/>
          <w:szCs w:val="28"/>
          <w:lang w:val="vi-VN"/>
        </w:rPr>
        <w:t>Chính phủ</w:t>
      </w:r>
      <w:r w:rsidR="00D567CC" w:rsidRPr="00FD02C0">
        <w:rPr>
          <w:rFonts w:ascii="Times New Roman" w:eastAsia="Calibri" w:hAnsi="Times New Roman"/>
          <w:spacing w:val="-4"/>
          <w:sz w:val="28"/>
          <w:szCs w:val="28"/>
          <w:lang w:val="vi-VN"/>
        </w:rPr>
        <w:t xml:space="preserve"> </w:t>
      </w:r>
      <w:r w:rsidRPr="00FD02C0">
        <w:rPr>
          <w:rFonts w:ascii="Times New Roman" w:eastAsia="Calibri" w:hAnsi="Times New Roman"/>
          <w:spacing w:val="-4"/>
          <w:sz w:val="28"/>
          <w:szCs w:val="28"/>
          <w:lang w:val="vi-VN"/>
        </w:rPr>
        <w:t xml:space="preserve">đã </w:t>
      </w:r>
      <w:r w:rsidR="00AF4193" w:rsidRPr="00FD02C0">
        <w:rPr>
          <w:rFonts w:ascii="Times New Roman" w:eastAsia="Calibri" w:hAnsi="Times New Roman"/>
          <w:spacing w:val="-4"/>
          <w:sz w:val="28"/>
          <w:szCs w:val="28"/>
          <w:lang w:val="vi-VN"/>
        </w:rPr>
        <w:t xml:space="preserve">tổ chức, </w:t>
      </w:r>
      <w:r w:rsidRPr="00FD02C0">
        <w:rPr>
          <w:rFonts w:ascii="Times New Roman" w:eastAsia="Calibri" w:hAnsi="Times New Roman"/>
          <w:spacing w:val="-4"/>
          <w:sz w:val="28"/>
          <w:szCs w:val="28"/>
          <w:lang w:val="vi-VN"/>
        </w:rPr>
        <w:t xml:space="preserve">giao Bộ Giáo dục và Đào tạo (GDĐT) xây dựng dự án Luật </w:t>
      </w:r>
      <w:r w:rsidR="00D567CC" w:rsidRPr="00FD02C0">
        <w:rPr>
          <w:rFonts w:ascii="Times New Roman" w:eastAsia="Calibri" w:hAnsi="Times New Roman"/>
          <w:spacing w:val="-4"/>
          <w:sz w:val="28"/>
          <w:szCs w:val="28"/>
          <w:lang w:val="vi-VN"/>
        </w:rPr>
        <w:t xml:space="preserve">theo đúng quy định của Luật Ban hành văn bản </w:t>
      </w:r>
      <w:r w:rsidR="00543011" w:rsidRPr="00FD02C0">
        <w:rPr>
          <w:rFonts w:ascii="Times New Roman" w:eastAsia="Calibri" w:hAnsi="Times New Roman"/>
          <w:spacing w:val="-4"/>
          <w:sz w:val="28"/>
          <w:szCs w:val="28"/>
          <w:lang w:val="vi-VN"/>
        </w:rPr>
        <w:t>QPPL</w:t>
      </w:r>
      <w:r w:rsidR="00232B95" w:rsidRPr="00FD02C0">
        <w:rPr>
          <w:rFonts w:ascii="Times New Roman" w:eastAsia="Calibri" w:hAnsi="Times New Roman"/>
          <w:spacing w:val="-4"/>
          <w:sz w:val="28"/>
          <w:szCs w:val="28"/>
          <w:lang w:val="vi-VN"/>
        </w:rPr>
        <w:t xml:space="preserve"> năm 2025</w:t>
      </w:r>
      <w:r w:rsidR="00D567CC" w:rsidRPr="00FD02C0">
        <w:rPr>
          <w:rFonts w:ascii="Times New Roman" w:eastAsia="Calibri" w:hAnsi="Times New Roman"/>
          <w:spacing w:val="-4"/>
          <w:sz w:val="28"/>
          <w:szCs w:val="28"/>
          <w:lang w:val="vi-VN"/>
        </w:rPr>
        <w:t>, cụ thể:</w:t>
      </w:r>
    </w:p>
    <w:p w14:paraId="794EE56D" w14:textId="11D20C74" w:rsidR="00D567CC" w:rsidRPr="00FD02C0" w:rsidRDefault="00D567CC" w:rsidP="009E1E90">
      <w:pPr>
        <w:tabs>
          <w:tab w:val="num" w:pos="1440"/>
        </w:tabs>
        <w:spacing w:before="120" w:after="120" w:line="340" w:lineRule="exact"/>
        <w:ind w:firstLine="567"/>
        <w:jc w:val="both"/>
        <w:rPr>
          <w:rFonts w:ascii="Times New Roman" w:eastAsia="Calibri" w:hAnsi="Times New Roman"/>
          <w:b/>
          <w:sz w:val="28"/>
          <w:szCs w:val="28"/>
          <w:lang w:val="vi-VN"/>
        </w:rPr>
      </w:pPr>
      <w:r w:rsidRPr="00FD02C0">
        <w:rPr>
          <w:rFonts w:ascii="Times New Roman" w:eastAsia="Calibri" w:hAnsi="Times New Roman"/>
          <w:b/>
          <w:sz w:val="28"/>
          <w:szCs w:val="28"/>
          <w:lang w:val="vi-VN"/>
        </w:rPr>
        <w:t>1. Xây dựng chính sách</w:t>
      </w:r>
    </w:p>
    <w:p w14:paraId="00C56F74" w14:textId="47E16C73" w:rsidR="003A2BC5" w:rsidRPr="00FD02C0" w:rsidRDefault="00D567CC" w:rsidP="009E1E90">
      <w:pPr>
        <w:pStyle w:val="BodyTextIndent"/>
        <w:widowControl w:val="0"/>
        <w:spacing w:line="340" w:lineRule="exact"/>
        <w:rPr>
          <w:rFonts w:ascii="Times New Roman" w:eastAsia="Calibri" w:hAnsi="Times New Roman"/>
          <w:sz w:val="28"/>
          <w:szCs w:val="28"/>
          <w:lang w:val="vi-VN"/>
        </w:rPr>
      </w:pPr>
      <w:r w:rsidRPr="00FD02C0">
        <w:rPr>
          <w:rFonts w:ascii="Times New Roman" w:eastAsia="Calibri" w:hAnsi="Times New Roman"/>
          <w:sz w:val="28"/>
          <w:szCs w:val="28"/>
          <w:lang w:val="vi-VN"/>
        </w:rPr>
        <w:t xml:space="preserve">1.1. </w:t>
      </w:r>
      <w:r w:rsidR="003A2BC5" w:rsidRPr="00FD02C0">
        <w:rPr>
          <w:rFonts w:ascii="Times New Roman" w:eastAsia="Calibri" w:hAnsi="Times New Roman"/>
          <w:sz w:val="28"/>
          <w:szCs w:val="28"/>
          <w:lang w:val="vi-VN"/>
        </w:rPr>
        <w:t>Nghiên cứu, rà soát các chủ trương, đường lối của Đảng về đổi mới và phát triển GDNN.</w:t>
      </w:r>
    </w:p>
    <w:p w14:paraId="315178E1" w14:textId="27A4CE49" w:rsidR="003A2BC5" w:rsidRPr="00FD02C0" w:rsidRDefault="00D567CC" w:rsidP="009E1E90">
      <w:pPr>
        <w:pStyle w:val="BodyTextIndent"/>
        <w:widowControl w:val="0"/>
        <w:spacing w:line="340" w:lineRule="exact"/>
        <w:rPr>
          <w:rFonts w:ascii="Times New Roman" w:eastAsia="Calibri" w:hAnsi="Times New Roman"/>
          <w:sz w:val="28"/>
          <w:szCs w:val="28"/>
          <w:lang w:val="vi-VN"/>
        </w:rPr>
      </w:pPr>
      <w:r w:rsidRPr="00FD02C0">
        <w:rPr>
          <w:rFonts w:ascii="Times New Roman" w:eastAsia="Calibri" w:hAnsi="Times New Roman"/>
          <w:sz w:val="28"/>
          <w:szCs w:val="28"/>
          <w:lang w:val="vi-VN"/>
        </w:rPr>
        <w:t>1.</w:t>
      </w:r>
      <w:r w:rsidR="003A2BC5" w:rsidRPr="00FD02C0">
        <w:rPr>
          <w:rFonts w:ascii="Times New Roman" w:eastAsia="Calibri" w:hAnsi="Times New Roman"/>
          <w:sz w:val="28"/>
          <w:szCs w:val="28"/>
          <w:lang w:val="vi-VN"/>
        </w:rPr>
        <w:t xml:space="preserve">2. Tổng kết, đánh giá thi hành </w:t>
      </w:r>
      <w:r w:rsidR="003A2BC5" w:rsidRPr="00FD02C0">
        <w:rPr>
          <w:rFonts w:ascii="Times New Roman" w:hAnsi="Times New Roman"/>
          <w:bCs/>
          <w:iCs/>
          <w:sz w:val="28"/>
          <w:szCs w:val="28"/>
          <w:lang w:val="vi-VN"/>
        </w:rPr>
        <w:t>pháp luật GDNN</w:t>
      </w:r>
      <w:r w:rsidR="003A2BC5" w:rsidRPr="00FD02C0">
        <w:rPr>
          <w:rFonts w:ascii="Times New Roman" w:eastAsia="Calibri" w:hAnsi="Times New Roman"/>
          <w:sz w:val="28"/>
          <w:szCs w:val="28"/>
          <w:lang w:val="vi-VN"/>
        </w:rPr>
        <w:t xml:space="preserve"> để kịp thời xác định được những điểm cần tháo gỡ trong Luật và trong việc thực thi luật pháp, giúp cho việc đề xuất xây dựng chính sách phù hợp.</w:t>
      </w:r>
    </w:p>
    <w:p w14:paraId="5622EED5" w14:textId="0EE28F91" w:rsidR="003A2BC5" w:rsidRPr="00FD02C0" w:rsidRDefault="00D567CC" w:rsidP="009E1E90">
      <w:pPr>
        <w:pStyle w:val="BodyTextIndent"/>
        <w:widowControl w:val="0"/>
        <w:spacing w:line="340" w:lineRule="exact"/>
        <w:rPr>
          <w:rFonts w:ascii="Times New Roman" w:eastAsia="Calibri" w:hAnsi="Times New Roman"/>
          <w:sz w:val="28"/>
          <w:szCs w:val="28"/>
          <w:lang w:val="vi-VN"/>
        </w:rPr>
      </w:pPr>
      <w:r w:rsidRPr="00FD02C0">
        <w:rPr>
          <w:rFonts w:ascii="Times New Roman" w:eastAsia="Calibri" w:hAnsi="Times New Roman"/>
          <w:sz w:val="28"/>
          <w:szCs w:val="28"/>
          <w:lang w:val="vi-VN"/>
        </w:rPr>
        <w:t>1.</w:t>
      </w:r>
      <w:r w:rsidR="003A2BC5" w:rsidRPr="00FD02C0">
        <w:rPr>
          <w:rFonts w:ascii="Times New Roman" w:eastAsia="Calibri" w:hAnsi="Times New Roman"/>
          <w:sz w:val="28"/>
          <w:szCs w:val="28"/>
          <w:lang w:val="vi-VN"/>
        </w:rPr>
        <w:t xml:space="preserve">3. </w:t>
      </w:r>
      <w:r w:rsidR="0012311C" w:rsidRPr="00FD02C0">
        <w:rPr>
          <w:rFonts w:ascii="Times New Roman" w:eastAsia="Calibri" w:hAnsi="Times New Roman"/>
          <w:sz w:val="28"/>
          <w:szCs w:val="28"/>
          <w:lang w:val="vi-VN"/>
        </w:rPr>
        <w:t xml:space="preserve">Tổ chức các hoạt động phục vụ xây dựng chính sách như: </w:t>
      </w:r>
      <w:r w:rsidR="003A2BC5" w:rsidRPr="00FD02C0">
        <w:rPr>
          <w:rFonts w:ascii="Times New Roman" w:eastAsia="Calibri" w:hAnsi="Times New Roman"/>
          <w:sz w:val="28"/>
          <w:szCs w:val="28"/>
          <w:lang w:val="vi-VN"/>
        </w:rPr>
        <w:t>Tổ chức hội nghị, hội thả</w:t>
      </w:r>
      <w:r w:rsidR="00543011" w:rsidRPr="00FD02C0">
        <w:rPr>
          <w:rFonts w:ascii="Times New Roman" w:eastAsia="Calibri" w:hAnsi="Times New Roman"/>
          <w:sz w:val="28"/>
          <w:szCs w:val="28"/>
          <w:lang w:val="vi-VN"/>
        </w:rPr>
        <w:t xml:space="preserve">o </w:t>
      </w:r>
      <w:r w:rsidR="003A2BC5" w:rsidRPr="00FD02C0">
        <w:rPr>
          <w:rFonts w:ascii="Times New Roman" w:eastAsia="Calibri" w:hAnsi="Times New Roman"/>
          <w:sz w:val="28"/>
          <w:szCs w:val="28"/>
          <w:lang w:val="vi-VN"/>
        </w:rPr>
        <w:t>và lấy ý kiế</w:t>
      </w:r>
      <w:r w:rsidR="0012311C" w:rsidRPr="00FD02C0">
        <w:rPr>
          <w:rFonts w:ascii="Times New Roman" w:eastAsia="Calibri" w:hAnsi="Times New Roman"/>
          <w:sz w:val="28"/>
          <w:szCs w:val="28"/>
          <w:lang w:val="vi-VN"/>
        </w:rPr>
        <w:t>n chuyên gia; n</w:t>
      </w:r>
      <w:r w:rsidR="003A2BC5" w:rsidRPr="00FD02C0">
        <w:rPr>
          <w:rFonts w:ascii="Times New Roman" w:eastAsia="Calibri" w:hAnsi="Times New Roman"/>
          <w:sz w:val="28"/>
          <w:szCs w:val="28"/>
          <w:lang w:val="vi-VN"/>
        </w:rPr>
        <w:t>ghiên cứu kinh nghiệm quốc tế để lựa chọn, đối chiếu và đề xuất vận dụng phù hợp với điều kiện thực tiễn Việt Nam từ kinh nghiệm của một số quốc gia có nền giáo dục phát triể</w:t>
      </w:r>
      <w:r w:rsidR="0012311C" w:rsidRPr="00FD02C0">
        <w:rPr>
          <w:rFonts w:ascii="Times New Roman" w:eastAsia="Calibri" w:hAnsi="Times New Roman"/>
          <w:sz w:val="28"/>
          <w:szCs w:val="28"/>
          <w:lang w:val="vi-VN"/>
        </w:rPr>
        <w:t>n; x</w:t>
      </w:r>
      <w:r w:rsidR="003A2BC5" w:rsidRPr="00FD02C0">
        <w:rPr>
          <w:rFonts w:ascii="Times New Roman" w:eastAsia="Calibri" w:hAnsi="Times New Roman"/>
          <w:sz w:val="28"/>
          <w:szCs w:val="28"/>
          <w:lang w:val="vi-VN"/>
        </w:rPr>
        <w:t>ây dựng báo cáo đánh giá tác độ</w:t>
      </w:r>
      <w:r w:rsidR="0012311C" w:rsidRPr="00FD02C0">
        <w:rPr>
          <w:rFonts w:ascii="Times New Roman" w:eastAsia="Calibri" w:hAnsi="Times New Roman"/>
          <w:sz w:val="28"/>
          <w:szCs w:val="28"/>
          <w:lang w:val="vi-VN"/>
        </w:rPr>
        <w:t>ng chính sách</w:t>
      </w:r>
      <w:r w:rsidR="003A2BC5" w:rsidRPr="00FD02C0">
        <w:rPr>
          <w:rFonts w:ascii="Times New Roman" w:eastAsia="Calibri" w:hAnsi="Times New Roman"/>
          <w:sz w:val="28"/>
          <w:szCs w:val="28"/>
          <w:lang w:val="vi-VN"/>
        </w:rPr>
        <w:t xml:space="preserve">. </w:t>
      </w:r>
    </w:p>
    <w:p w14:paraId="15315705" w14:textId="2C97CED6" w:rsidR="003A2BC5" w:rsidRPr="00FD02C0" w:rsidRDefault="00D567CC" w:rsidP="009E1E90">
      <w:pPr>
        <w:pStyle w:val="BodyTextIndent"/>
        <w:widowControl w:val="0"/>
        <w:spacing w:line="340" w:lineRule="exact"/>
        <w:rPr>
          <w:rFonts w:ascii="Times New Roman" w:eastAsia="Calibri" w:hAnsi="Times New Roman"/>
          <w:spacing w:val="-4"/>
          <w:sz w:val="28"/>
          <w:szCs w:val="28"/>
          <w:lang w:val="vi-VN"/>
        </w:rPr>
      </w:pPr>
      <w:r w:rsidRPr="00FD02C0">
        <w:rPr>
          <w:rFonts w:ascii="Times New Roman" w:eastAsia="Calibri" w:hAnsi="Times New Roman"/>
          <w:spacing w:val="-4"/>
          <w:sz w:val="28"/>
          <w:szCs w:val="28"/>
          <w:lang w:val="vi-VN"/>
        </w:rPr>
        <w:t>1.</w:t>
      </w:r>
      <w:r w:rsidR="0012311C" w:rsidRPr="00FD02C0">
        <w:rPr>
          <w:rFonts w:ascii="Times New Roman" w:eastAsia="Calibri" w:hAnsi="Times New Roman"/>
          <w:spacing w:val="-4"/>
          <w:sz w:val="28"/>
          <w:szCs w:val="28"/>
          <w:lang w:val="vi-VN"/>
        </w:rPr>
        <w:t>4</w:t>
      </w:r>
      <w:r w:rsidR="003A2BC5" w:rsidRPr="00FD02C0">
        <w:rPr>
          <w:rFonts w:ascii="Times New Roman" w:eastAsia="Calibri" w:hAnsi="Times New Roman"/>
          <w:spacing w:val="-4"/>
          <w:sz w:val="28"/>
          <w:szCs w:val="28"/>
          <w:lang w:val="vi-VN"/>
        </w:rPr>
        <w:t>. Hoàn thiện hồ sơ xây dựng chính sách theo quy định của Luật Ban hành văn bản QPPL và tổ chức lấy ý kiến</w:t>
      </w:r>
      <w:r w:rsidR="003A2BC5" w:rsidRPr="00FD02C0">
        <w:rPr>
          <w:rFonts w:ascii="Times New Roman" w:hAnsi="Times New Roman"/>
          <w:spacing w:val="-4"/>
          <w:sz w:val="28"/>
          <w:szCs w:val="28"/>
          <w:lang w:val="vi-VN"/>
        </w:rPr>
        <w:t xml:space="preserve"> đối tượng chịu sự tác động trực tiếp của chính sách, Mặ</w:t>
      </w:r>
      <w:r w:rsidR="00232B95" w:rsidRPr="00FD02C0">
        <w:rPr>
          <w:rFonts w:ascii="Times New Roman" w:hAnsi="Times New Roman"/>
          <w:spacing w:val="-4"/>
          <w:sz w:val="28"/>
          <w:szCs w:val="28"/>
          <w:lang w:val="vi-VN"/>
        </w:rPr>
        <w:t>t trận Tổ quốc Việt Nam và các T</w:t>
      </w:r>
      <w:r w:rsidR="003A2BC5" w:rsidRPr="00FD02C0">
        <w:rPr>
          <w:rFonts w:ascii="Times New Roman" w:hAnsi="Times New Roman"/>
          <w:spacing w:val="-4"/>
          <w:sz w:val="28"/>
          <w:szCs w:val="28"/>
          <w:lang w:val="vi-VN"/>
        </w:rPr>
        <w:t>ổ chức chính trị - xã hội, các Đoàn đại biểu Quốc hội, Bộ, cơ quan ngang Bộ và cơ quan, tổ chức, cá nhân khác có liên quan theo quy định tại điểm a khoản 1 Điều 30 Luật Ban hành văn bản QPPL</w:t>
      </w:r>
      <w:r w:rsidR="00EF46BE" w:rsidRPr="00FD02C0">
        <w:rPr>
          <w:rFonts w:ascii="Times New Roman" w:hAnsi="Times New Roman"/>
          <w:spacing w:val="-4"/>
          <w:sz w:val="28"/>
          <w:szCs w:val="28"/>
          <w:lang w:val="vi-VN"/>
        </w:rPr>
        <w:t xml:space="preserve"> năm 2025</w:t>
      </w:r>
      <w:r w:rsidR="003A2BC5" w:rsidRPr="00FD02C0">
        <w:rPr>
          <w:rFonts w:ascii="Times New Roman" w:hAnsi="Times New Roman"/>
          <w:spacing w:val="-4"/>
          <w:sz w:val="28"/>
          <w:szCs w:val="28"/>
          <w:lang w:val="vi-VN"/>
        </w:rPr>
        <w:t>.</w:t>
      </w:r>
    </w:p>
    <w:p w14:paraId="20E4150A" w14:textId="7A9D70F5" w:rsidR="003A2BC5" w:rsidRPr="00FD02C0" w:rsidRDefault="00D567CC" w:rsidP="009E1E90">
      <w:pPr>
        <w:pStyle w:val="BodyTextIndent"/>
        <w:widowControl w:val="0"/>
        <w:spacing w:line="340" w:lineRule="exact"/>
        <w:rPr>
          <w:rFonts w:ascii="Times New Roman" w:hAnsi="Times New Roman"/>
          <w:spacing w:val="-4"/>
          <w:sz w:val="28"/>
          <w:szCs w:val="28"/>
          <w:lang w:val="vi-VN"/>
        </w:rPr>
      </w:pPr>
      <w:r w:rsidRPr="00FD02C0">
        <w:rPr>
          <w:rFonts w:ascii="Times New Roman" w:hAnsi="Times New Roman"/>
          <w:spacing w:val="-4"/>
          <w:sz w:val="28"/>
          <w:szCs w:val="28"/>
          <w:lang w:val="vi-VN"/>
        </w:rPr>
        <w:t>1.</w:t>
      </w:r>
      <w:r w:rsidR="0012311C" w:rsidRPr="00FD02C0">
        <w:rPr>
          <w:rFonts w:ascii="Times New Roman" w:hAnsi="Times New Roman"/>
          <w:spacing w:val="-4"/>
          <w:sz w:val="28"/>
          <w:szCs w:val="28"/>
          <w:lang w:val="vi-VN"/>
        </w:rPr>
        <w:t>5</w:t>
      </w:r>
      <w:r w:rsidR="003A2BC5" w:rsidRPr="00FD02C0">
        <w:rPr>
          <w:rFonts w:ascii="Times New Roman" w:hAnsi="Times New Roman"/>
          <w:spacing w:val="-4"/>
          <w:sz w:val="28"/>
          <w:szCs w:val="28"/>
          <w:lang w:val="vi-VN"/>
        </w:rPr>
        <w:t xml:space="preserve">. Tổ chức 02 Hội nghị tham vấn Thường trực Hội đồng Dân tộc, Thường trực Ủy ban của Quốc hội, Bộ, cơ quan ngang Bộ đối với chính sách liên quan trực tiếp thuộc phạm vi, lĩnh vực phụ trách trong quá trình xây dựng chính sách theo quy định tại điểm b khoản 1 Điều 30 Luật Ban hành văn bản QPPL năm 2025. </w:t>
      </w:r>
    </w:p>
    <w:p w14:paraId="6907D947" w14:textId="1A0168F0" w:rsidR="003A2BC5" w:rsidRPr="00FD02C0" w:rsidRDefault="00D567CC" w:rsidP="009E1E90">
      <w:pPr>
        <w:pStyle w:val="Default"/>
        <w:spacing w:before="120" w:after="120" w:line="340" w:lineRule="exact"/>
        <w:ind w:firstLine="567"/>
        <w:jc w:val="both"/>
        <w:rPr>
          <w:color w:val="auto"/>
          <w:spacing w:val="-4"/>
          <w:sz w:val="28"/>
          <w:szCs w:val="28"/>
          <w:lang w:val="vi-VN"/>
        </w:rPr>
      </w:pPr>
      <w:r w:rsidRPr="00FD02C0">
        <w:rPr>
          <w:color w:val="auto"/>
          <w:spacing w:val="-4"/>
          <w:sz w:val="28"/>
          <w:szCs w:val="28"/>
          <w:lang w:val="vi-VN"/>
        </w:rPr>
        <w:t>1.</w:t>
      </w:r>
      <w:r w:rsidR="0012311C" w:rsidRPr="00FD02C0">
        <w:rPr>
          <w:color w:val="auto"/>
          <w:spacing w:val="-4"/>
          <w:sz w:val="28"/>
          <w:szCs w:val="28"/>
          <w:lang w:val="vi-VN"/>
        </w:rPr>
        <w:t>6</w:t>
      </w:r>
      <w:r w:rsidR="003A2BC5" w:rsidRPr="00FD02C0">
        <w:rPr>
          <w:color w:val="auto"/>
          <w:spacing w:val="-4"/>
          <w:sz w:val="28"/>
          <w:szCs w:val="28"/>
          <w:lang w:val="vi-VN"/>
        </w:rPr>
        <w:t>. Tổ chức nghiên cứu tiếp thu, giải trình ý kiến góp ý và hoàn thiện hồ sơ chính sách gửi Bộ Tư pháp thẩm định.</w:t>
      </w:r>
    </w:p>
    <w:p w14:paraId="6D275EEB" w14:textId="48D4ACC8" w:rsidR="003A2BC5" w:rsidRPr="00FD02C0" w:rsidRDefault="00D567CC" w:rsidP="009E1E90">
      <w:pPr>
        <w:pStyle w:val="BodyTextIndent"/>
        <w:widowControl w:val="0"/>
        <w:spacing w:line="340" w:lineRule="exact"/>
        <w:rPr>
          <w:rFonts w:ascii="Times New Roman" w:eastAsia="Calibri" w:hAnsi="Times New Roman"/>
          <w:spacing w:val="-4"/>
          <w:sz w:val="28"/>
          <w:szCs w:val="28"/>
          <w:lang w:val="vi-VN"/>
        </w:rPr>
      </w:pPr>
      <w:r w:rsidRPr="00FD02C0">
        <w:rPr>
          <w:rFonts w:ascii="Times New Roman" w:eastAsia="Calibri" w:hAnsi="Times New Roman"/>
          <w:spacing w:val="-4"/>
          <w:sz w:val="28"/>
          <w:szCs w:val="28"/>
          <w:lang w:val="vi-VN"/>
        </w:rPr>
        <w:t>1.</w:t>
      </w:r>
      <w:r w:rsidR="0012311C" w:rsidRPr="00FD02C0">
        <w:rPr>
          <w:rFonts w:ascii="Times New Roman" w:eastAsia="Calibri" w:hAnsi="Times New Roman"/>
          <w:spacing w:val="-4"/>
          <w:sz w:val="28"/>
          <w:szCs w:val="28"/>
          <w:lang w:val="vi-VN"/>
        </w:rPr>
        <w:t>7</w:t>
      </w:r>
      <w:r w:rsidR="003A2BC5" w:rsidRPr="00FD02C0">
        <w:rPr>
          <w:rFonts w:ascii="Times New Roman" w:eastAsia="Calibri" w:hAnsi="Times New Roman"/>
          <w:spacing w:val="-4"/>
          <w:sz w:val="28"/>
          <w:szCs w:val="28"/>
          <w:lang w:val="vi-VN"/>
        </w:rPr>
        <w:t>. Tổ chức nghiên cứu tiếp thu, giải trình ý kiến thẩm định của Bộ Tư pháp.</w:t>
      </w:r>
    </w:p>
    <w:p w14:paraId="1A714D51" w14:textId="31253588" w:rsidR="003A2BC5" w:rsidRPr="00FD02C0" w:rsidRDefault="00D567CC" w:rsidP="009E1E90">
      <w:pPr>
        <w:pStyle w:val="BodyTextIndent"/>
        <w:widowControl w:val="0"/>
        <w:spacing w:line="340" w:lineRule="exact"/>
        <w:rPr>
          <w:rFonts w:ascii="Times New Roman" w:eastAsia="Calibri" w:hAnsi="Times New Roman"/>
          <w:sz w:val="28"/>
          <w:szCs w:val="28"/>
          <w:lang w:val="vi-VN"/>
        </w:rPr>
      </w:pPr>
      <w:r w:rsidRPr="00FD02C0">
        <w:rPr>
          <w:rFonts w:ascii="Times New Roman" w:eastAsia="Calibri" w:hAnsi="Times New Roman"/>
          <w:sz w:val="28"/>
          <w:szCs w:val="28"/>
          <w:lang w:val="vi-VN"/>
        </w:rPr>
        <w:t>1.</w:t>
      </w:r>
      <w:r w:rsidR="0012311C" w:rsidRPr="00FD02C0">
        <w:rPr>
          <w:rFonts w:ascii="Times New Roman" w:eastAsia="Calibri" w:hAnsi="Times New Roman"/>
          <w:sz w:val="28"/>
          <w:szCs w:val="28"/>
          <w:lang w:val="vi-VN"/>
        </w:rPr>
        <w:t>8</w:t>
      </w:r>
      <w:r w:rsidR="003A2BC5" w:rsidRPr="00FD02C0">
        <w:rPr>
          <w:rFonts w:ascii="Times New Roman" w:eastAsia="Calibri" w:hAnsi="Times New Roman"/>
          <w:sz w:val="28"/>
          <w:szCs w:val="28"/>
          <w:lang w:val="vi-VN"/>
        </w:rPr>
        <w:t>. Tổ chức nghiên cứu, xây dựng báo cáo tiếp thu, giải trình ý kiến thẩm định của Bộ Tư pháp và hoàn thiện hồ sơ trình Chính phủ</w:t>
      </w:r>
      <w:r w:rsidR="003462A4" w:rsidRPr="00FD02C0">
        <w:rPr>
          <w:rFonts w:ascii="Times New Roman" w:eastAsia="Calibri" w:hAnsi="Times New Roman"/>
          <w:sz w:val="28"/>
          <w:szCs w:val="28"/>
          <w:lang w:val="vi-VN"/>
        </w:rPr>
        <w:t xml:space="preserve"> thông qua chính sách</w:t>
      </w:r>
      <w:r w:rsidR="003A2BC5" w:rsidRPr="00FD02C0">
        <w:rPr>
          <w:rFonts w:ascii="Times New Roman" w:eastAsia="Calibri" w:hAnsi="Times New Roman"/>
          <w:sz w:val="28"/>
          <w:szCs w:val="28"/>
          <w:lang w:val="vi-VN"/>
        </w:rPr>
        <w:t>.</w:t>
      </w:r>
    </w:p>
    <w:p w14:paraId="3EFA9278" w14:textId="090A3060" w:rsidR="009E26C9" w:rsidRPr="00FD02C0" w:rsidRDefault="009E26C9" w:rsidP="009E1E90">
      <w:pPr>
        <w:pStyle w:val="BodyTextIndent"/>
        <w:widowControl w:val="0"/>
        <w:spacing w:line="340" w:lineRule="exact"/>
        <w:rPr>
          <w:rFonts w:ascii="Times New Roman" w:eastAsia="Calibri" w:hAnsi="Times New Roman"/>
          <w:b/>
          <w:sz w:val="28"/>
          <w:szCs w:val="28"/>
          <w:lang w:val="vi-VN"/>
        </w:rPr>
      </w:pPr>
      <w:r w:rsidRPr="00FD02C0">
        <w:rPr>
          <w:rFonts w:ascii="Times New Roman" w:eastAsia="Calibri" w:hAnsi="Times New Roman"/>
          <w:b/>
          <w:sz w:val="28"/>
          <w:szCs w:val="28"/>
          <w:lang w:val="vi-VN"/>
        </w:rPr>
        <w:t>2. Soạn thảo Luật</w:t>
      </w:r>
    </w:p>
    <w:p w14:paraId="3284C1E0" w14:textId="292909AD" w:rsidR="003955D7" w:rsidRPr="00FD02C0" w:rsidRDefault="009E26C9" w:rsidP="009E1E90">
      <w:pPr>
        <w:widowControl w:val="0"/>
        <w:spacing w:before="120" w:after="120" w:line="340" w:lineRule="exact"/>
        <w:ind w:firstLine="567"/>
        <w:jc w:val="both"/>
        <w:rPr>
          <w:rFonts w:ascii="Times New Roman" w:hAnsi="Times New Roman"/>
          <w:spacing w:val="-2"/>
          <w:sz w:val="28"/>
          <w:szCs w:val="28"/>
          <w:lang w:val="vi-VN"/>
        </w:rPr>
      </w:pPr>
      <w:r w:rsidRPr="00FD02C0">
        <w:rPr>
          <w:rFonts w:ascii="Times New Roman" w:eastAsia="Calibri" w:hAnsi="Times New Roman"/>
          <w:sz w:val="28"/>
          <w:szCs w:val="28"/>
          <w:lang w:val="vi-VN"/>
        </w:rPr>
        <w:t xml:space="preserve">2.1. Tổ chức </w:t>
      </w:r>
      <w:r w:rsidR="003955D7" w:rsidRPr="00FD02C0">
        <w:rPr>
          <w:rFonts w:ascii="Times New Roman" w:eastAsia="Calibri" w:hAnsi="Times New Roman"/>
          <w:sz w:val="28"/>
          <w:szCs w:val="28"/>
          <w:lang w:val="vi-VN"/>
        </w:rPr>
        <w:t xml:space="preserve">nghiên cứu, </w:t>
      </w:r>
      <w:r w:rsidR="003955D7" w:rsidRPr="00FD02C0">
        <w:rPr>
          <w:rFonts w:ascii="Times New Roman" w:hAnsi="Times New Roman"/>
          <w:sz w:val="28"/>
          <w:szCs w:val="28"/>
          <w:lang w:val="vi-VN"/>
        </w:rPr>
        <w:t xml:space="preserve">tiếp thu ý kiến Thành viên Chính phủ về </w:t>
      </w:r>
      <w:r w:rsidR="003955D7" w:rsidRPr="00FD02C0">
        <w:rPr>
          <w:rFonts w:ascii="Times New Roman" w:eastAsia="Calibri" w:hAnsi="Times New Roman"/>
          <w:sz w:val="28"/>
          <w:szCs w:val="28"/>
          <w:lang w:val="vi-VN"/>
        </w:rPr>
        <w:t xml:space="preserve">những vấn đề </w:t>
      </w:r>
      <w:r w:rsidR="003955D7" w:rsidRPr="00FD02C0">
        <w:rPr>
          <w:rFonts w:ascii="Times New Roman" w:eastAsia="Calibri" w:hAnsi="Times New Roman"/>
          <w:spacing w:val="-2"/>
          <w:sz w:val="28"/>
          <w:szCs w:val="28"/>
          <w:lang w:val="vi-VN"/>
        </w:rPr>
        <w:t xml:space="preserve">mới trong </w:t>
      </w:r>
      <w:r w:rsidR="005E49DC" w:rsidRPr="00FD02C0">
        <w:rPr>
          <w:rFonts w:ascii="Times New Roman" w:eastAsia="Calibri" w:hAnsi="Times New Roman"/>
          <w:spacing w:val="-2"/>
          <w:sz w:val="28"/>
          <w:szCs w:val="28"/>
          <w:lang w:val="vi-VN"/>
        </w:rPr>
        <w:t>GDNN</w:t>
      </w:r>
      <w:r w:rsidR="003955D7" w:rsidRPr="00FD02C0">
        <w:rPr>
          <w:rFonts w:ascii="Times New Roman" w:eastAsia="Calibri" w:hAnsi="Times New Roman"/>
          <w:spacing w:val="-2"/>
          <w:sz w:val="28"/>
          <w:szCs w:val="28"/>
          <w:lang w:val="vi-VN"/>
        </w:rPr>
        <w:t xml:space="preserve"> </w:t>
      </w:r>
      <w:r w:rsidR="003955D7" w:rsidRPr="00FD02C0">
        <w:rPr>
          <w:rFonts w:ascii="Times New Roman" w:hAnsi="Times New Roman"/>
          <w:spacing w:val="-2"/>
          <w:sz w:val="28"/>
          <w:szCs w:val="28"/>
          <w:lang w:val="vi-VN"/>
        </w:rPr>
        <w:t>và thể chế hóa vào dự thả</w:t>
      </w:r>
      <w:r w:rsidR="008C7B73" w:rsidRPr="00FD02C0">
        <w:rPr>
          <w:rFonts w:ascii="Times New Roman" w:hAnsi="Times New Roman"/>
          <w:spacing w:val="-2"/>
          <w:sz w:val="28"/>
          <w:szCs w:val="28"/>
          <w:lang w:val="vi-VN"/>
        </w:rPr>
        <w:t>o Luật để phù hợp với thực</w:t>
      </w:r>
      <w:r w:rsidR="008C7B73" w:rsidRPr="00FD02C0">
        <w:rPr>
          <w:rFonts w:ascii="Times New Roman" w:hAnsi="Times New Roman"/>
          <w:sz w:val="28"/>
          <w:szCs w:val="28"/>
          <w:lang w:val="vi-VN"/>
        </w:rPr>
        <w:t xml:space="preserve"> tiễn.</w:t>
      </w:r>
    </w:p>
    <w:p w14:paraId="59EC77AA" w14:textId="77777777" w:rsidR="0012311C" w:rsidRPr="00FD02C0" w:rsidRDefault="0012311C" w:rsidP="009E1E90">
      <w:pPr>
        <w:widowControl w:val="0"/>
        <w:spacing w:before="120" w:after="120" w:line="340" w:lineRule="exact"/>
        <w:ind w:firstLine="567"/>
        <w:jc w:val="both"/>
        <w:rPr>
          <w:rFonts w:ascii="Times New Roman" w:eastAsia="Calibri" w:hAnsi="Times New Roman"/>
          <w:sz w:val="28"/>
          <w:szCs w:val="28"/>
          <w:lang w:val="vi-VN"/>
        </w:rPr>
      </w:pPr>
      <w:r w:rsidRPr="00FD02C0">
        <w:rPr>
          <w:rFonts w:ascii="Times New Roman" w:eastAsia="Calibri" w:hAnsi="Times New Roman"/>
          <w:sz w:val="28"/>
          <w:szCs w:val="28"/>
          <w:lang w:val="vi-VN"/>
        </w:rPr>
        <w:t>2.2</w:t>
      </w:r>
      <w:r w:rsidR="009E2F6D" w:rsidRPr="00FD02C0">
        <w:rPr>
          <w:rFonts w:ascii="Times New Roman" w:eastAsia="Calibri" w:hAnsi="Times New Roman"/>
          <w:sz w:val="28"/>
          <w:szCs w:val="28"/>
          <w:lang w:val="vi-VN"/>
        </w:rPr>
        <w:t xml:space="preserve">. Tổ chức các hoạt động phục vụ soạn thảo dự án Luật như: tham khảo kinh nghiệm một số nước trên thế giới; tổ chức các hội thảo khoa học, tọa đàm với sự tham gia của đại diện các Bộ, cơ quan ngang Bộ, Sở GDĐT, cơ sở giáo dục </w:t>
      </w:r>
      <w:r w:rsidR="009E2F6D" w:rsidRPr="00FD02C0">
        <w:rPr>
          <w:rFonts w:ascii="Times New Roman" w:eastAsia="Calibri" w:hAnsi="Times New Roman"/>
          <w:sz w:val="28"/>
          <w:szCs w:val="28"/>
          <w:lang w:val="vi-VN"/>
        </w:rPr>
        <w:lastRenderedPageBreak/>
        <w:t>nghề nghiệp, các chuyên gia, nhà khoa học</w:t>
      </w:r>
      <w:r w:rsidRPr="00FD02C0">
        <w:rPr>
          <w:rFonts w:ascii="Times New Roman" w:eastAsia="Calibri" w:hAnsi="Times New Roman"/>
          <w:sz w:val="28"/>
          <w:szCs w:val="28"/>
          <w:lang w:val="vi-VN"/>
        </w:rPr>
        <w:t xml:space="preserve">; xin ý kiến phản biện xã hội của Mặt trận Tổ quốc Việt Nam; </w:t>
      </w:r>
    </w:p>
    <w:p w14:paraId="7DAAE2FF" w14:textId="3F387DBD" w:rsidR="009E2F6D" w:rsidRPr="00FD02C0" w:rsidRDefault="0012311C" w:rsidP="009E1E90">
      <w:pPr>
        <w:widowControl w:val="0"/>
        <w:spacing w:before="120" w:after="120" w:line="340" w:lineRule="exact"/>
        <w:ind w:firstLine="567"/>
        <w:jc w:val="both"/>
        <w:rPr>
          <w:rFonts w:ascii="Times New Roman" w:eastAsia="Calibri" w:hAnsi="Times New Roman"/>
          <w:bCs/>
          <w:sz w:val="28"/>
          <w:szCs w:val="28"/>
          <w:lang w:val="vi-VN"/>
        </w:rPr>
      </w:pPr>
      <w:r w:rsidRPr="00FD02C0">
        <w:rPr>
          <w:rFonts w:ascii="Times New Roman" w:eastAsia="Calibri" w:hAnsi="Times New Roman"/>
          <w:sz w:val="28"/>
          <w:szCs w:val="28"/>
          <w:lang w:val="vi-VN"/>
        </w:rPr>
        <w:t>2.3. T</w:t>
      </w:r>
      <w:r w:rsidR="009E2F6D" w:rsidRPr="00FD02C0">
        <w:rPr>
          <w:rFonts w:ascii="Times New Roman" w:eastAsia="Calibri" w:hAnsi="Times New Roman"/>
          <w:bCs/>
          <w:sz w:val="28"/>
          <w:szCs w:val="28"/>
          <w:lang w:val="vi-VN"/>
        </w:rPr>
        <w:t>ổ chức lấy ý kiến các cơ quan, tổ chức, cá nhân có liên quan để xây dựng, hoàn thiện dự thảo Luậ</w:t>
      </w:r>
      <w:r w:rsidRPr="00FD02C0">
        <w:rPr>
          <w:rFonts w:ascii="Times New Roman" w:eastAsia="Calibri" w:hAnsi="Times New Roman"/>
          <w:bCs/>
          <w:sz w:val="28"/>
          <w:szCs w:val="28"/>
          <w:lang w:val="vi-VN"/>
        </w:rPr>
        <w:t>t: Đ</w:t>
      </w:r>
      <w:r w:rsidR="009E2F6D" w:rsidRPr="00FD02C0">
        <w:rPr>
          <w:rFonts w:ascii="Times New Roman" w:eastAsia="Calibri" w:hAnsi="Times New Roman"/>
          <w:bCs/>
          <w:sz w:val="28"/>
          <w:szCs w:val="28"/>
          <w:lang w:val="vi-VN"/>
        </w:rPr>
        <w:t>ăng tải hồ sơ dự thảo Luật trên Cổng thông tin điện tử của Bộ</w:t>
      </w:r>
      <w:r w:rsidRPr="00FD02C0">
        <w:rPr>
          <w:rFonts w:ascii="Times New Roman" w:eastAsia="Calibri" w:hAnsi="Times New Roman"/>
          <w:bCs/>
          <w:sz w:val="28"/>
          <w:szCs w:val="28"/>
          <w:lang w:val="vi-VN"/>
        </w:rPr>
        <w:t xml:space="preserve"> Giáo dục và Đào tạo</w:t>
      </w:r>
      <w:r w:rsidR="009E2F6D" w:rsidRPr="00FD02C0">
        <w:rPr>
          <w:rFonts w:ascii="Times New Roman" w:eastAsia="Calibri" w:hAnsi="Times New Roman"/>
          <w:bCs/>
          <w:sz w:val="28"/>
          <w:szCs w:val="28"/>
          <w:lang w:val="vi-VN"/>
        </w:rPr>
        <w:t xml:space="preserve">; gửi văn bản lấy ý kiến </w:t>
      </w:r>
      <w:r w:rsidR="00B4351B" w:rsidRPr="00FD02C0">
        <w:rPr>
          <w:rFonts w:ascii="Times New Roman" w:eastAsia="Calibri" w:hAnsi="Times New Roman"/>
          <w:sz w:val="28"/>
          <w:szCs w:val="28"/>
          <w:lang w:val="vi-VN"/>
        </w:rPr>
        <w:t>của Ủy ban Văn hóa và Xã hội của Quốc hội,</w:t>
      </w:r>
      <w:r w:rsidR="00B4351B" w:rsidRPr="00FD02C0">
        <w:rPr>
          <w:rFonts w:ascii="Times New Roman" w:eastAsia="Calibri" w:hAnsi="Times New Roman"/>
          <w:bCs/>
          <w:sz w:val="28"/>
          <w:szCs w:val="28"/>
          <w:lang w:val="vi-VN"/>
        </w:rPr>
        <w:t xml:space="preserve"> </w:t>
      </w:r>
      <w:r w:rsidR="009E2F6D" w:rsidRPr="00FD02C0">
        <w:rPr>
          <w:rFonts w:ascii="Times New Roman" w:eastAsia="Calibri" w:hAnsi="Times New Roman"/>
          <w:bCs/>
          <w:sz w:val="28"/>
          <w:szCs w:val="28"/>
          <w:lang w:val="vi-VN"/>
        </w:rPr>
        <w:t xml:space="preserve">các bộ, ngành, địa phương và cơ quan, tổ chức liên quan, lấy ý kiến phản biện xã hội và thực hiện tiếp thu, giải trình theo quy định. </w:t>
      </w:r>
    </w:p>
    <w:p w14:paraId="1FD34D52" w14:textId="52CDABC9" w:rsidR="009E2F6D" w:rsidRPr="00FD02C0" w:rsidRDefault="0012311C" w:rsidP="009E1E90">
      <w:pPr>
        <w:pStyle w:val="BodyTextIndent"/>
        <w:spacing w:line="340" w:lineRule="exact"/>
        <w:rPr>
          <w:rFonts w:ascii="Times New Roman" w:eastAsia="Calibri" w:hAnsi="Times New Roman"/>
          <w:sz w:val="28"/>
          <w:szCs w:val="28"/>
          <w:lang w:val="es-MX"/>
        </w:rPr>
      </w:pPr>
      <w:r w:rsidRPr="00FD02C0">
        <w:rPr>
          <w:rFonts w:ascii="Times New Roman" w:eastAsia="Calibri" w:hAnsi="Times New Roman"/>
          <w:sz w:val="28"/>
          <w:szCs w:val="28"/>
          <w:lang w:val="es-MX"/>
        </w:rPr>
        <w:t>2.4</w:t>
      </w:r>
      <w:r w:rsidR="009E2F6D" w:rsidRPr="00FD02C0">
        <w:rPr>
          <w:rFonts w:ascii="Times New Roman" w:eastAsia="Calibri" w:hAnsi="Times New Roman"/>
          <w:sz w:val="28"/>
          <w:szCs w:val="28"/>
          <w:lang w:val="es-MX"/>
        </w:rPr>
        <w:t>. Gử</w:t>
      </w:r>
      <w:r w:rsidR="00683ECB" w:rsidRPr="00FD02C0">
        <w:rPr>
          <w:rFonts w:ascii="Times New Roman" w:eastAsia="Calibri" w:hAnsi="Times New Roman"/>
          <w:sz w:val="28"/>
          <w:szCs w:val="28"/>
          <w:lang w:val="es-MX"/>
        </w:rPr>
        <w:t>i h</w:t>
      </w:r>
      <w:r w:rsidR="009E2F6D" w:rsidRPr="00FD02C0">
        <w:rPr>
          <w:rFonts w:ascii="Times New Roman" w:eastAsia="Calibri" w:hAnsi="Times New Roman"/>
          <w:sz w:val="28"/>
          <w:szCs w:val="28"/>
          <w:lang w:val="es-MX"/>
        </w:rPr>
        <w:t>ồ sơ dự án Luật đến Bộ Tư pháp thẩm định</w:t>
      </w:r>
      <w:r w:rsidR="003262C8" w:rsidRPr="00FD02C0">
        <w:rPr>
          <w:rFonts w:ascii="Times New Roman" w:eastAsia="Calibri" w:hAnsi="Times New Roman"/>
          <w:sz w:val="28"/>
          <w:szCs w:val="28"/>
          <w:lang w:val="es-MX"/>
        </w:rPr>
        <w:t xml:space="preserve"> (Báo cáo số 316/BCTĐ-BTP ngày 18/7/2025 của Bộ Tư pháp)</w:t>
      </w:r>
      <w:r w:rsidR="009E2F6D" w:rsidRPr="00FD02C0">
        <w:rPr>
          <w:rFonts w:ascii="Times New Roman" w:eastAsia="Calibri" w:hAnsi="Times New Roman"/>
          <w:sz w:val="28"/>
          <w:szCs w:val="28"/>
          <w:lang w:val="es-MX"/>
        </w:rPr>
        <w:t xml:space="preserve"> và tiếp thu</w:t>
      </w:r>
      <w:r w:rsidR="003262C8" w:rsidRPr="00FD02C0">
        <w:rPr>
          <w:rFonts w:ascii="Times New Roman" w:eastAsia="Calibri" w:hAnsi="Times New Roman"/>
          <w:sz w:val="28"/>
          <w:szCs w:val="28"/>
          <w:lang w:val="es-MX"/>
        </w:rPr>
        <w:t>, giải trình</w:t>
      </w:r>
      <w:r w:rsidR="009E2F6D" w:rsidRPr="00FD02C0">
        <w:rPr>
          <w:rFonts w:ascii="Times New Roman" w:eastAsia="Calibri" w:hAnsi="Times New Roman"/>
          <w:sz w:val="28"/>
          <w:szCs w:val="28"/>
          <w:lang w:val="es-MX"/>
        </w:rPr>
        <w:t xml:space="preserve"> ý kiến thẩm định (Báo cáo số</w:t>
      </w:r>
      <w:r w:rsidR="003262C8" w:rsidRPr="00FD02C0">
        <w:rPr>
          <w:rFonts w:ascii="Times New Roman" w:eastAsia="Calibri" w:hAnsi="Times New Roman"/>
          <w:sz w:val="28"/>
          <w:szCs w:val="28"/>
          <w:lang w:val="es-MX"/>
        </w:rPr>
        <w:t xml:space="preserve"> 1026/BC-BGDĐT ngày 21</w:t>
      </w:r>
      <w:r w:rsidR="00A71897" w:rsidRPr="00FD02C0">
        <w:rPr>
          <w:rFonts w:ascii="Times New Roman" w:eastAsia="Calibri" w:hAnsi="Times New Roman"/>
          <w:sz w:val="28"/>
          <w:szCs w:val="28"/>
          <w:lang w:val="es-MX"/>
        </w:rPr>
        <w:t>/7</w:t>
      </w:r>
      <w:r w:rsidR="009E2F6D" w:rsidRPr="00FD02C0">
        <w:rPr>
          <w:rFonts w:ascii="Times New Roman" w:eastAsia="Calibri" w:hAnsi="Times New Roman"/>
          <w:sz w:val="28"/>
          <w:szCs w:val="28"/>
          <w:lang w:val="es-MX"/>
        </w:rPr>
        <w:t xml:space="preserve">/2025 của Bộ </w:t>
      </w:r>
      <w:r w:rsidR="003262C8" w:rsidRPr="00FD02C0">
        <w:rPr>
          <w:rFonts w:ascii="Times New Roman" w:eastAsia="Calibri" w:hAnsi="Times New Roman"/>
          <w:sz w:val="28"/>
          <w:szCs w:val="28"/>
          <w:lang w:val="es-MX"/>
        </w:rPr>
        <w:t>Giáo dục và Đào tạo</w:t>
      </w:r>
      <w:r w:rsidR="009E2F6D" w:rsidRPr="00FD02C0">
        <w:rPr>
          <w:rFonts w:ascii="Times New Roman" w:eastAsia="Calibri" w:hAnsi="Times New Roman"/>
          <w:sz w:val="28"/>
          <w:szCs w:val="28"/>
          <w:lang w:val="es-MX"/>
        </w:rPr>
        <w:t>), chỉnh lý, hoàn thiện dự thảo Luật.</w:t>
      </w:r>
    </w:p>
    <w:p w14:paraId="2585119E" w14:textId="01C0D23F" w:rsidR="003262C8" w:rsidRPr="00FD02C0" w:rsidRDefault="0012311C" w:rsidP="009E1E90">
      <w:pPr>
        <w:pStyle w:val="BodyTextIndent"/>
        <w:spacing w:line="340" w:lineRule="exact"/>
        <w:rPr>
          <w:rFonts w:ascii="Times New Roman" w:eastAsia="Calibri" w:hAnsi="Times New Roman"/>
          <w:sz w:val="28"/>
          <w:szCs w:val="28"/>
          <w:lang w:val="es-MX"/>
        </w:rPr>
      </w:pPr>
      <w:r w:rsidRPr="00FD02C0">
        <w:rPr>
          <w:rFonts w:ascii="Times New Roman" w:eastAsia="Calibri" w:hAnsi="Times New Roman"/>
          <w:sz w:val="28"/>
          <w:szCs w:val="28"/>
          <w:lang w:val="es-MX"/>
        </w:rPr>
        <w:t>2.5</w:t>
      </w:r>
      <w:r w:rsidR="009E2F6D" w:rsidRPr="00FD02C0">
        <w:rPr>
          <w:rFonts w:ascii="Times New Roman" w:eastAsia="Calibri" w:hAnsi="Times New Roman"/>
          <w:sz w:val="28"/>
          <w:szCs w:val="28"/>
          <w:lang w:val="es-MX"/>
        </w:rPr>
        <w:t>. Gửi lấy ý kiến Thành viên Chính phủ và tiếp thu ý kiến Thành viên Chính phủ, hoàn thiện dự thảo Luật</w:t>
      </w:r>
      <w:r w:rsidR="003262C8" w:rsidRPr="00FD02C0">
        <w:rPr>
          <w:rFonts w:ascii="Times New Roman" w:eastAsia="Calibri" w:hAnsi="Times New Roman"/>
          <w:sz w:val="28"/>
          <w:szCs w:val="28"/>
          <w:lang w:val="es-MX"/>
        </w:rPr>
        <w:t xml:space="preserve"> (Báo cáo số 1068/BC-BGDĐT ngày 29/7/2025 của Bộ Giáo dục và Đào tạo).</w:t>
      </w:r>
    </w:p>
    <w:p w14:paraId="2503078E" w14:textId="77777777" w:rsidR="00573589" w:rsidRPr="00FD02C0" w:rsidRDefault="0012311C" w:rsidP="00573589">
      <w:pPr>
        <w:pStyle w:val="BodyTextIndent"/>
        <w:spacing w:line="340" w:lineRule="exact"/>
        <w:rPr>
          <w:rFonts w:ascii="Times New Roman" w:eastAsia="Calibri" w:hAnsi="Times New Roman"/>
          <w:bCs/>
          <w:iCs/>
          <w:sz w:val="28"/>
          <w:szCs w:val="28"/>
          <w:lang w:val="pt-BR"/>
        </w:rPr>
      </w:pPr>
      <w:r w:rsidRPr="00FD02C0">
        <w:rPr>
          <w:rFonts w:ascii="Times New Roman" w:eastAsia="Calibri" w:hAnsi="Times New Roman"/>
          <w:sz w:val="28"/>
          <w:szCs w:val="28"/>
          <w:lang w:val="es-MX"/>
        </w:rPr>
        <w:t>2.6</w:t>
      </w:r>
      <w:r w:rsidR="009E2F6D" w:rsidRPr="00FD02C0">
        <w:rPr>
          <w:rFonts w:ascii="Times New Roman" w:eastAsia="Calibri" w:hAnsi="Times New Roman"/>
          <w:sz w:val="28"/>
          <w:szCs w:val="28"/>
          <w:lang w:val="es-MX"/>
        </w:rPr>
        <w:t>. Chính phủ ban hành Nghị quyết số</w:t>
      </w:r>
      <w:r w:rsidR="003262C8" w:rsidRPr="00FD02C0">
        <w:rPr>
          <w:rFonts w:ascii="Times New Roman" w:eastAsia="Calibri" w:hAnsi="Times New Roman"/>
          <w:sz w:val="28"/>
          <w:szCs w:val="28"/>
          <w:lang w:val="es-MX"/>
        </w:rPr>
        <w:t xml:space="preserve"> </w:t>
      </w:r>
      <w:r w:rsidR="006B46A5" w:rsidRPr="00FD02C0">
        <w:rPr>
          <w:rFonts w:ascii="Times New Roman" w:eastAsia="Calibri" w:hAnsi="Times New Roman"/>
          <w:sz w:val="28"/>
          <w:szCs w:val="28"/>
          <w:lang w:val="es-MX"/>
        </w:rPr>
        <w:t>223</w:t>
      </w:r>
      <w:r w:rsidR="003262C8" w:rsidRPr="00FD02C0">
        <w:rPr>
          <w:rFonts w:ascii="Times New Roman" w:eastAsia="Calibri" w:hAnsi="Times New Roman"/>
          <w:sz w:val="28"/>
          <w:szCs w:val="28"/>
          <w:lang w:val="es-MX"/>
        </w:rPr>
        <w:t xml:space="preserve">/NQ-CP ngày </w:t>
      </w:r>
      <w:r w:rsidR="006B46A5" w:rsidRPr="00FD02C0">
        <w:rPr>
          <w:rFonts w:ascii="Times New Roman" w:eastAsia="Calibri" w:hAnsi="Times New Roman"/>
          <w:sz w:val="28"/>
          <w:szCs w:val="28"/>
          <w:lang w:val="es-MX"/>
        </w:rPr>
        <w:t>31/7</w:t>
      </w:r>
      <w:r w:rsidR="009E2F6D" w:rsidRPr="00FD02C0">
        <w:rPr>
          <w:rFonts w:ascii="Times New Roman" w:eastAsia="Calibri" w:hAnsi="Times New Roman"/>
          <w:sz w:val="28"/>
          <w:szCs w:val="28"/>
          <w:lang w:val="es-MX"/>
        </w:rPr>
        <w:t>/2025 về Phiên họp Chuyên đề</w:t>
      </w:r>
      <w:r w:rsidR="003262C8" w:rsidRPr="00FD02C0">
        <w:rPr>
          <w:rFonts w:ascii="Times New Roman" w:eastAsia="Calibri" w:hAnsi="Times New Roman"/>
          <w:sz w:val="28"/>
          <w:szCs w:val="28"/>
          <w:lang w:val="es-MX"/>
        </w:rPr>
        <w:t xml:space="preserve"> về</w:t>
      </w:r>
      <w:r w:rsidR="009E2F6D" w:rsidRPr="00FD02C0">
        <w:rPr>
          <w:rFonts w:ascii="Times New Roman" w:eastAsia="Calibri" w:hAnsi="Times New Roman"/>
          <w:sz w:val="28"/>
          <w:szCs w:val="28"/>
          <w:lang w:val="es-MX"/>
        </w:rPr>
        <w:t xml:space="preserve"> xây dựng pháp luậ</w:t>
      </w:r>
      <w:r w:rsidR="003262C8" w:rsidRPr="00FD02C0">
        <w:rPr>
          <w:rFonts w:ascii="Times New Roman" w:eastAsia="Calibri" w:hAnsi="Times New Roman"/>
          <w:sz w:val="28"/>
          <w:szCs w:val="28"/>
          <w:lang w:val="es-MX"/>
        </w:rPr>
        <w:t>t tháng 7</w:t>
      </w:r>
      <w:r w:rsidR="009E2F6D" w:rsidRPr="00FD02C0">
        <w:rPr>
          <w:rFonts w:ascii="Times New Roman" w:eastAsia="Calibri" w:hAnsi="Times New Roman"/>
          <w:sz w:val="28"/>
          <w:szCs w:val="28"/>
          <w:lang w:val="es-MX"/>
        </w:rPr>
        <w:t xml:space="preserve"> năm 2025, trong đó </w:t>
      </w:r>
      <w:r w:rsidR="006B46A5" w:rsidRPr="00FD02C0">
        <w:rPr>
          <w:rFonts w:ascii="Times New Roman" w:eastAsia="Calibri" w:hAnsi="Times New Roman"/>
          <w:sz w:val="28"/>
          <w:szCs w:val="28"/>
          <w:lang w:val="es-MX"/>
        </w:rPr>
        <w:t>yêu cầu Bộ Giáo dục và Đào tạ</w:t>
      </w:r>
      <w:r w:rsidR="002F678C" w:rsidRPr="00FD02C0">
        <w:rPr>
          <w:rFonts w:ascii="Times New Roman" w:eastAsia="Calibri" w:hAnsi="Times New Roman"/>
          <w:sz w:val="28"/>
          <w:szCs w:val="28"/>
          <w:lang w:val="es-MX"/>
        </w:rPr>
        <w:t xml:space="preserve">o tiếp tục nghiên cứu, tiếp thu ý kiến thành viên Chính phủ </w:t>
      </w:r>
      <w:r w:rsidR="00C7257B" w:rsidRPr="00FD02C0">
        <w:rPr>
          <w:rFonts w:ascii="Times New Roman" w:eastAsia="Calibri" w:hAnsi="Times New Roman"/>
          <w:sz w:val="28"/>
          <w:szCs w:val="28"/>
          <w:lang w:val="es-MX"/>
        </w:rPr>
        <w:t xml:space="preserve">và </w:t>
      </w:r>
      <w:r w:rsidR="003262C8" w:rsidRPr="00FD02C0">
        <w:rPr>
          <w:rFonts w:ascii="Times New Roman" w:eastAsia="Calibri" w:hAnsi="Times New Roman"/>
          <w:sz w:val="28"/>
          <w:szCs w:val="28"/>
          <w:lang w:val="es-MX"/>
        </w:rPr>
        <w:t xml:space="preserve">phân công Phó Thủ tướng Chính phủ Lê Thành Long chỉ </w:t>
      </w:r>
      <w:r w:rsidR="00416971" w:rsidRPr="00FD02C0">
        <w:rPr>
          <w:rFonts w:ascii="Times New Roman" w:eastAsia="Calibri" w:hAnsi="Times New Roman"/>
          <w:sz w:val="28"/>
          <w:szCs w:val="28"/>
          <w:lang w:val="es-MX"/>
        </w:rPr>
        <w:t>đạo việc</w:t>
      </w:r>
      <w:r w:rsidR="009E2F6D" w:rsidRPr="00FD02C0">
        <w:rPr>
          <w:rFonts w:ascii="Times New Roman" w:eastAsia="Calibri" w:hAnsi="Times New Roman"/>
          <w:sz w:val="28"/>
          <w:szCs w:val="28"/>
          <w:lang w:val="es-MX"/>
        </w:rPr>
        <w:t xml:space="preserve"> hoàn thiện dự án Luật</w:t>
      </w:r>
      <w:r w:rsidR="002F678C" w:rsidRPr="00FD02C0">
        <w:rPr>
          <w:rFonts w:ascii="Times New Roman" w:eastAsia="Calibri" w:hAnsi="Times New Roman"/>
          <w:sz w:val="28"/>
          <w:szCs w:val="28"/>
          <w:lang w:val="es-MX"/>
        </w:rPr>
        <w:t xml:space="preserve"> GDNN (sửa đổi)</w:t>
      </w:r>
      <w:r w:rsidR="00416971" w:rsidRPr="00FD02C0">
        <w:rPr>
          <w:rFonts w:ascii="Times New Roman" w:eastAsia="Calibri" w:hAnsi="Times New Roman"/>
          <w:sz w:val="28"/>
          <w:szCs w:val="28"/>
          <w:lang w:val="es-MX"/>
        </w:rPr>
        <w:t xml:space="preserve"> theo quy định</w:t>
      </w:r>
      <w:r w:rsidR="009E2F6D" w:rsidRPr="00FD02C0">
        <w:rPr>
          <w:rFonts w:ascii="Times New Roman" w:eastAsia="Calibri" w:hAnsi="Times New Roman"/>
          <w:bCs/>
          <w:iCs/>
          <w:sz w:val="28"/>
          <w:szCs w:val="28"/>
          <w:lang w:val="pt-BR"/>
        </w:rPr>
        <w:t xml:space="preserve">. </w:t>
      </w:r>
    </w:p>
    <w:p w14:paraId="35402716" w14:textId="612D6185" w:rsidR="00C7257B" w:rsidRPr="00FD02C0" w:rsidRDefault="00C7257B" w:rsidP="00573589">
      <w:pPr>
        <w:pStyle w:val="BodyTextIndent"/>
        <w:spacing w:line="340" w:lineRule="exact"/>
        <w:rPr>
          <w:rFonts w:ascii="Times New Roman" w:eastAsia="Calibri" w:hAnsi="Times New Roman"/>
          <w:bCs/>
          <w:iCs/>
          <w:sz w:val="28"/>
          <w:szCs w:val="28"/>
          <w:lang w:val="pt-BR"/>
        </w:rPr>
      </w:pPr>
      <w:r w:rsidRPr="00FD02C0">
        <w:rPr>
          <w:rFonts w:ascii="Times New Roman" w:eastAsia="Calibri" w:hAnsi="Times New Roman"/>
          <w:bCs/>
          <w:iCs/>
          <w:sz w:val="28"/>
          <w:szCs w:val="28"/>
          <w:lang w:val="pt-BR"/>
        </w:rPr>
        <w:t xml:space="preserve">Bộ GDĐT đã tổ chức nghiên cứu thực hiện Nghị quyết nêu trên và đã có Báo cáo Thủ tướng Chính phủ việc thực hiện Nghị quyết.  </w:t>
      </w:r>
    </w:p>
    <w:p w14:paraId="32A82BC0" w14:textId="49F36C45" w:rsidR="009E2F6D" w:rsidRPr="00FD02C0" w:rsidRDefault="009E2F6D" w:rsidP="009E1E90">
      <w:pPr>
        <w:pStyle w:val="BodyTextIndent"/>
        <w:spacing w:line="340" w:lineRule="exact"/>
        <w:rPr>
          <w:rFonts w:ascii="Times New Roman" w:eastAsia="Calibri" w:hAnsi="Times New Roman"/>
          <w:bCs/>
          <w:sz w:val="28"/>
          <w:szCs w:val="28"/>
          <w:lang w:val="pt-BR"/>
        </w:rPr>
      </w:pPr>
      <w:r w:rsidRPr="00FD02C0">
        <w:rPr>
          <w:rFonts w:ascii="Times New Roman" w:eastAsia="Calibri" w:hAnsi="Times New Roman"/>
          <w:bCs/>
          <w:iCs/>
          <w:sz w:val="28"/>
          <w:szCs w:val="28"/>
          <w:lang w:val="pt-BR"/>
        </w:rPr>
        <w:t>Ngày</w:t>
      </w:r>
      <w:r w:rsidR="00785712" w:rsidRPr="00FD02C0">
        <w:rPr>
          <w:rFonts w:ascii="Times New Roman" w:eastAsia="Calibri" w:hAnsi="Times New Roman"/>
          <w:bCs/>
          <w:iCs/>
          <w:sz w:val="28"/>
          <w:szCs w:val="28"/>
          <w:lang w:val="pt-BR"/>
        </w:rPr>
        <w:t xml:space="preserve"> 01/8</w:t>
      </w:r>
      <w:r w:rsidRPr="00FD02C0">
        <w:rPr>
          <w:rFonts w:ascii="Times New Roman" w:eastAsia="Calibri" w:hAnsi="Times New Roman"/>
          <w:bCs/>
          <w:iCs/>
          <w:sz w:val="28"/>
          <w:szCs w:val="28"/>
          <w:lang w:val="pt-BR"/>
        </w:rPr>
        <w:t xml:space="preserve">/2025, </w:t>
      </w:r>
      <w:r w:rsidRPr="00FD02C0">
        <w:rPr>
          <w:rFonts w:ascii="Times New Roman" w:eastAsia="Calibri" w:hAnsi="Times New Roman"/>
          <w:sz w:val="28"/>
          <w:szCs w:val="28"/>
          <w:lang w:val="pt-BR"/>
        </w:rPr>
        <w:t xml:space="preserve">Thủ tướng Chính phủ có ý kiến </w:t>
      </w:r>
      <w:r w:rsidRPr="00FD02C0">
        <w:rPr>
          <w:rFonts w:ascii="Times New Roman" w:eastAsia="Calibri" w:hAnsi="Times New Roman"/>
          <w:bCs/>
          <w:sz w:val="28"/>
          <w:szCs w:val="28"/>
          <w:lang w:val="vi-VN"/>
        </w:rPr>
        <w:t xml:space="preserve">giao Bộ trưởng Bộ GDĐT thay mặt Chính phủ thừa ủy quyền Thủ tướng Chính phủ ký Tờ trình Quốc hội về dự án </w:t>
      </w:r>
      <w:r w:rsidRPr="00FD02C0">
        <w:rPr>
          <w:rFonts w:ascii="Times New Roman" w:eastAsia="Calibri" w:hAnsi="Times New Roman"/>
          <w:bCs/>
          <w:sz w:val="28"/>
          <w:szCs w:val="28"/>
          <w:lang w:val="pt-BR"/>
        </w:rPr>
        <w:t>Luậ</w:t>
      </w:r>
      <w:r w:rsidR="00B4351B" w:rsidRPr="00FD02C0">
        <w:rPr>
          <w:rFonts w:ascii="Times New Roman" w:eastAsia="Calibri" w:hAnsi="Times New Roman"/>
          <w:bCs/>
          <w:sz w:val="28"/>
          <w:szCs w:val="28"/>
          <w:lang w:val="pt-BR"/>
        </w:rPr>
        <w:t>t</w:t>
      </w:r>
      <w:r w:rsidR="003262C8" w:rsidRPr="00FD02C0">
        <w:rPr>
          <w:rFonts w:ascii="Times New Roman" w:eastAsia="Calibri" w:hAnsi="Times New Roman"/>
          <w:bCs/>
          <w:sz w:val="28"/>
          <w:szCs w:val="28"/>
          <w:lang w:val="pt-BR"/>
        </w:rPr>
        <w:t xml:space="preserve"> (Công văn số</w:t>
      </w:r>
      <w:r w:rsidR="00785712" w:rsidRPr="00FD02C0">
        <w:rPr>
          <w:rFonts w:ascii="Times New Roman" w:eastAsia="Calibri" w:hAnsi="Times New Roman"/>
          <w:bCs/>
          <w:sz w:val="28"/>
          <w:szCs w:val="28"/>
          <w:lang w:val="pt-BR"/>
        </w:rPr>
        <w:t xml:space="preserve"> 7191/VPCP-KGVX ngày 01/8</w:t>
      </w:r>
      <w:r w:rsidR="003262C8" w:rsidRPr="00FD02C0">
        <w:rPr>
          <w:rFonts w:ascii="Times New Roman" w:eastAsia="Calibri" w:hAnsi="Times New Roman"/>
          <w:bCs/>
          <w:sz w:val="28"/>
          <w:szCs w:val="28"/>
          <w:lang w:val="pt-BR"/>
        </w:rPr>
        <w:t>/2025 của Văn phòng Chính ph</w:t>
      </w:r>
      <w:r w:rsidR="00ED1153" w:rsidRPr="00FD02C0">
        <w:rPr>
          <w:rFonts w:ascii="Times New Roman" w:eastAsia="Calibri" w:hAnsi="Times New Roman"/>
          <w:bCs/>
          <w:sz w:val="28"/>
          <w:szCs w:val="28"/>
          <w:lang w:val="pt-BR"/>
        </w:rPr>
        <w:t>ủ về việc ủy quyền ký Tờ trình của Chính phủ).</w:t>
      </w:r>
      <w:r w:rsidRPr="00FD02C0">
        <w:rPr>
          <w:rFonts w:ascii="Times New Roman" w:eastAsia="Calibri" w:hAnsi="Times New Roman"/>
          <w:bCs/>
          <w:sz w:val="28"/>
          <w:szCs w:val="28"/>
          <w:lang w:val="pt-BR"/>
        </w:rPr>
        <w:t xml:space="preserve"> </w:t>
      </w:r>
    </w:p>
    <w:p w14:paraId="480FFD23" w14:textId="78272361" w:rsidR="0075236D" w:rsidRPr="00FD02C0" w:rsidRDefault="0075236D" w:rsidP="009E1E90">
      <w:pPr>
        <w:pStyle w:val="BodyTextIndent"/>
        <w:widowControl w:val="0"/>
        <w:spacing w:line="340" w:lineRule="exact"/>
        <w:rPr>
          <w:rFonts w:ascii="Times New Roman" w:eastAsia="Calibri" w:hAnsi="Times New Roman"/>
          <w:b/>
          <w:sz w:val="28"/>
          <w:szCs w:val="28"/>
          <w:lang w:val="vi-VN"/>
        </w:rPr>
      </w:pPr>
      <w:r w:rsidRPr="00FD02C0">
        <w:rPr>
          <w:rFonts w:ascii="Times New Roman" w:eastAsia="Calibri" w:hAnsi="Times New Roman"/>
          <w:b/>
          <w:sz w:val="28"/>
          <w:szCs w:val="28"/>
          <w:lang w:val="vi-VN"/>
        </w:rPr>
        <w:t xml:space="preserve">V. BỐ CỤC VÀ NỘI DUNG CƠ BẢN CỦA </w:t>
      </w:r>
      <w:r w:rsidR="00B63857" w:rsidRPr="00FD02C0">
        <w:rPr>
          <w:rFonts w:ascii="Times New Roman" w:eastAsia="Calibri" w:hAnsi="Times New Roman"/>
          <w:b/>
          <w:sz w:val="28"/>
          <w:szCs w:val="28"/>
          <w:lang w:val="vi-VN"/>
        </w:rPr>
        <w:t xml:space="preserve">DỰ </w:t>
      </w:r>
      <w:r w:rsidR="002A7C00" w:rsidRPr="00FD02C0">
        <w:rPr>
          <w:rFonts w:ascii="Times New Roman" w:eastAsia="Calibri" w:hAnsi="Times New Roman"/>
          <w:b/>
          <w:sz w:val="28"/>
          <w:szCs w:val="28"/>
          <w:lang w:val="vi-VN"/>
        </w:rPr>
        <w:t xml:space="preserve">THẢO </w:t>
      </w:r>
      <w:r w:rsidR="00B63857" w:rsidRPr="00FD02C0">
        <w:rPr>
          <w:rFonts w:ascii="Times New Roman" w:eastAsia="Calibri" w:hAnsi="Times New Roman"/>
          <w:b/>
          <w:sz w:val="28"/>
          <w:szCs w:val="28"/>
          <w:lang w:val="vi-VN"/>
        </w:rPr>
        <w:t xml:space="preserve">LUẬT </w:t>
      </w:r>
      <w:r w:rsidR="005E49DC" w:rsidRPr="00FD02C0">
        <w:rPr>
          <w:rFonts w:ascii="Times New Roman" w:eastAsia="Calibri" w:hAnsi="Times New Roman"/>
          <w:b/>
          <w:sz w:val="28"/>
          <w:szCs w:val="28"/>
          <w:lang w:val="vi-VN"/>
        </w:rPr>
        <w:t>GDNN</w:t>
      </w:r>
      <w:r w:rsidR="008D1B52" w:rsidRPr="00FD02C0">
        <w:rPr>
          <w:rFonts w:ascii="Times New Roman" w:eastAsia="Calibri" w:hAnsi="Times New Roman"/>
          <w:b/>
          <w:sz w:val="28"/>
          <w:szCs w:val="28"/>
          <w:lang w:val="vi-VN"/>
        </w:rPr>
        <w:t xml:space="preserve"> </w:t>
      </w:r>
      <w:r w:rsidR="00432F32" w:rsidRPr="00FD02C0">
        <w:rPr>
          <w:rFonts w:ascii="Times New Roman" w:eastAsia="Calibri" w:hAnsi="Times New Roman"/>
          <w:b/>
          <w:sz w:val="28"/>
          <w:szCs w:val="28"/>
          <w:lang w:val="vi-VN"/>
        </w:rPr>
        <w:t>(</w:t>
      </w:r>
      <w:r w:rsidR="00B63857" w:rsidRPr="00FD02C0">
        <w:rPr>
          <w:rFonts w:ascii="Times New Roman" w:eastAsia="Calibri" w:hAnsi="Times New Roman"/>
          <w:b/>
          <w:bCs/>
          <w:sz w:val="28"/>
          <w:szCs w:val="28"/>
          <w:lang w:val="vi-VN"/>
        </w:rPr>
        <w:t>SỬA ĐỔI</w:t>
      </w:r>
      <w:r w:rsidR="00432F32" w:rsidRPr="00FD02C0">
        <w:rPr>
          <w:rFonts w:ascii="Times New Roman" w:eastAsia="Calibri" w:hAnsi="Times New Roman"/>
          <w:b/>
          <w:sz w:val="28"/>
          <w:szCs w:val="28"/>
          <w:lang w:val="vi-VN"/>
        </w:rPr>
        <w:t>)</w:t>
      </w:r>
    </w:p>
    <w:p w14:paraId="04C266CF" w14:textId="04F9880B" w:rsidR="002A7C00" w:rsidRPr="00FD02C0" w:rsidRDefault="002A7C00" w:rsidP="009E1E90">
      <w:pPr>
        <w:overflowPunct w:val="0"/>
        <w:autoSpaceDE w:val="0"/>
        <w:autoSpaceDN w:val="0"/>
        <w:adjustRightInd w:val="0"/>
        <w:spacing w:before="120" w:after="120" w:line="340" w:lineRule="exact"/>
        <w:ind w:firstLine="567"/>
        <w:jc w:val="both"/>
        <w:textAlignment w:val="baseline"/>
        <w:rPr>
          <w:rFonts w:ascii="Times New Roman" w:hAnsi="Times New Roman"/>
          <w:b/>
          <w:sz w:val="28"/>
          <w:szCs w:val="28"/>
          <w:lang w:val="vi-VN"/>
        </w:rPr>
      </w:pPr>
      <w:bookmarkStart w:id="1" w:name="_Toc151802611"/>
      <w:r w:rsidRPr="00FD02C0">
        <w:rPr>
          <w:rFonts w:ascii="Times New Roman" w:hAnsi="Times New Roman"/>
          <w:b/>
          <w:sz w:val="28"/>
          <w:szCs w:val="28"/>
          <w:lang w:val="vi-VN"/>
        </w:rPr>
        <w:t>1. Phạm vi điều chỉnh, đối tượng áp dụng</w:t>
      </w:r>
    </w:p>
    <w:p w14:paraId="5BDFA20B" w14:textId="7D11984F" w:rsidR="003619A0" w:rsidRPr="00FD02C0" w:rsidRDefault="003619A0"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1.1. Phạm vi điều chỉnh</w:t>
      </w:r>
    </w:p>
    <w:p w14:paraId="6EB7A3C2" w14:textId="105A0DA2" w:rsidR="008C70E3" w:rsidRPr="00FD02C0" w:rsidRDefault="00482B7D" w:rsidP="009E1E90">
      <w:pPr>
        <w:tabs>
          <w:tab w:val="left" w:pos="142"/>
        </w:tabs>
        <w:spacing w:before="120" w:after="120" w:line="340" w:lineRule="exact"/>
        <w:ind w:firstLine="567"/>
        <w:jc w:val="both"/>
        <w:rPr>
          <w:rFonts w:ascii="Times New Roman" w:hAnsi="Times New Roman"/>
          <w:sz w:val="28"/>
          <w:szCs w:val="28"/>
          <w:lang w:val="vi-VN"/>
        </w:rPr>
      </w:pPr>
      <w:r w:rsidRPr="00FD02C0">
        <w:rPr>
          <w:rFonts w:ascii="Times New Roman" w:hAnsi="Times New Roman"/>
          <w:sz w:val="28"/>
          <w:szCs w:val="28"/>
          <w:lang w:val="vi-VN"/>
        </w:rPr>
        <w:t xml:space="preserve">Luật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(sửa đổi) quy định</w:t>
      </w:r>
      <w:r w:rsidR="008C70E3" w:rsidRPr="00FD02C0">
        <w:rPr>
          <w:rFonts w:ascii="Times New Roman" w:hAnsi="Times New Roman"/>
          <w:sz w:val="28"/>
          <w:szCs w:val="28"/>
          <w:lang w:val="vi-VN"/>
        </w:rPr>
        <w:t xml:space="preserve"> về hệ thống </w:t>
      </w:r>
      <w:r w:rsidR="005E49DC" w:rsidRPr="00FD02C0">
        <w:rPr>
          <w:rFonts w:ascii="Times New Roman" w:hAnsi="Times New Roman"/>
          <w:sz w:val="28"/>
          <w:szCs w:val="28"/>
          <w:lang w:val="vi-VN"/>
        </w:rPr>
        <w:t>GDNN</w:t>
      </w:r>
      <w:r w:rsidR="008C70E3" w:rsidRPr="00FD02C0">
        <w:rPr>
          <w:rFonts w:ascii="Times New Roman" w:hAnsi="Times New Roman"/>
          <w:sz w:val="28"/>
          <w:szCs w:val="28"/>
          <w:lang w:val="vi-VN"/>
        </w:rPr>
        <w:t xml:space="preserve">, tổ chức và hoạt động của cơ sở </w:t>
      </w:r>
      <w:r w:rsidR="005E49DC" w:rsidRPr="00FD02C0">
        <w:rPr>
          <w:rFonts w:ascii="Times New Roman" w:hAnsi="Times New Roman"/>
          <w:sz w:val="28"/>
          <w:szCs w:val="28"/>
          <w:lang w:val="vi-VN"/>
        </w:rPr>
        <w:t>GDNN</w:t>
      </w:r>
      <w:r w:rsidR="008C70E3" w:rsidRPr="00FD02C0">
        <w:rPr>
          <w:rFonts w:ascii="Times New Roman" w:hAnsi="Times New Roman"/>
          <w:sz w:val="28"/>
          <w:szCs w:val="28"/>
          <w:lang w:val="vi-VN"/>
        </w:rPr>
        <w:t xml:space="preserve">, chính sách và quản lý nhà nước về </w:t>
      </w:r>
      <w:r w:rsidR="005E49DC" w:rsidRPr="00FD02C0">
        <w:rPr>
          <w:rFonts w:ascii="Times New Roman" w:hAnsi="Times New Roman"/>
          <w:sz w:val="28"/>
          <w:szCs w:val="28"/>
          <w:lang w:val="vi-VN"/>
        </w:rPr>
        <w:t>GDNN</w:t>
      </w:r>
      <w:r w:rsidR="008C70E3" w:rsidRPr="00FD02C0">
        <w:rPr>
          <w:rFonts w:ascii="Times New Roman" w:hAnsi="Times New Roman"/>
          <w:sz w:val="28"/>
          <w:szCs w:val="28"/>
          <w:lang w:val="vi-VN"/>
        </w:rPr>
        <w:t xml:space="preserve"> tại Việt Nam.</w:t>
      </w:r>
    </w:p>
    <w:p w14:paraId="270D1B1E" w14:textId="7E8C8CA2" w:rsidR="003619A0" w:rsidRPr="00FD02C0" w:rsidRDefault="003619A0"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1.2. Đối tượng áp dụng</w:t>
      </w:r>
    </w:p>
    <w:p w14:paraId="23450749" w14:textId="24D21922" w:rsidR="003619A0" w:rsidRPr="00FD02C0" w:rsidRDefault="00482B7D" w:rsidP="009E1E90">
      <w:pPr>
        <w:overflowPunct w:val="0"/>
        <w:autoSpaceDE w:val="0"/>
        <w:autoSpaceDN w:val="0"/>
        <w:adjustRightInd w:val="0"/>
        <w:spacing w:before="120" w:after="120" w:line="340" w:lineRule="exact"/>
        <w:ind w:firstLine="567"/>
        <w:jc w:val="both"/>
        <w:textAlignment w:val="baseline"/>
        <w:rPr>
          <w:rFonts w:ascii="Times New Roman" w:hAnsi="Times New Roman"/>
          <w:b/>
          <w:sz w:val="28"/>
          <w:szCs w:val="28"/>
          <w:lang w:val="vi-VN"/>
        </w:rPr>
      </w:pPr>
      <w:r w:rsidRPr="00FD02C0">
        <w:rPr>
          <w:rFonts w:ascii="Times New Roman" w:hAnsi="Times New Roman"/>
          <w:sz w:val="28"/>
          <w:szCs w:val="28"/>
          <w:lang w:val="vi-VN"/>
        </w:rPr>
        <w:t xml:space="preserve">Luật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(sửa đổi) áp dụng đối với </w:t>
      </w:r>
      <w:r w:rsidR="00706529" w:rsidRPr="00FD02C0">
        <w:rPr>
          <w:rFonts w:ascii="Times New Roman" w:hAnsi="Times New Roman"/>
          <w:sz w:val="28"/>
          <w:szCs w:val="28"/>
          <w:lang w:val="vi-VN"/>
        </w:rPr>
        <w:t>cơ s</w:t>
      </w:r>
      <w:r w:rsidR="003619A0" w:rsidRPr="00FD02C0">
        <w:rPr>
          <w:rFonts w:ascii="Times New Roman" w:hAnsi="Times New Roman"/>
          <w:sz w:val="28"/>
          <w:szCs w:val="28"/>
          <w:lang w:val="vi-VN"/>
        </w:rPr>
        <w:t xml:space="preserve">ở </w:t>
      </w:r>
      <w:r w:rsidR="005E49DC" w:rsidRPr="00FD02C0">
        <w:rPr>
          <w:rFonts w:ascii="Times New Roman" w:hAnsi="Times New Roman"/>
          <w:sz w:val="28"/>
          <w:szCs w:val="28"/>
          <w:lang w:val="vi-VN"/>
        </w:rPr>
        <w:t>GDNN</w:t>
      </w:r>
      <w:r w:rsidR="003619A0" w:rsidRPr="00FD02C0">
        <w:rPr>
          <w:rFonts w:ascii="Times New Roman" w:hAnsi="Times New Roman"/>
          <w:sz w:val="28"/>
          <w:szCs w:val="28"/>
          <w:lang w:val="vi-VN"/>
        </w:rPr>
        <w:t xml:space="preserve">, cơ sở tham gia hoạt động </w:t>
      </w:r>
      <w:r w:rsidR="005E49DC" w:rsidRPr="00FD02C0">
        <w:rPr>
          <w:rFonts w:ascii="Times New Roman" w:hAnsi="Times New Roman"/>
          <w:sz w:val="28"/>
          <w:szCs w:val="28"/>
          <w:lang w:val="vi-VN"/>
        </w:rPr>
        <w:t>GDNN</w:t>
      </w:r>
      <w:r w:rsidR="003619A0" w:rsidRPr="00FD02C0">
        <w:rPr>
          <w:rFonts w:ascii="Times New Roman" w:hAnsi="Times New Roman"/>
          <w:sz w:val="28"/>
          <w:szCs w:val="28"/>
          <w:lang w:val="vi-VN"/>
        </w:rPr>
        <w:t xml:space="preserve"> và các cơ quan, tổ chức, cá nhân có liên quan đến hoạt động </w:t>
      </w:r>
      <w:r w:rsidR="005E49DC" w:rsidRPr="00FD02C0">
        <w:rPr>
          <w:rFonts w:ascii="Times New Roman" w:hAnsi="Times New Roman"/>
          <w:sz w:val="28"/>
          <w:szCs w:val="28"/>
          <w:lang w:val="vi-VN"/>
        </w:rPr>
        <w:t>GDNN</w:t>
      </w:r>
      <w:r w:rsidR="003619A0" w:rsidRPr="00FD02C0">
        <w:rPr>
          <w:rFonts w:ascii="Times New Roman" w:hAnsi="Times New Roman"/>
          <w:sz w:val="28"/>
          <w:szCs w:val="28"/>
          <w:lang w:val="vi-VN"/>
        </w:rPr>
        <w:t>.</w:t>
      </w:r>
    </w:p>
    <w:p w14:paraId="73E4D194" w14:textId="5C6B811C" w:rsidR="002A7C00" w:rsidRPr="00FD02C0" w:rsidRDefault="002A7C00" w:rsidP="009E1E90">
      <w:pPr>
        <w:overflowPunct w:val="0"/>
        <w:autoSpaceDE w:val="0"/>
        <w:autoSpaceDN w:val="0"/>
        <w:adjustRightInd w:val="0"/>
        <w:spacing w:before="120" w:after="120" w:line="340" w:lineRule="exact"/>
        <w:ind w:firstLine="567"/>
        <w:jc w:val="both"/>
        <w:textAlignment w:val="baseline"/>
        <w:rPr>
          <w:rFonts w:ascii="Times New Roman" w:hAnsi="Times New Roman"/>
          <w:b/>
          <w:sz w:val="28"/>
          <w:szCs w:val="28"/>
          <w:lang w:val="vi-VN"/>
        </w:rPr>
      </w:pPr>
      <w:r w:rsidRPr="00FD02C0">
        <w:rPr>
          <w:rFonts w:ascii="Times New Roman" w:hAnsi="Times New Roman"/>
          <w:b/>
          <w:sz w:val="28"/>
          <w:szCs w:val="28"/>
          <w:lang w:val="vi-VN"/>
        </w:rPr>
        <w:t>2. Bố cục của dự thảo văn bản</w:t>
      </w:r>
    </w:p>
    <w:p w14:paraId="20272CAE" w14:textId="7AD3EBF7" w:rsidR="00DF0617" w:rsidRPr="00FD02C0" w:rsidRDefault="00DF0617"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 xml:space="preserve">Bố cục của dự thảo Luật gồm 09 Chương, </w:t>
      </w:r>
      <w:r w:rsidR="003973E3" w:rsidRPr="00FD02C0">
        <w:rPr>
          <w:rFonts w:ascii="Times New Roman" w:hAnsi="Times New Roman"/>
          <w:sz w:val="28"/>
          <w:szCs w:val="28"/>
          <w:lang w:val="vi-VN"/>
        </w:rPr>
        <w:t>45</w:t>
      </w:r>
      <w:r w:rsidRPr="00FD02C0">
        <w:rPr>
          <w:rFonts w:ascii="Times New Roman" w:hAnsi="Times New Roman"/>
          <w:sz w:val="28"/>
          <w:szCs w:val="28"/>
          <w:lang w:val="vi-VN"/>
        </w:rPr>
        <w:t xml:space="preserve"> Điều. Cụ thể: </w:t>
      </w:r>
    </w:p>
    <w:p w14:paraId="3A798D9B" w14:textId="260B143D" w:rsidR="00DF0617" w:rsidRPr="00FD02C0" w:rsidRDefault="00DF0617"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Chương I. Quy định chung, gồm 08 điều.</w:t>
      </w:r>
    </w:p>
    <w:p w14:paraId="2C103815" w14:textId="4D6BCB87" w:rsidR="00DF0617" w:rsidRPr="00FD02C0" w:rsidRDefault="00DF0617"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lastRenderedPageBreak/>
        <w:t>Chương II. Tổ chức và quản trị cơ sở GDNN, gồm 0</w:t>
      </w:r>
      <w:r w:rsidR="001A0B42" w:rsidRPr="00FD02C0">
        <w:rPr>
          <w:rFonts w:ascii="Times New Roman" w:hAnsi="Times New Roman"/>
          <w:sz w:val="28"/>
          <w:szCs w:val="28"/>
          <w:lang w:val="vi-VN"/>
        </w:rPr>
        <w:t>7</w:t>
      </w:r>
      <w:r w:rsidRPr="00FD02C0">
        <w:rPr>
          <w:rFonts w:ascii="Times New Roman" w:hAnsi="Times New Roman"/>
          <w:sz w:val="28"/>
          <w:szCs w:val="28"/>
          <w:lang w:val="vi-VN"/>
        </w:rPr>
        <w:t xml:space="preserve"> điều.</w:t>
      </w:r>
    </w:p>
    <w:p w14:paraId="7D29D3A1" w14:textId="77777777" w:rsidR="00DF0617" w:rsidRPr="00FD02C0" w:rsidRDefault="00DF0617"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Chương III. Hoạt động đào tạo, gồm 05 điều.</w:t>
      </w:r>
    </w:p>
    <w:p w14:paraId="46004515" w14:textId="785A96AF" w:rsidR="00DF0617" w:rsidRPr="00FD02C0" w:rsidRDefault="00DF0617" w:rsidP="009E1E90">
      <w:pPr>
        <w:overflowPunct w:val="0"/>
        <w:autoSpaceDE w:val="0"/>
        <w:autoSpaceDN w:val="0"/>
        <w:adjustRightInd w:val="0"/>
        <w:spacing w:before="120" w:after="120" w:line="340" w:lineRule="exact"/>
        <w:ind w:firstLine="567"/>
        <w:jc w:val="both"/>
        <w:textAlignment w:val="baseline"/>
        <w:rPr>
          <w:rFonts w:ascii="Times New Roman" w:hAnsi="Times New Roman"/>
          <w:spacing w:val="-4"/>
          <w:sz w:val="28"/>
          <w:szCs w:val="28"/>
          <w:lang w:val="vi-VN"/>
        </w:rPr>
      </w:pPr>
      <w:r w:rsidRPr="00FD02C0">
        <w:rPr>
          <w:rFonts w:ascii="Times New Roman" w:hAnsi="Times New Roman"/>
          <w:spacing w:val="-4"/>
          <w:sz w:val="28"/>
          <w:szCs w:val="28"/>
          <w:lang w:val="vi-VN"/>
        </w:rPr>
        <w:t>Chương IV. Giảng viên, giáo viên, người dạy nghề và người học, gồm 0</w:t>
      </w:r>
      <w:r w:rsidR="001A0B42" w:rsidRPr="00FD02C0">
        <w:rPr>
          <w:rFonts w:ascii="Times New Roman" w:hAnsi="Times New Roman"/>
          <w:spacing w:val="-4"/>
          <w:sz w:val="28"/>
          <w:szCs w:val="28"/>
          <w:lang w:val="vi-VN"/>
        </w:rPr>
        <w:t>6</w:t>
      </w:r>
      <w:r w:rsidRPr="00FD02C0">
        <w:rPr>
          <w:rFonts w:ascii="Times New Roman" w:hAnsi="Times New Roman"/>
          <w:spacing w:val="-4"/>
          <w:sz w:val="28"/>
          <w:szCs w:val="28"/>
          <w:lang w:val="vi-VN"/>
        </w:rPr>
        <w:t xml:space="preserve"> điều.</w:t>
      </w:r>
    </w:p>
    <w:p w14:paraId="1DC2E8D8" w14:textId="77777777" w:rsidR="00DF0617" w:rsidRPr="00FD02C0" w:rsidRDefault="00DF0617"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Chương V. Bảo đảm và kiểm định chất lượng, gồm 04 điều.</w:t>
      </w:r>
    </w:p>
    <w:p w14:paraId="4AFA0AE9" w14:textId="77777777" w:rsidR="00DF0617" w:rsidRPr="00FD02C0" w:rsidRDefault="00DF0617"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Chương VI. Hợp tác với doanh nghiệp trong GDNN, gồm 04 điều.</w:t>
      </w:r>
    </w:p>
    <w:p w14:paraId="57D22544" w14:textId="15126C3B" w:rsidR="00DF0617" w:rsidRPr="00FD02C0" w:rsidRDefault="00DF0617"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Chương VII. Tài chính, tài sản, gồm 06 điều.</w:t>
      </w:r>
    </w:p>
    <w:p w14:paraId="7565FC10" w14:textId="77777777" w:rsidR="00DF0617" w:rsidRPr="00FD02C0" w:rsidRDefault="00DF0617"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 xml:space="preserve">Chương VIII. Hợp tác và đầu tư trong GDNN, gồm 02 điều. </w:t>
      </w:r>
    </w:p>
    <w:p w14:paraId="4E22CF41" w14:textId="51362D77" w:rsidR="003619A0" w:rsidRPr="00FD02C0" w:rsidRDefault="00DF0617" w:rsidP="009E1E90">
      <w:pPr>
        <w:overflowPunct w:val="0"/>
        <w:autoSpaceDE w:val="0"/>
        <w:autoSpaceDN w:val="0"/>
        <w:adjustRightInd w:val="0"/>
        <w:spacing w:before="120" w:after="120" w:line="340" w:lineRule="exact"/>
        <w:ind w:firstLine="567"/>
        <w:jc w:val="both"/>
        <w:textAlignment w:val="baseline"/>
        <w:rPr>
          <w:rFonts w:ascii="Times New Roman" w:hAnsi="Times New Roman"/>
          <w:bCs/>
          <w:sz w:val="28"/>
          <w:szCs w:val="28"/>
          <w:lang w:val="vi-VN" w:eastAsia="vi-VN" w:bidi="vi-VN"/>
        </w:rPr>
      </w:pPr>
      <w:r w:rsidRPr="00FD02C0">
        <w:rPr>
          <w:rFonts w:ascii="Times New Roman" w:hAnsi="Times New Roman"/>
          <w:sz w:val="28"/>
          <w:szCs w:val="28"/>
          <w:lang w:val="vi-VN"/>
        </w:rPr>
        <w:t>Chương IX. Điều khoản thi hành, gồm 0</w:t>
      </w:r>
      <w:r w:rsidR="001A0B42" w:rsidRPr="00FD02C0">
        <w:rPr>
          <w:rFonts w:ascii="Times New Roman" w:hAnsi="Times New Roman"/>
          <w:sz w:val="28"/>
          <w:szCs w:val="28"/>
          <w:lang w:val="vi-VN"/>
        </w:rPr>
        <w:t>3</w:t>
      </w:r>
      <w:r w:rsidRPr="00FD02C0">
        <w:rPr>
          <w:rFonts w:ascii="Times New Roman" w:hAnsi="Times New Roman"/>
          <w:sz w:val="28"/>
          <w:szCs w:val="28"/>
          <w:lang w:val="vi-VN"/>
        </w:rPr>
        <w:t xml:space="preserve"> điều.</w:t>
      </w:r>
    </w:p>
    <w:p w14:paraId="0F387C53" w14:textId="307330C5" w:rsidR="002A7C00" w:rsidRPr="00FD02C0" w:rsidRDefault="002A7C00" w:rsidP="009E1E90">
      <w:pPr>
        <w:overflowPunct w:val="0"/>
        <w:autoSpaceDE w:val="0"/>
        <w:autoSpaceDN w:val="0"/>
        <w:adjustRightInd w:val="0"/>
        <w:spacing w:before="120" w:after="120" w:line="340" w:lineRule="exact"/>
        <w:ind w:firstLine="567"/>
        <w:jc w:val="both"/>
        <w:textAlignment w:val="baseline"/>
        <w:rPr>
          <w:rFonts w:ascii="Times New Roman" w:hAnsi="Times New Roman"/>
          <w:b/>
          <w:sz w:val="28"/>
          <w:szCs w:val="28"/>
          <w:lang w:val="vi-VN"/>
        </w:rPr>
      </w:pPr>
      <w:r w:rsidRPr="00FD02C0">
        <w:rPr>
          <w:rFonts w:ascii="Times New Roman" w:hAnsi="Times New Roman"/>
          <w:b/>
          <w:sz w:val="28"/>
          <w:szCs w:val="28"/>
          <w:lang w:val="vi-VN"/>
        </w:rPr>
        <w:t>3. Nội dung cơ bản</w:t>
      </w:r>
    </w:p>
    <w:p w14:paraId="22D3969C" w14:textId="40408757" w:rsidR="003A3B44" w:rsidRPr="00FD02C0" w:rsidRDefault="003619A0" w:rsidP="009E1E90">
      <w:pPr>
        <w:overflowPunct w:val="0"/>
        <w:autoSpaceDE w:val="0"/>
        <w:autoSpaceDN w:val="0"/>
        <w:adjustRightInd w:val="0"/>
        <w:spacing w:before="120" w:after="120" w:line="340" w:lineRule="exact"/>
        <w:ind w:firstLine="567"/>
        <w:jc w:val="both"/>
        <w:textAlignment w:val="baseline"/>
        <w:rPr>
          <w:rFonts w:ascii="Times New Roman" w:hAnsi="Times New Roman"/>
          <w:b/>
          <w:sz w:val="28"/>
          <w:szCs w:val="28"/>
          <w:lang w:val="vi-VN"/>
        </w:rPr>
      </w:pPr>
      <w:r w:rsidRPr="00FD02C0">
        <w:rPr>
          <w:rFonts w:ascii="Times New Roman" w:hAnsi="Times New Roman"/>
          <w:b/>
          <w:sz w:val="28"/>
          <w:szCs w:val="28"/>
          <w:lang w:val="vi-VN"/>
        </w:rPr>
        <w:t>3.1. Những nội dung chính</w:t>
      </w:r>
    </w:p>
    <w:p w14:paraId="22E86C57" w14:textId="13158E05" w:rsidR="00736532" w:rsidRPr="00FD02C0" w:rsidRDefault="00736532" w:rsidP="009E1E90">
      <w:pPr>
        <w:overflowPunct w:val="0"/>
        <w:autoSpaceDE w:val="0"/>
        <w:autoSpaceDN w:val="0"/>
        <w:adjustRightInd w:val="0"/>
        <w:spacing w:before="120" w:after="120" w:line="340" w:lineRule="exact"/>
        <w:ind w:firstLine="567"/>
        <w:jc w:val="both"/>
        <w:textAlignment w:val="baseline"/>
        <w:rPr>
          <w:rFonts w:ascii="Times New Roman" w:hAnsi="Times New Roman"/>
          <w:spacing w:val="-6"/>
          <w:sz w:val="28"/>
          <w:szCs w:val="28"/>
          <w:lang w:val="vi-VN"/>
        </w:rPr>
      </w:pPr>
      <w:r w:rsidRPr="00FD02C0">
        <w:rPr>
          <w:rFonts w:ascii="Times New Roman" w:hAnsi="Times New Roman"/>
          <w:spacing w:val="-6"/>
          <w:sz w:val="28"/>
          <w:szCs w:val="28"/>
          <w:lang w:val="vi-VN"/>
        </w:rPr>
        <w:t xml:space="preserve">a) Quy định rõ trình độ đào tạo của </w:t>
      </w:r>
      <w:r w:rsidR="005E49DC" w:rsidRPr="00FD02C0">
        <w:rPr>
          <w:rFonts w:ascii="Times New Roman" w:hAnsi="Times New Roman"/>
          <w:spacing w:val="-6"/>
          <w:sz w:val="28"/>
          <w:szCs w:val="28"/>
          <w:lang w:val="vi-VN"/>
        </w:rPr>
        <w:t>GDNN</w:t>
      </w:r>
      <w:r w:rsidRPr="00FD02C0">
        <w:rPr>
          <w:rFonts w:ascii="Times New Roman" w:hAnsi="Times New Roman"/>
          <w:spacing w:val="-6"/>
          <w:sz w:val="28"/>
          <w:szCs w:val="28"/>
          <w:lang w:val="vi-VN"/>
        </w:rPr>
        <w:t xml:space="preserve"> trong đó bổ sung trung học nghề.</w:t>
      </w:r>
    </w:p>
    <w:p w14:paraId="5B0F1C86" w14:textId="24429C45" w:rsidR="00736532" w:rsidRPr="00FD02C0" w:rsidRDefault="001016FE"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b</w:t>
      </w:r>
      <w:r w:rsidR="00736532" w:rsidRPr="00FD02C0">
        <w:rPr>
          <w:rFonts w:ascii="Times New Roman" w:hAnsi="Times New Roman"/>
          <w:sz w:val="28"/>
          <w:szCs w:val="28"/>
          <w:lang w:val="vi-VN"/>
        </w:rPr>
        <w:t xml:space="preserve">) Quy định cơ sở hoạt động </w:t>
      </w:r>
      <w:r w:rsidR="005E49DC" w:rsidRPr="00FD02C0">
        <w:rPr>
          <w:rFonts w:ascii="Times New Roman" w:hAnsi="Times New Roman"/>
          <w:sz w:val="28"/>
          <w:szCs w:val="28"/>
          <w:lang w:val="vi-VN"/>
        </w:rPr>
        <w:t>GDNN</w:t>
      </w:r>
      <w:r w:rsidR="00736532" w:rsidRPr="00FD02C0">
        <w:rPr>
          <w:rFonts w:ascii="Times New Roman" w:hAnsi="Times New Roman"/>
          <w:sz w:val="28"/>
          <w:szCs w:val="28"/>
          <w:lang w:val="vi-VN"/>
        </w:rPr>
        <w:t xml:space="preserve"> theo hướng kế thừa sự ổn định của hệ thống, đồng thời, mở rộng hệ thống các cơ sở đủ điều kiện tham gia hoạt động </w:t>
      </w:r>
      <w:r w:rsidR="005E49DC" w:rsidRPr="00FD02C0">
        <w:rPr>
          <w:rFonts w:ascii="Times New Roman" w:hAnsi="Times New Roman"/>
          <w:sz w:val="28"/>
          <w:szCs w:val="28"/>
          <w:lang w:val="vi-VN"/>
        </w:rPr>
        <w:t>GDNN</w:t>
      </w:r>
      <w:r w:rsidR="00736532" w:rsidRPr="00FD02C0">
        <w:rPr>
          <w:rFonts w:ascii="Times New Roman" w:hAnsi="Times New Roman"/>
          <w:sz w:val="28"/>
          <w:szCs w:val="28"/>
          <w:lang w:val="vi-VN"/>
        </w:rPr>
        <w:t xml:space="preserve"> theo quy định của Chính phủ.</w:t>
      </w:r>
    </w:p>
    <w:p w14:paraId="6DC61605" w14:textId="542C6A31" w:rsidR="00736532" w:rsidRPr="00FD02C0" w:rsidRDefault="001016FE"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c</w:t>
      </w:r>
      <w:r w:rsidR="00736532" w:rsidRPr="00FD02C0">
        <w:rPr>
          <w:rFonts w:ascii="Times New Roman" w:hAnsi="Times New Roman"/>
          <w:sz w:val="28"/>
          <w:szCs w:val="28"/>
          <w:lang w:val="vi-VN"/>
        </w:rPr>
        <w:t xml:space="preserve">) Quy định về tự chủ và trách nhiệm giải trình của cơ sở GDNN: Cơ sở </w:t>
      </w:r>
      <w:r w:rsidR="005E49DC" w:rsidRPr="00FD02C0">
        <w:rPr>
          <w:rFonts w:ascii="Times New Roman" w:hAnsi="Times New Roman"/>
          <w:sz w:val="28"/>
          <w:szCs w:val="28"/>
          <w:lang w:val="vi-VN"/>
        </w:rPr>
        <w:t>GDNN</w:t>
      </w:r>
      <w:r w:rsidR="00736532" w:rsidRPr="00FD02C0">
        <w:rPr>
          <w:rFonts w:ascii="Times New Roman" w:hAnsi="Times New Roman"/>
          <w:sz w:val="28"/>
          <w:szCs w:val="28"/>
          <w:lang w:val="vi-VN"/>
        </w:rPr>
        <w:t xml:space="preserve"> được tự chủ toàn diện trong hoạt động chuyên môn và quản trị nội bộ.</w:t>
      </w:r>
    </w:p>
    <w:p w14:paraId="6347B9BF" w14:textId="11B29659" w:rsidR="00736532" w:rsidRPr="00FD02C0" w:rsidRDefault="001016FE"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d</w:t>
      </w:r>
      <w:r w:rsidR="00736532" w:rsidRPr="00FD02C0">
        <w:rPr>
          <w:rFonts w:ascii="Times New Roman" w:hAnsi="Times New Roman"/>
          <w:sz w:val="28"/>
          <w:szCs w:val="28"/>
          <w:lang w:val="vi-VN"/>
        </w:rPr>
        <w:t xml:space="preserve">) Quy định về hội đồng trường thống nhất với </w:t>
      </w:r>
      <w:r w:rsidR="00BF0A53" w:rsidRPr="00FD02C0">
        <w:rPr>
          <w:rFonts w:ascii="Times New Roman" w:hAnsi="Times New Roman"/>
          <w:sz w:val="28"/>
          <w:szCs w:val="28"/>
          <w:lang w:val="vi-VN"/>
        </w:rPr>
        <w:t xml:space="preserve">dự thảo Luật sửa đổi, bổ sung một số điều của </w:t>
      </w:r>
      <w:r w:rsidR="00736532" w:rsidRPr="00FD02C0">
        <w:rPr>
          <w:rFonts w:ascii="Times New Roman" w:hAnsi="Times New Roman"/>
          <w:sz w:val="28"/>
          <w:szCs w:val="28"/>
          <w:lang w:val="vi-VN"/>
        </w:rPr>
        <w:t>Luật Giáo dục, Luật Giáo dục đại học</w:t>
      </w:r>
      <w:r w:rsidR="00BF0A53" w:rsidRPr="00FD02C0">
        <w:rPr>
          <w:rFonts w:ascii="Times New Roman" w:hAnsi="Times New Roman"/>
          <w:sz w:val="28"/>
          <w:szCs w:val="28"/>
          <w:lang w:val="vi-VN"/>
        </w:rPr>
        <w:t xml:space="preserve"> (sửa đổi) theo hướng hội đồng trường chỉ áp dụng đối với cơ sở GDNN tư thục</w:t>
      </w:r>
      <w:r w:rsidR="00736532" w:rsidRPr="00FD02C0">
        <w:rPr>
          <w:rFonts w:ascii="Times New Roman" w:hAnsi="Times New Roman"/>
          <w:sz w:val="28"/>
          <w:szCs w:val="28"/>
          <w:lang w:val="vi-VN"/>
        </w:rPr>
        <w:t>.</w:t>
      </w:r>
    </w:p>
    <w:p w14:paraId="51ADBF02" w14:textId="57A4485A" w:rsidR="00736532" w:rsidRPr="00FD02C0" w:rsidRDefault="001016FE"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đ</w:t>
      </w:r>
      <w:r w:rsidR="00736532" w:rsidRPr="00FD02C0">
        <w:rPr>
          <w:rFonts w:ascii="Times New Roman" w:hAnsi="Times New Roman"/>
          <w:sz w:val="28"/>
          <w:szCs w:val="28"/>
          <w:lang w:val="vi-VN"/>
        </w:rPr>
        <w:t>) Quy định các chính sách tài chính cho GDNN</w:t>
      </w:r>
    </w:p>
    <w:p w14:paraId="11859BC7" w14:textId="77777777" w:rsidR="00736532" w:rsidRPr="00FD02C0" w:rsidRDefault="0073653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 Chính sách của nhà nước về thuế và đất đai: Dự thảo quy định các chính sách ưu đãi tối đa và cụ thể để thúc đẩy phát triển GDNN, đảm bảo hiệu quả, minh bạch, đồng bộ với quy định của Luật Thuế TNDN, Luật Thuế sử dụng đất phi nông nghiệp, Luật đất đai.</w:t>
      </w:r>
    </w:p>
    <w:p w14:paraId="4DB5D1EC" w14:textId="77777777" w:rsidR="00736532" w:rsidRPr="00FD02C0" w:rsidRDefault="0073653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 xml:space="preserve">- Chính sách về học bổng, học phí cho người học: Quy định chung về chính sách học bổng, học phí cho người học nhấn mạnh về đối tượng và phạm vi được hỗ trợ, không chỉ tập trung vào các đối tượng yếu thế, đặc thù mà còn ưu tiên theo định hướng phát triển ngành nghề chiến lược, bám sát nhu cầu thị trường lao động và nhiệm vụ quốc gia. </w:t>
      </w:r>
    </w:p>
    <w:p w14:paraId="53432027" w14:textId="053FFE76" w:rsidR="00736532" w:rsidRPr="00FD02C0" w:rsidRDefault="0073653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 xml:space="preserve">- Chính sách về vận động, quản lý và sử dụng nguồn vốn vay, vốn viện trợ, tài trợ: Chính sách này tăng quyền tự chủ cho cơ sở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công lập trong việc thu hút thêm nguồn lực quốc tế, góp phần đa dạng hóa nguồn tài chính, công nghệ, tri thức cho hoạt động đào tạo và nghiên cứu. </w:t>
      </w:r>
    </w:p>
    <w:p w14:paraId="513554B4" w14:textId="77777777" w:rsidR="00736532" w:rsidRPr="00FD02C0" w:rsidRDefault="0073653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 xml:space="preserve">- Quy định về hợp tác công tư: Căn cứ Chỉ thị số 21-CT/TW, dự thảo Luật bổ sung quy định về hợp tác công tư nhằm huy động nguồn lực xã hội nhưng vẫn đảm bảo mục tiêu giáo dục, không bị thương mại hóa như doanh nghiệp, tạo cơ </w:t>
      </w:r>
      <w:r w:rsidRPr="00FD02C0">
        <w:rPr>
          <w:rFonts w:ascii="Times New Roman" w:hAnsi="Times New Roman"/>
          <w:sz w:val="28"/>
          <w:szCs w:val="28"/>
          <w:lang w:val="vi-VN"/>
        </w:rPr>
        <w:lastRenderedPageBreak/>
        <w:t>chế minh bạch, trách nhiệm rõ ràng trong hợp tác giữa cơ sở GDNN và doanh nghiệp; giúp GDNN gắn với nhu cầu thực tế của doanh nghiệp mà không đánh mất tính công bằng trong giáo dục; ngăn chặn việc lợi dụng hợp tác để tư nhân hóa tài sản công hoặc lạm thu người học…</w:t>
      </w:r>
    </w:p>
    <w:p w14:paraId="05FF63BF" w14:textId="683D1635" w:rsidR="00736532" w:rsidRPr="00FD02C0" w:rsidRDefault="001016FE" w:rsidP="009E1E90">
      <w:pPr>
        <w:overflowPunct w:val="0"/>
        <w:autoSpaceDE w:val="0"/>
        <w:autoSpaceDN w:val="0"/>
        <w:adjustRightInd w:val="0"/>
        <w:spacing w:before="120" w:after="120" w:line="340" w:lineRule="exact"/>
        <w:ind w:firstLine="567"/>
        <w:jc w:val="both"/>
        <w:textAlignment w:val="baseline"/>
        <w:rPr>
          <w:rFonts w:ascii="Times New Roman" w:hAnsi="Times New Roman"/>
          <w:spacing w:val="2"/>
          <w:sz w:val="28"/>
          <w:szCs w:val="28"/>
          <w:lang w:val="vi-VN"/>
        </w:rPr>
      </w:pPr>
      <w:r w:rsidRPr="00FD02C0">
        <w:rPr>
          <w:rFonts w:ascii="Times New Roman" w:hAnsi="Times New Roman"/>
          <w:spacing w:val="2"/>
          <w:sz w:val="28"/>
          <w:szCs w:val="28"/>
          <w:lang w:val="vi-VN"/>
        </w:rPr>
        <w:t>e</w:t>
      </w:r>
      <w:r w:rsidR="00736532" w:rsidRPr="00FD02C0">
        <w:rPr>
          <w:rFonts w:ascii="Times New Roman" w:hAnsi="Times New Roman"/>
          <w:spacing w:val="2"/>
          <w:sz w:val="28"/>
          <w:szCs w:val="28"/>
          <w:lang w:val="vi-VN"/>
        </w:rPr>
        <w:t>) Quy định về tuyển sinh và đào tạo theo hướng tăng cường phân cấp, phân quyền, giao Bộ GDĐT quản lý chuyên môn toàn diện về chuyên môn, học th</w:t>
      </w:r>
      <w:r w:rsidR="00DF0617" w:rsidRPr="00FD02C0">
        <w:rPr>
          <w:rFonts w:ascii="Times New Roman" w:hAnsi="Times New Roman"/>
          <w:spacing w:val="2"/>
          <w:sz w:val="28"/>
          <w:szCs w:val="28"/>
          <w:lang w:val="vi-VN"/>
        </w:rPr>
        <w:t>uật</w:t>
      </w:r>
      <w:r w:rsidR="00736532" w:rsidRPr="00FD02C0">
        <w:rPr>
          <w:rFonts w:ascii="Times New Roman" w:hAnsi="Times New Roman"/>
          <w:spacing w:val="2"/>
          <w:sz w:val="28"/>
          <w:szCs w:val="28"/>
          <w:lang w:val="vi-VN"/>
        </w:rPr>
        <w:t>, tăng quyền tự chủ gắn với trách nhiệm giải trình của cơ sở GDNN trong việc tuyển sinh, đăng ký hoạt động GDNN và trách nhiệm giám sát của cơ quan quản lý nhà nước.</w:t>
      </w:r>
    </w:p>
    <w:p w14:paraId="31A24E82" w14:textId="515E4C1C" w:rsidR="00736532" w:rsidRPr="00FD02C0" w:rsidRDefault="001016FE"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g</w:t>
      </w:r>
      <w:r w:rsidR="00736532" w:rsidRPr="00FD02C0">
        <w:rPr>
          <w:rFonts w:ascii="Times New Roman" w:hAnsi="Times New Roman"/>
          <w:sz w:val="28"/>
          <w:szCs w:val="28"/>
          <w:lang w:val="vi-VN"/>
        </w:rPr>
        <w:t>) Quy định về công nhận kết quả học tập, năng lực nghề nghiệp đã tích lũy nhằm tạo điều kiện học tập liên thông, học tập suốt đời theo hướng công nhận kết quả học tập và năng lực nghề nghiệp đối với các trường hợp: Kết quả học tập đã tích lũy từ một chương trình đào tạo; năng lực nghề nghiệp đã tích lũy thông qua chứng chỉ kỹ năng nghề hoặc các hình thức công nhận khá</w:t>
      </w:r>
      <w:r w:rsidR="00DF0617" w:rsidRPr="00FD02C0">
        <w:rPr>
          <w:rFonts w:ascii="Times New Roman" w:hAnsi="Times New Roman"/>
          <w:sz w:val="28"/>
          <w:szCs w:val="28"/>
          <w:lang w:val="vi-VN"/>
        </w:rPr>
        <w:t>c</w:t>
      </w:r>
      <w:r w:rsidR="00736532" w:rsidRPr="00FD02C0">
        <w:rPr>
          <w:rFonts w:ascii="Times New Roman" w:hAnsi="Times New Roman"/>
          <w:sz w:val="28"/>
          <w:szCs w:val="28"/>
          <w:lang w:val="vi-VN"/>
        </w:rPr>
        <w:t>.</w:t>
      </w:r>
    </w:p>
    <w:p w14:paraId="3AAAACF0" w14:textId="782900A2" w:rsidR="00736532" w:rsidRPr="00FD02C0" w:rsidRDefault="001016FE"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h</w:t>
      </w:r>
      <w:r w:rsidR="00736532" w:rsidRPr="00FD02C0">
        <w:rPr>
          <w:rFonts w:ascii="Times New Roman" w:hAnsi="Times New Roman"/>
          <w:sz w:val="28"/>
          <w:szCs w:val="28"/>
          <w:lang w:val="vi-VN"/>
        </w:rPr>
        <w:t>) Định vị người dạy và người học, quy định quyền hạn, nghĩa vụ và chính sách đối với họ đảm bảo phù hợp với đặc thù của GDNN.</w:t>
      </w:r>
    </w:p>
    <w:p w14:paraId="40B9599D" w14:textId="61A9AE13" w:rsidR="00736532" w:rsidRPr="00FD02C0" w:rsidRDefault="001016FE"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i</w:t>
      </w:r>
      <w:r w:rsidR="00736532" w:rsidRPr="00FD02C0">
        <w:rPr>
          <w:rFonts w:ascii="Times New Roman" w:hAnsi="Times New Roman"/>
          <w:sz w:val="28"/>
          <w:szCs w:val="28"/>
          <w:lang w:val="vi-VN"/>
        </w:rPr>
        <w:t>) Quy định về bảo đảm và kiểm định chất lượng GDN</w:t>
      </w:r>
      <w:r w:rsidR="00DF0617" w:rsidRPr="00FD02C0">
        <w:rPr>
          <w:rFonts w:ascii="Times New Roman" w:hAnsi="Times New Roman"/>
          <w:sz w:val="28"/>
          <w:szCs w:val="28"/>
          <w:lang w:val="vi-VN"/>
        </w:rPr>
        <w:t>N</w:t>
      </w:r>
      <w:r w:rsidR="00736532" w:rsidRPr="00FD02C0">
        <w:rPr>
          <w:rFonts w:ascii="Times New Roman" w:hAnsi="Times New Roman"/>
          <w:sz w:val="28"/>
          <w:szCs w:val="28"/>
          <w:lang w:val="vi-VN"/>
        </w:rPr>
        <w:t>.</w:t>
      </w:r>
    </w:p>
    <w:p w14:paraId="21AFC17E" w14:textId="7E783F3D" w:rsidR="00736532" w:rsidRPr="00FD02C0" w:rsidRDefault="001016FE"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k</w:t>
      </w:r>
      <w:r w:rsidR="00736532" w:rsidRPr="00FD02C0">
        <w:rPr>
          <w:rFonts w:ascii="Times New Roman" w:hAnsi="Times New Roman"/>
          <w:sz w:val="28"/>
          <w:szCs w:val="28"/>
          <w:lang w:val="vi-VN"/>
        </w:rPr>
        <w:t>) Quy định về doanh nghiệp tham gia GDNN theo hướng tăng cường quyền và chính sách thúc đẩy doanh nghiệp gắn kết với GDNN.</w:t>
      </w:r>
    </w:p>
    <w:p w14:paraId="176DD958" w14:textId="64104CCB" w:rsidR="00736532" w:rsidRPr="00FD02C0" w:rsidRDefault="001016FE"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l</w:t>
      </w:r>
      <w:r w:rsidR="00736532" w:rsidRPr="00FD02C0">
        <w:rPr>
          <w:rFonts w:ascii="Times New Roman" w:hAnsi="Times New Roman"/>
          <w:sz w:val="28"/>
          <w:szCs w:val="28"/>
          <w:lang w:val="vi-VN"/>
        </w:rPr>
        <w:t xml:space="preserve">) Quy định </w:t>
      </w:r>
      <w:r w:rsidR="00F51528" w:rsidRPr="00FD02C0">
        <w:rPr>
          <w:rFonts w:ascii="Times New Roman" w:hAnsi="Times New Roman"/>
          <w:sz w:val="28"/>
          <w:szCs w:val="28"/>
          <w:lang w:val="vi-VN"/>
        </w:rPr>
        <w:t>hợp tác và đầu tư</w:t>
      </w:r>
      <w:r w:rsidR="00736532" w:rsidRPr="00FD02C0">
        <w:rPr>
          <w:rFonts w:ascii="Times New Roman" w:hAnsi="Times New Roman"/>
          <w:sz w:val="28"/>
          <w:szCs w:val="28"/>
          <w:lang w:val="vi-VN"/>
        </w:rPr>
        <w:t xml:space="preserve"> trong GDNN.</w:t>
      </w:r>
    </w:p>
    <w:p w14:paraId="0694DE6A" w14:textId="0A401E6C" w:rsidR="003619A0" w:rsidRPr="00FD02C0" w:rsidRDefault="003619A0" w:rsidP="009E1E90">
      <w:pPr>
        <w:overflowPunct w:val="0"/>
        <w:autoSpaceDE w:val="0"/>
        <w:autoSpaceDN w:val="0"/>
        <w:adjustRightInd w:val="0"/>
        <w:spacing w:before="120" w:after="120" w:line="340" w:lineRule="exact"/>
        <w:ind w:firstLine="567"/>
        <w:jc w:val="both"/>
        <w:textAlignment w:val="baseline"/>
        <w:rPr>
          <w:rFonts w:ascii="Times New Roman" w:hAnsi="Times New Roman"/>
          <w:b/>
          <w:sz w:val="28"/>
          <w:szCs w:val="28"/>
          <w:lang w:val="vi-VN"/>
        </w:rPr>
      </w:pPr>
      <w:r w:rsidRPr="00FD02C0">
        <w:rPr>
          <w:rFonts w:ascii="Times New Roman" w:hAnsi="Times New Roman"/>
          <w:b/>
          <w:sz w:val="28"/>
          <w:szCs w:val="28"/>
          <w:lang w:val="vi-VN"/>
        </w:rPr>
        <w:t>3.2. Những nội dung theo quy định tại khoản 2 Điều 6 Nghị định số 78/2025/NĐ-CP</w:t>
      </w:r>
      <w:r w:rsidRPr="00FD02C0">
        <w:rPr>
          <w:rStyle w:val="FootnoteReference"/>
          <w:rFonts w:ascii="Times New Roman" w:hAnsi="Times New Roman"/>
          <w:b/>
          <w:sz w:val="28"/>
          <w:szCs w:val="28"/>
          <w:lang w:val="vi-VN"/>
        </w:rPr>
        <w:footnoteReference w:id="1"/>
      </w:r>
    </w:p>
    <w:p w14:paraId="4E459596" w14:textId="510E1F8D" w:rsidR="002A7C00" w:rsidRPr="00FD02C0" w:rsidRDefault="0073653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rPr>
        <w:t>a</w:t>
      </w:r>
      <w:r w:rsidR="00E63096" w:rsidRPr="00FD02C0">
        <w:rPr>
          <w:rFonts w:ascii="Times New Roman" w:hAnsi="Times New Roman"/>
          <w:sz w:val="28"/>
          <w:szCs w:val="28"/>
          <w:lang w:val="vi-VN"/>
        </w:rPr>
        <w:t>)</w:t>
      </w:r>
      <w:r w:rsidR="002A7C00" w:rsidRPr="00FD02C0">
        <w:rPr>
          <w:rFonts w:ascii="Times New Roman" w:hAnsi="Times New Roman"/>
          <w:sz w:val="28"/>
          <w:szCs w:val="28"/>
          <w:lang w:val="vi-VN"/>
        </w:rPr>
        <w:t xml:space="preserve"> Nội dung sửa đổi, hoàn thiện</w:t>
      </w:r>
    </w:p>
    <w:p w14:paraId="48970E06" w14:textId="550CAD4F" w:rsidR="006200A8" w:rsidRPr="00FD02C0" w:rsidRDefault="0031204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 xml:space="preserve">Dự thảo Luật sửa đổi, hoàn thiện các quy định của Luật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năm 2014 về: </w:t>
      </w:r>
      <w:r w:rsidR="006200A8" w:rsidRPr="00FD02C0">
        <w:rPr>
          <w:rFonts w:ascii="Times New Roman" w:hAnsi="Times New Roman"/>
          <w:sz w:val="28"/>
          <w:szCs w:val="28"/>
          <w:lang w:val="vi-VN"/>
        </w:rPr>
        <w:t xml:space="preserve">Chương trình, trình độ và tổ chức hoạt động </w:t>
      </w:r>
      <w:r w:rsidR="005E49DC" w:rsidRPr="00FD02C0">
        <w:rPr>
          <w:rFonts w:ascii="Times New Roman" w:hAnsi="Times New Roman"/>
          <w:sz w:val="28"/>
          <w:szCs w:val="28"/>
          <w:lang w:val="vi-VN"/>
        </w:rPr>
        <w:t>GDNN</w:t>
      </w:r>
      <w:r w:rsidR="006200A8" w:rsidRPr="00FD02C0">
        <w:rPr>
          <w:rFonts w:ascii="Times New Roman" w:hAnsi="Times New Roman"/>
          <w:sz w:val="28"/>
          <w:szCs w:val="28"/>
          <w:lang w:val="vi-VN"/>
        </w:rPr>
        <w:t xml:space="preserve">; cơ cấu tổ chức của cơ sở </w:t>
      </w:r>
      <w:r w:rsidR="005E49DC" w:rsidRPr="00FD02C0">
        <w:rPr>
          <w:rFonts w:ascii="Times New Roman" w:hAnsi="Times New Roman"/>
          <w:sz w:val="28"/>
          <w:szCs w:val="28"/>
          <w:lang w:val="vi-VN"/>
        </w:rPr>
        <w:t>GDNN</w:t>
      </w:r>
      <w:r w:rsidR="006200A8" w:rsidRPr="00FD02C0">
        <w:rPr>
          <w:rFonts w:ascii="Times New Roman" w:hAnsi="Times New Roman"/>
          <w:sz w:val="28"/>
          <w:szCs w:val="28"/>
          <w:lang w:val="vi-VN"/>
        </w:rPr>
        <w:t xml:space="preserve">; quyền tự chủ và trách nhiệm giải trình của cơ sở </w:t>
      </w:r>
      <w:r w:rsidR="005E49DC" w:rsidRPr="00FD02C0">
        <w:rPr>
          <w:rFonts w:ascii="Times New Roman" w:hAnsi="Times New Roman"/>
          <w:sz w:val="28"/>
          <w:szCs w:val="28"/>
          <w:lang w:val="vi-VN"/>
        </w:rPr>
        <w:t>GDNN</w:t>
      </w:r>
      <w:r w:rsidR="006200A8" w:rsidRPr="00FD02C0">
        <w:rPr>
          <w:rFonts w:ascii="Times New Roman" w:hAnsi="Times New Roman"/>
          <w:sz w:val="28"/>
          <w:szCs w:val="28"/>
          <w:lang w:val="vi-VN"/>
        </w:rPr>
        <w:t xml:space="preserve">; giảng viên, giáo viên, người dạy nghề; chính sách tài chính của nhà nước cho </w:t>
      </w:r>
      <w:r w:rsidR="005E49DC" w:rsidRPr="00FD02C0">
        <w:rPr>
          <w:rFonts w:ascii="Times New Roman" w:hAnsi="Times New Roman"/>
          <w:sz w:val="28"/>
          <w:szCs w:val="28"/>
          <w:lang w:val="vi-VN"/>
        </w:rPr>
        <w:t>GDNN</w:t>
      </w:r>
      <w:r w:rsidR="006200A8" w:rsidRPr="00FD02C0">
        <w:rPr>
          <w:rFonts w:ascii="Times New Roman" w:hAnsi="Times New Roman"/>
          <w:sz w:val="28"/>
          <w:szCs w:val="28"/>
          <w:lang w:val="vi-VN"/>
        </w:rPr>
        <w:t xml:space="preserve">; tài chính, tài sản của cơ sở </w:t>
      </w:r>
      <w:r w:rsidR="005E49DC" w:rsidRPr="00FD02C0">
        <w:rPr>
          <w:rFonts w:ascii="Times New Roman" w:hAnsi="Times New Roman"/>
          <w:sz w:val="28"/>
          <w:szCs w:val="28"/>
          <w:lang w:val="vi-VN"/>
        </w:rPr>
        <w:t>GDNN</w:t>
      </w:r>
      <w:r w:rsidR="006200A8" w:rsidRPr="00FD02C0">
        <w:rPr>
          <w:rFonts w:ascii="Times New Roman" w:hAnsi="Times New Roman"/>
          <w:sz w:val="28"/>
          <w:szCs w:val="28"/>
          <w:lang w:val="vi-VN"/>
        </w:rPr>
        <w:t xml:space="preserve">; kiểm định </w:t>
      </w:r>
      <w:r w:rsidR="005E49DC" w:rsidRPr="00FD02C0">
        <w:rPr>
          <w:rFonts w:ascii="Times New Roman" w:hAnsi="Times New Roman"/>
          <w:sz w:val="28"/>
          <w:szCs w:val="28"/>
          <w:lang w:val="vi-VN"/>
        </w:rPr>
        <w:t>GDNN</w:t>
      </w:r>
      <w:r w:rsidR="006200A8" w:rsidRPr="00FD02C0">
        <w:rPr>
          <w:rFonts w:ascii="Times New Roman" w:hAnsi="Times New Roman"/>
          <w:sz w:val="28"/>
          <w:szCs w:val="28"/>
          <w:lang w:val="vi-VN"/>
        </w:rPr>
        <w:t>.</w:t>
      </w:r>
    </w:p>
    <w:p w14:paraId="0967AB48" w14:textId="659ED001" w:rsidR="006200A8" w:rsidRPr="00FD02C0" w:rsidRDefault="006200A8"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 xml:space="preserve">Việc sửa đổi, hoàn thiện này nhằm đáp ứng yêu cầu đổi mới phương thức quản lý nhà nước về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giải quyết vướng mắc về hội đồng trường nhằm nâng cao năng lực quản trị và tự chủ của cơ sở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nâng cao chất lượng đào tạo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thông qua việc đảm bảo thực chất các điều kiện đào tạo (chương trình, giảng viên, giáo viên, tài chính) và xây dựng hệ thống đảm bảo chất lượng nội bộ và kiểm định, đánh giá ngoài.</w:t>
      </w:r>
    </w:p>
    <w:p w14:paraId="12F0E2A1" w14:textId="498188BE" w:rsidR="00E63096" w:rsidRPr="00FD02C0" w:rsidRDefault="0073653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b</w:t>
      </w:r>
      <w:r w:rsidR="00E63096" w:rsidRPr="00FD02C0">
        <w:rPr>
          <w:rFonts w:ascii="Times New Roman" w:hAnsi="Times New Roman"/>
          <w:sz w:val="28"/>
          <w:szCs w:val="28"/>
          <w:lang w:val="vi-VN"/>
        </w:rPr>
        <w:t>)</w:t>
      </w:r>
      <w:r w:rsidR="002A7C00" w:rsidRPr="00FD02C0">
        <w:rPr>
          <w:rFonts w:ascii="Times New Roman" w:hAnsi="Times New Roman"/>
          <w:sz w:val="28"/>
          <w:szCs w:val="28"/>
          <w:lang w:val="vi-VN"/>
        </w:rPr>
        <w:t xml:space="preserve"> </w:t>
      </w:r>
      <w:r w:rsidR="00E63096" w:rsidRPr="00FD02C0">
        <w:rPr>
          <w:rFonts w:ascii="Times New Roman" w:hAnsi="Times New Roman"/>
          <w:sz w:val="28"/>
          <w:szCs w:val="28"/>
          <w:lang w:val="vi-VN"/>
        </w:rPr>
        <w:t>Nộ</w:t>
      </w:r>
      <w:r w:rsidRPr="00FD02C0">
        <w:rPr>
          <w:rFonts w:ascii="Times New Roman" w:hAnsi="Times New Roman"/>
          <w:sz w:val="28"/>
          <w:szCs w:val="28"/>
          <w:lang w:val="vi-VN"/>
        </w:rPr>
        <w:t>i dung bổ sung</w:t>
      </w:r>
    </w:p>
    <w:p w14:paraId="7F479802" w14:textId="54EDDAA6" w:rsidR="00CE41EF" w:rsidRPr="00FD02C0" w:rsidRDefault="0031204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lastRenderedPageBreak/>
        <w:t xml:space="preserve">Dự thảo Luật bổ sung các quy định so với Luật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năm 2014 về: </w:t>
      </w:r>
      <w:r w:rsidR="00CE41EF" w:rsidRPr="00FD02C0">
        <w:rPr>
          <w:rFonts w:ascii="Times New Roman" w:hAnsi="Times New Roman"/>
          <w:sz w:val="28"/>
          <w:szCs w:val="28"/>
          <w:lang w:val="vi-VN"/>
        </w:rPr>
        <w:t xml:space="preserve">Chương trình trung học nghề tích hợp giữa kiến thức của chương trình trung học phổ thông và chuyên môn nghề cho đối tượng học sinh tốt nghiệp THCS; trường trung học nghề; </w:t>
      </w:r>
      <w:r w:rsidRPr="00FD02C0">
        <w:rPr>
          <w:rFonts w:ascii="Times New Roman" w:hAnsi="Times New Roman"/>
          <w:sz w:val="28"/>
          <w:szCs w:val="28"/>
          <w:lang w:val="vi-VN"/>
        </w:rPr>
        <w:t xml:space="preserve">mở rộng cơ sở tham gia hoạt động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w:t>
      </w:r>
      <w:r w:rsidRPr="00FD02C0">
        <w:rPr>
          <w:rFonts w:ascii="Times New Roman" w:hAnsi="Times New Roman"/>
          <w:sz w:val="28"/>
          <w:szCs w:val="28"/>
          <w:lang w:val="sv-SE"/>
        </w:rPr>
        <w:t>c</w:t>
      </w:r>
      <w:r w:rsidR="006171E0" w:rsidRPr="00FD02C0">
        <w:rPr>
          <w:rFonts w:ascii="Times New Roman" w:hAnsi="Times New Roman"/>
          <w:sz w:val="28"/>
          <w:szCs w:val="28"/>
          <w:lang w:val="sv-SE"/>
        </w:rPr>
        <w:t>ơ sở giáo dục đại học của lực lượng vũ trang nhân dân, cơ sở giáo dục đại học đào tạo ở trình độ đại học ngành, nghề thuộc lĩnh vực sức khỏe, đào tạo giáo viên, ngành, nghề chuyên môn đặc thù lĩnh vực nghệ thuật hoặc các ngành, nghề khác theo quy định của Chính phủ</w:t>
      </w:r>
      <w:r w:rsidR="00CE41EF" w:rsidRPr="00FD02C0">
        <w:rPr>
          <w:rFonts w:ascii="Times New Roman" w:hAnsi="Times New Roman"/>
          <w:sz w:val="28"/>
          <w:szCs w:val="28"/>
          <w:lang w:val="vi-VN"/>
        </w:rPr>
        <w:t xml:space="preserve"> được tham gia đào tạo trình độ cao đẳng, trung cấp</w:t>
      </w:r>
      <w:r w:rsidRPr="00FD02C0">
        <w:rPr>
          <w:rFonts w:ascii="Times New Roman" w:hAnsi="Times New Roman"/>
          <w:sz w:val="28"/>
          <w:szCs w:val="28"/>
          <w:lang w:val="vi-VN"/>
        </w:rPr>
        <w:t>)</w:t>
      </w:r>
      <w:r w:rsidR="00CE41EF" w:rsidRPr="00FD02C0">
        <w:rPr>
          <w:rFonts w:ascii="Times New Roman" w:hAnsi="Times New Roman"/>
          <w:sz w:val="28"/>
          <w:szCs w:val="28"/>
          <w:lang w:val="vi-VN"/>
        </w:rPr>
        <w:t xml:space="preserve">; công nhận kết quả học tập, năng lực nghề nghiệp đã tích lũy; vai trò của doanh nghiệp trong </w:t>
      </w:r>
      <w:r w:rsidR="005E49DC" w:rsidRPr="00FD02C0">
        <w:rPr>
          <w:rFonts w:ascii="Times New Roman" w:hAnsi="Times New Roman"/>
          <w:sz w:val="28"/>
          <w:szCs w:val="28"/>
          <w:lang w:val="vi-VN"/>
        </w:rPr>
        <w:t>GDNN</w:t>
      </w:r>
      <w:r w:rsidR="00CE41EF" w:rsidRPr="00FD02C0">
        <w:rPr>
          <w:rFonts w:ascii="Times New Roman" w:hAnsi="Times New Roman"/>
          <w:sz w:val="28"/>
          <w:szCs w:val="28"/>
          <w:lang w:val="vi-VN"/>
        </w:rPr>
        <w:t xml:space="preserve">; giảng viên, giáo viên đồng cơ hữu; chuẩn cơ sở </w:t>
      </w:r>
      <w:r w:rsidR="005E49DC" w:rsidRPr="00FD02C0">
        <w:rPr>
          <w:rFonts w:ascii="Times New Roman" w:hAnsi="Times New Roman"/>
          <w:sz w:val="28"/>
          <w:szCs w:val="28"/>
          <w:lang w:val="vi-VN"/>
        </w:rPr>
        <w:t>GDNN</w:t>
      </w:r>
      <w:r w:rsidR="00CE41EF" w:rsidRPr="00FD02C0">
        <w:rPr>
          <w:rFonts w:ascii="Times New Roman" w:hAnsi="Times New Roman"/>
          <w:sz w:val="28"/>
          <w:szCs w:val="28"/>
          <w:lang w:val="vi-VN"/>
        </w:rPr>
        <w:t xml:space="preserve">, chuẩn chương trình đào tạo, hệ thống bảo đảm chất lượng; hoạt động hợp tác đầu tư của cơ sở </w:t>
      </w:r>
      <w:r w:rsidR="005E49DC" w:rsidRPr="00FD02C0">
        <w:rPr>
          <w:rFonts w:ascii="Times New Roman" w:hAnsi="Times New Roman"/>
          <w:sz w:val="28"/>
          <w:szCs w:val="28"/>
          <w:lang w:val="vi-VN"/>
        </w:rPr>
        <w:t>GDNN</w:t>
      </w:r>
      <w:r w:rsidR="00CE41EF" w:rsidRPr="00FD02C0">
        <w:rPr>
          <w:rFonts w:ascii="Times New Roman" w:hAnsi="Times New Roman"/>
          <w:sz w:val="28"/>
          <w:szCs w:val="28"/>
          <w:lang w:val="vi-VN"/>
        </w:rPr>
        <w:t xml:space="preserve"> Việt Nam ở nước ngoài.</w:t>
      </w:r>
    </w:p>
    <w:p w14:paraId="62504AE8" w14:textId="51E014C3" w:rsidR="00CE41EF" w:rsidRPr="00FD02C0" w:rsidRDefault="00CE41EF"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 xml:space="preserve">Việc bổ sung các quy định trên nhằm thể chế hóa các chủ trương, chính sách của nhà nước về đào tạo, phát triển nguồn nhân lực phục vụ nhiệm vụ phát triển kinh tế - xã hội, cung cấp nguồn nhân lực cho các ngành kinh tế mũi nhọn, công nghệ kỹ thuật then chốt; thúc đẩy xã hội học tập, học tập suốt đời; thu hút, sử dụng chuyên gia, nhà khoa học nước ngoài, người Việt Nam ở nước ngoài về giảng dạy, nghiên cứu khoa học tại cơ sở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xây dựng hệ thống quy chuẩn về cơ sở </w:t>
      </w:r>
      <w:r w:rsidR="005E49DC" w:rsidRPr="00FD02C0">
        <w:rPr>
          <w:rFonts w:ascii="Times New Roman" w:hAnsi="Times New Roman"/>
          <w:sz w:val="28"/>
          <w:szCs w:val="28"/>
          <w:lang w:val="vi-VN"/>
        </w:rPr>
        <w:t>GDNN</w:t>
      </w:r>
      <w:r w:rsidRPr="00FD02C0">
        <w:rPr>
          <w:rFonts w:ascii="Times New Roman" w:hAnsi="Times New Roman"/>
          <w:sz w:val="28"/>
          <w:szCs w:val="28"/>
          <w:lang w:val="vi-VN"/>
        </w:rPr>
        <w:t xml:space="preserve">, chương trình đào tạo nhằm thống nhất phương thức tổ chức, hoạt động đào tạo và hỗ trợ việc đánh giá, phân loại, đầu tư phát triển cơ sở </w:t>
      </w:r>
      <w:r w:rsidR="005E49DC" w:rsidRPr="00FD02C0">
        <w:rPr>
          <w:rFonts w:ascii="Times New Roman" w:hAnsi="Times New Roman"/>
          <w:sz w:val="28"/>
          <w:szCs w:val="28"/>
          <w:lang w:val="vi-VN"/>
        </w:rPr>
        <w:t>GDNN</w:t>
      </w:r>
      <w:r w:rsidRPr="00FD02C0">
        <w:rPr>
          <w:rFonts w:ascii="Times New Roman" w:hAnsi="Times New Roman"/>
          <w:sz w:val="28"/>
          <w:szCs w:val="28"/>
          <w:lang w:val="vi-VN"/>
        </w:rPr>
        <w:t>.</w:t>
      </w:r>
    </w:p>
    <w:p w14:paraId="23008D85" w14:textId="2B792A16" w:rsidR="00E63096" w:rsidRPr="00FD02C0" w:rsidRDefault="0073653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c</w:t>
      </w:r>
      <w:r w:rsidR="00E63096" w:rsidRPr="00FD02C0">
        <w:rPr>
          <w:rFonts w:ascii="Times New Roman" w:hAnsi="Times New Roman"/>
          <w:sz w:val="28"/>
          <w:szCs w:val="28"/>
          <w:lang w:val="vi-VN"/>
        </w:rPr>
        <w:t>) N</w:t>
      </w:r>
      <w:r w:rsidR="002A7C00" w:rsidRPr="00FD02C0">
        <w:rPr>
          <w:rFonts w:ascii="Times New Roman" w:hAnsi="Times New Roman"/>
          <w:sz w:val="28"/>
          <w:szCs w:val="28"/>
          <w:lang w:val="vi-VN"/>
        </w:rPr>
        <w:t>ội dung lư</w:t>
      </w:r>
      <w:r w:rsidRPr="00FD02C0">
        <w:rPr>
          <w:rFonts w:ascii="Times New Roman" w:hAnsi="Times New Roman"/>
          <w:sz w:val="28"/>
          <w:szCs w:val="28"/>
          <w:lang w:val="vi-VN"/>
        </w:rPr>
        <w:t>ợc bỏ</w:t>
      </w:r>
    </w:p>
    <w:p w14:paraId="684087E7" w14:textId="474293A9" w:rsidR="00CE41EF" w:rsidRPr="00FD02C0" w:rsidRDefault="00312042" w:rsidP="009E1E90">
      <w:pPr>
        <w:overflowPunct w:val="0"/>
        <w:autoSpaceDE w:val="0"/>
        <w:autoSpaceDN w:val="0"/>
        <w:adjustRightInd w:val="0"/>
        <w:spacing w:before="120" w:after="120" w:line="340" w:lineRule="exact"/>
        <w:ind w:firstLine="567"/>
        <w:jc w:val="both"/>
        <w:textAlignment w:val="baseline"/>
        <w:rPr>
          <w:rFonts w:ascii="Times New Roman" w:hAnsi="Times New Roman"/>
          <w:spacing w:val="-4"/>
          <w:sz w:val="28"/>
          <w:szCs w:val="28"/>
          <w:lang w:val="vi-VN"/>
        </w:rPr>
      </w:pPr>
      <w:r w:rsidRPr="00FD02C0">
        <w:rPr>
          <w:rFonts w:ascii="Times New Roman" w:hAnsi="Times New Roman"/>
          <w:spacing w:val="-4"/>
          <w:sz w:val="28"/>
          <w:szCs w:val="28"/>
          <w:lang w:val="vi-VN"/>
        </w:rPr>
        <w:t xml:space="preserve">Dự thảo Luật lược bỏ các quy định đã được quy định trong văn bản luật khác nhằm đảm bảo tính đồng bộ, thống nhất trong hệ thống pháp luật và lược bỏ những quy định không thuộc thẩm quyền của Quốc hội, cụ thể: </w:t>
      </w:r>
      <w:r w:rsidR="00CE41EF" w:rsidRPr="00FD02C0">
        <w:rPr>
          <w:rFonts w:ascii="Times New Roman" w:hAnsi="Times New Roman"/>
          <w:spacing w:val="-4"/>
          <w:sz w:val="28"/>
          <w:szCs w:val="28"/>
          <w:lang w:val="vi-VN"/>
        </w:rPr>
        <w:t xml:space="preserve">Mục tiêu của </w:t>
      </w:r>
      <w:r w:rsidR="005E49DC" w:rsidRPr="00FD02C0">
        <w:rPr>
          <w:rFonts w:ascii="Times New Roman" w:hAnsi="Times New Roman"/>
          <w:spacing w:val="-4"/>
          <w:sz w:val="28"/>
          <w:szCs w:val="28"/>
          <w:lang w:val="vi-VN"/>
        </w:rPr>
        <w:t>GDNN</w:t>
      </w:r>
      <w:r w:rsidR="00CE41EF" w:rsidRPr="00FD02C0">
        <w:rPr>
          <w:rFonts w:ascii="Times New Roman" w:hAnsi="Times New Roman"/>
          <w:spacing w:val="-4"/>
          <w:sz w:val="28"/>
          <w:szCs w:val="28"/>
          <w:lang w:val="vi-VN"/>
        </w:rPr>
        <w:t xml:space="preserve">, phân loại cơ sở </w:t>
      </w:r>
      <w:r w:rsidR="005E49DC" w:rsidRPr="00FD02C0">
        <w:rPr>
          <w:rFonts w:ascii="Times New Roman" w:hAnsi="Times New Roman"/>
          <w:spacing w:val="-4"/>
          <w:sz w:val="28"/>
          <w:szCs w:val="28"/>
          <w:lang w:val="vi-VN"/>
        </w:rPr>
        <w:t>GDNN</w:t>
      </w:r>
      <w:r w:rsidR="00CE41EF" w:rsidRPr="00FD02C0">
        <w:rPr>
          <w:rFonts w:ascii="Times New Roman" w:hAnsi="Times New Roman"/>
          <w:spacing w:val="-4"/>
          <w:sz w:val="28"/>
          <w:szCs w:val="28"/>
          <w:lang w:val="vi-VN"/>
        </w:rPr>
        <w:t xml:space="preserve">; điều kiện thành lập, chia, tách, sáp nhập, giải thể cơ sở </w:t>
      </w:r>
      <w:r w:rsidR="005E49DC" w:rsidRPr="00FD02C0">
        <w:rPr>
          <w:rFonts w:ascii="Times New Roman" w:hAnsi="Times New Roman"/>
          <w:spacing w:val="-4"/>
          <w:sz w:val="28"/>
          <w:szCs w:val="28"/>
          <w:lang w:val="vi-VN"/>
        </w:rPr>
        <w:t>GDNN</w:t>
      </w:r>
      <w:r w:rsidR="00CE41EF" w:rsidRPr="00FD02C0">
        <w:rPr>
          <w:rFonts w:ascii="Times New Roman" w:hAnsi="Times New Roman"/>
          <w:spacing w:val="-4"/>
          <w:sz w:val="28"/>
          <w:szCs w:val="28"/>
          <w:lang w:val="vi-VN"/>
        </w:rPr>
        <w:t xml:space="preserve">, quy định thành lập hội đồng trường trong cơ sở </w:t>
      </w:r>
      <w:r w:rsidR="005E49DC" w:rsidRPr="00FD02C0">
        <w:rPr>
          <w:rFonts w:ascii="Times New Roman" w:hAnsi="Times New Roman"/>
          <w:spacing w:val="-4"/>
          <w:sz w:val="28"/>
          <w:szCs w:val="28"/>
          <w:lang w:val="vi-VN"/>
        </w:rPr>
        <w:t>GDNN</w:t>
      </w:r>
      <w:r w:rsidR="00CE41EF" w:rsidRPr="00FD02C0">
        <w:rPr>
          <w:rFonts w:ascii="Times New Roman" w:hAnsi="Times New Roman"/>
          <w:spacing w:val="-4"/>
          <w:sz w:val="28"/>
          <w:szCs w:val="28"/>
          <w:lang w:val="vi-VN"/>
        </w:rPr>
        <w:t xml:space="preserve"> thuộc lực lượng vũ trang; thủ tục hành chính về thành lập phân hiệu, đăng ký bổ sung hoạt động </w:t>
      </w:r>
      <w:r w:rsidR="005E49DC" w:rsidRPr="00FD02C0">
        <w:rPr>
          <w:rFonts w:ascii="Times New Roman" w:hAnsi="Times New Roman"/>
          <w:spacing w:val="-4"/>
          <w:sz w:val="28"/>
          <w:szCs w:val="28"/>
          <w:lang w:val="vi-VN"/>
        </w:rPr>
        <w:t>GDNN</w:t>
      </w:r>
      <w:r w:rsidR="00CE41EF" w:rsidRPr="00FD02C0">
        <w:rPr>
          <w:rFonts w:ascii="Times New Roman" w:hAnsi="Times New Roman"/>
          <w:spacing w:val="-4"/>
          <w:sz w:val="28"/>
          <w:szCs w:val="28"/>
          <w:lang w:val="vi-VN"/>
        </w:rPr>
        <w:t xml:space="preserve">; điều kiện liên kết đào tạo với nước ngoài, điều kiện thành lập văn phòng đại diện, điều kiện thành lập tổ chức kiểm định; những quy định đã được quy định trong Luật Giáo dục, Luật Nhà giáo, Luật Viên chức </w:t>
      </w:r>
      <w:r w:rsidR="00746AAC" w:rsidRPr="00FD02C0">
        <w:rPr>
          <w:rFonts w:ascii="Times New Roman" w:hAnsi="Times New Roman"/>
          <w:spacing w:val="-4"/>
          <w:sz w:val="28"/>
          <w:szCs w:val="28"/>
          <w:lang w:val="vi-VN"/>
        </w:rPr>
        <w:t xml:space="preserve">và pháp luật có liên quan </w:t>
      </w:r>
      <w:r w:rsidR="00CE41EF" w:rsidRPr="00FD02C0">
        <w:rPr>
          <w:rFonts w:ascii="Times New Roman" w:hAnsi="Times New Roman"/>
          <w:spacing w:val="-4"/>
          <w:sz w:val="28"/>
          <w:szCs w:val="28"/>
          <w:lang w:val="vi-VN"/>
        </w:rPr>
        <w:t xml:space="preserve">(thẩm quyền thành lập, chia, tách, sáp nhập, giải thể cơ sở </w:t>
      </w:r>
      <w:r w:rsidR="005E49DC" w:rsidRPr="00FD02C0">
        <w:rPr>
          <w:rFonts w:ascii="Times New Roman" w:hAnsi="Times New Roman"/>
          <w:spacing w:val="-4"/>
          <w:sz w:val="28"/>
          <w:szCs w:val="28"/>
          <w:lang w:val="vi-VN"/>
        </w:rPr>
        <w:t>GDNN</w:t>
      </w:r>
      <w:r w:rsidR="00CE41EF" w:rsidRPr="00FD02C0">
        <w:rPr>
          <w:rFonts w:ascii="Times New Roman" w:hAnsi="Times New Roman"/>
          <w:spacing w:val="-4"/>
          <w:sz w:val="28"/>
          <w:szCs w:val="28"/>
          <w:lang w:val="vi-VN"/>
        </w:rPr>
        <w:t xml:space="preserve">; điều lệ cơ sở </w:t>
      </w:r>
      <w:r w:rsidR="005E49DC" w:rsidRPr="00FD02C0">
        <w:rPr>
          <w:rFonts w:ascii="Times New Roman" w:hAnsi="Times New Roman"/>
          <w:spacing w:val="-4"/>
          <w:sz w:val="28"/>
          <w:szCs w:val="28"/>
          <w:lang w:val="vi-VN"/>
        </w:rPr>
        <w:t>GDNN</w:t>
      </w:r>
      <w:r w:rsidR="00CE41EF" w:rsidRPr="00FD02C0">
        <w:rPr>
          <w:rFonts w:ascii="Times New Roman" w:hAnsi="Times New Roman"/>
          <w:spacing w:val="-4"/>
          <w:sz w:val="28"/>
          <w:szCs w:val="28"/>
          <w:lang w:val="vi-VN"/>
        </w:rPr>
        <w:t xml:space="preserve">; quản lý nhà nước về </w:t>
      </w:r>
      <w:r w:rsidR="005E49DC" w:rsidRPr="00FD02C0">
        <w:rPr>
          <w:rFonts w:ascii="Times New Roman" w:hAnsi="Times New Roman"/>
          <w:spacing w:val="-4"/>
          <w:sz w:val="28"/>
          <w:szCs w:val="28"/>
          <w:lang w:val="vi-VN"/>
        </w:rPr>
        <w:t>GDNN</w:t>
      </w:r>
      <w:r w:rsidR="00CE41EF" w:rsidRPr="00FD02C0">
        <w:rPr>
          <w:rFonts w:ascii="Times New Roman" w:hAnsi="Times New Roman"/>
          <w:spacing w:val="-4"/>
          <w:sz w:val="28"/>
          <w:szCs w:val="28"/>
          <w:lang w:val="vi-VN"/>
        </w:rPr>
        <w:t xml:space="preserve">; chính sách đối với nhà giáo, học sinh, sinh viên; mục tiêu hợp tác quốc tế trong </w:t>
      </w:r>
      <w:r w:rsidR="005E49DC" w:rsidRPr="00FD02C0">
        <w:rPr>
          <w:rFonts w:ascii="Times New Roman" w:hAnsi="Times New Roman"/>
          <w:spacing w:val="-4"/>
          <w:sz w:val="28"/>
          <w:szCs w:val="28"/>
          <w:lang w:val="vi-VN"/>
        </w:rPr>
        <w:t>GDNN</w:t>
      </w:r>
      <w:r w:rsidR="00746AAC" w:rsidRPr="00FD02C0">
        <w:rPr>
          <w:rFonts w:ascii="Times New Roman" w:hAnsi="Times New Roman"/>
          <w:spacing w:val="-4"/>
          <w:sz w:val="28"/>
          <w:szCs w:val="28"/>
          <w:lang w:val="vi-VN"/>
        </w:rPr>
        <w:t>; xử lý vi phạm</w:t>
      </w:r>
      <w:r w:rsidR="00CE41EF" w:rsidRPr="00FD02C0">
        <w:rPr>
          <w:rFonts w:ascii="Times New Roman" w:hAnsi="Times New Roman"/>
          <w:spacing w:val="-4"/>
          <w:sz w:val="28"/>
          <w:szCs w:val="28"/>
          <w:lang w:val="vi-VN"/>
        </w:rPr>
        <w:t>).</w:t>
      </w:r>
    </w:p>
    <w:p w14:paraId="7CFDCEA7" w14:textId="68BC5B7C" w:rsidR="00CE41EF" w:rsidRPr="00FD02C0" w:rsidRDefault="00CE41EF" w:rsidP="009E1E90">
      <w:pPr>
        <w:overflowPunct w:val="0"/>
        <w:autoSpaceDE w:val="0"/>
        <w:autoSpaceDN w:val="0"/>
        <w:adjustRightInd w:val="0"/>
        <w:spacing w:before="120" w:after="120" w:line="340" w:lineRule="exact"/>
        <w:ind w:firstLine="567"/>
        <w:jc w:val="both"/>
        <w:textAlignment w:val="baseline"/>
        <w:rPr>
          <w:rFonts w:ascii="Times New Roman" w:hAnsi="Times New Roman"/>
          <w:spacing w:val="-4"/>
          <w:sz w:val="28"/>
          <w:szCs w:val="28"/>
          <w:lang w:val="vi-VN"/>
        </w:rPr>
      </w:pPr>
      <w:r w:rsidRPr="00FD02C0">
        <w:rPr>
          <w:rFonts w:ascii="Times New Roman" w:hAnsi="Times New Roman"/>
          <w:spacing w:val="-4"/>
          <w:sz w:val="28"/>
          <w:szCs w:val="28"/>
          <w:lang w:val="vi-VN"/>
        </w:rPr>
        <w:t xml:space="preserve">Điều chỉnh trên nhằm đảm bảo tính đồng bộ giữa các Luật, phân cấp Chính phủ quy định điều kiện đầu tư nhằm tạo cơ sở cho cắt giảm điều kiện đầu tư, thủ tục hành chính thích ứng với điều kiện phát triển kinh tế - xã hội và hoạt động </w:t>
      </w:r>
      <w:r w:rsidR="005E49DC" w:rsidRPr="00FD02C0">
        <w:rPr>
          <w:rFonts w:ascii="Times New Roman" w:hAnsi="Times New Roman"/>
          <w:spacing w:val="-4"/>
          <w:sz w:val="28"/>
          <w:szCs w:val="28"/>
          <w:lang w:val="vi-VN"/>
        </w:rPr>
        <w:t>GDNN</w:t>
      </w:r>
      <w:r w:rsidRPr="00FD02C0">
        <w:rPr>
          <w:rFonts w:ascii="Times New Roman" w:hAnsi="Times New Roman"/>
          <w:spacing w:val="-4"/>
          <w:sz w:val="28"/>
          <w:szCs w:val="28"/>
          <w:lang w:val="vi-VN"/>
        </w:rPr>
        <w:t xml:space="preserve"> trong từng thời kỳ.</w:t>
      </w:r>
    </w:p>
    <w:p w14:paraId="0149C47F" w14:textId="58096F40" w:rsidR="00E63096" w:rsidRPr="00FD02C0" w:rsidRDefault="0073653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d</w:t>
      </w:r>
      <w:r w:rsidR="00E63096" w:rsidRPr="00FD02C0">
        <w:rPr>
          <w:rFonts w:ascii="Times New Roman" w:hAnsi="Times New Roman"/>
          <w:sz w:val="28"/>
          <w:szCs w:val="28"/>
          <w:lang w:val="vi-VN"/>
        </w:rPr>
        <w:t>) N</w:t>
      </w:r>
      <w:r w:rsidR="002A7C00" w:rsidRPr="00FD02C0">
        <w:rPr>
          <w:rFonts w:ascii="Times New Roman" w:hAnsi="Times New Roman"/>
          <w:sz w:val="28"/>
          <w:szCs w:val="28"/>
          <w:lang w:val="vi-VN"/>
        </w:rPr>
        <w:t>ội dung cắt giảm, đơn giản hóa thủ tục hành chính</w:t>
      </w:r>
    </w:p>
    <w:p w14:paraId="7AE4A7C0" w14:textId="3B05D98F" w:rsidR="00F51528" w:rsidRPr="00FD02C0" w:rsidRDefault="00F51528" w:rsidP="009E1E90">
      <w:pPr>
        <w:spacing w:before="120" w:after="120" w:line="350" w:lineRule="exact"/>
        <w:ind w:firstLine="567"/>
        <w:jc w:val="both"/>
        <w:rPr>
          <w:rFonts w:ascii="Times New Roman" w:hAnsi="Times New Roman"/>
          <w:iCs/>
          <w:spacing w:val="-6"/>
          <w:sz w:val="28"/>
          <w:szCs w:val="28"/>
          <w:lang w:val="vi-VN"/>
        </w:rPr>
      </w:pPr>
      <w:r w:rsidRPr="00FD02C0">
        <w:rPr>
          <w:rFonts w:ascii="Times New Roman" w:hAnsi="Times New Roman"/>
          <w:iCs/>
          <w:spacing w:val="-6"/>
          <w:sz w:val="28"/>
          <w:szCs w:val="28"/>
          <w:lang w:val="vi-VN"/>
        </w:rPr>
        <w:t>Trong tổng số 74 TTHC hiện hành chịu tác động của Luật GDNN năm 2014, có 100% TTHC</w:t>
      </w:r>
      <w:r w:rsidRPr="00FD02C0">
        <w:rPr>
          <w:rFonts w:ascii="Times New Roman" w:hAnsi="Times New Roman"/>
          <w:b/>
          <w:iCs/>
          <w:spacing w:val="-6"/>
          <w:sz w:val="28"/>
          <w:szCs w:val="28"/>
          <w:lang w:val="vi-VN"/>
        </w:rPr>
        <w:t xml:space="preserve"> </w:t>
      </w:r>
      <w:r w:rsidRPr="00FD02C0">
        <w:rPr>
          <w:rFonts w:ascii="Times New Roman" w:hAnsi="Times New Roman"/>
          <w:iCs/>
          <w:spacing w:val="-6"/>
          <w:sz w:val="28"/>
          <w:szCs w:val="28"/>
          <w:lang w:val="vi-VN"/>
        </w:rPr>
        <w:t xml:space="preserve">dự kiến sẽ bị tác động bởi các nội dung sửa đổi, bổ sung tại dự thảo Luật: </w:t>
      </w:r>
      <w:r w:rsidRPr="00FD02C0">
        <w:rPr>
          <w:rFonts w:ascii="Times New Roman" w:hAnsi="Times New Roman"/>
          <w:iCs/>
          <w:spacing w:val="-6"/>
          <w:sz w:val="28"/>
          <w:szCs w:val="28"/>
          <w:lang w:val="vi-VN"/>
        </w:rPr>
        <w:lastRenderedPageBreak/>
        <w:t xml:space="preserve">Dự kiến </w:t>
      </w:r>
      <w:r w:rsidR="006941A5" w:rsidRPr="00FD02C0">
        <w:rPr>
          <w:rFonts w:ascii="Times New Roman" w:hAnsi="Times New Roman"/>
          <w:iCs/>
          <w:spacing w:val="-6"/>
          <w:sz w:val="28"/>
          <w:szCs w:val="28"/>
          <w:lang w:val="vi-VN"/>
        </w:rPr>
        <w:t xml:space="preserve">bãi bỏ 27/74 TTHC (trong đó bãi bỏ 19 TTHC và tích hợp dẫn đến bãi bỏ 08 TTHC), chiếm 36 % </w:t>
      </w:r>
      <w:r w:rsidRPr="00FD02C0">
        <w:rPr>
          <w:rFonts w:ascii="Times New Roman" w:hAnsi="Times New Roman"/>
          <w:iCs/>
          <w:spacing w:val="-6"/>
          <w:sz w:val="28"/>
          <w:szCs w:val="28"/>
          <w:lang w:val="vi-VN"/>
        </w:rPr>
        <w:t>(</w:t>
      </w:r>
      <w:r w:rsidR="006941A5" w:rsidRPr="00FD02C0">
        <w:rPr>
          <w:rFonts w:ascii="Times New Roman" w:hAnsi="Times New Roman"/>
          <w:iCs/>
          <w:spacing w:val="-6"/>
          <w:sz w:val="28"/>
          <w:szCs w:val="28"/>
          <w:lang w:val="vi-VN"/>
        </w:rPr>
        <w:t xml:space="preserve">các TTHC </w:t>
      </w:r>
      <w:r w:rsidRPr="00FD02C0">
        <w:rPr>
          <w:rFonts w:ascii="Times New Roman" w:hAnsi="Times New Roman"/>
          <w:iCs/>
          <w:spacing w:val="-6"/>
          <w:sz w:val="28"/>
          <w:szCs w:val="28"/>
          <w:lang w:val="vi-VN"/>
        </w:rPr>
        <w:t>liên quan đến phân hiệu; công nhận hiệu trưởng, giám đốc cơ sở GDNN tư thục; công nhận hội đồng quản trị trường trung cấp, trường cao đẳng tư thục; đăng ký bổ sung hoạt động GDNN</w:t>
      </w:r>
      <w:r w:rsidR="006941A5" w:rsidRPr="00FD02C0">
        <w:rPr>
          <w:rFonts w:ascii="Times New Roman" w:hAnsi="Times New Roman"/>
          <w:iCs/>
          <w:spacing w:val="-6"/>
          <w:sz w:val="28"/>
          <w:szCs w:val="28"/>
          <w:lang w:val="vi-VN"/>
        </w:rPr>
        <w:t>; các</w:t>
      </w:r>
      <w:r w:rsidRPr="00FD02C0">
        <w:rPr>
          <w:rFonts w:ascii="Times New Roman" w:hAnsi="Times New Roman"/>
          <w:iCs/>
          <w:spacing w:val="-6"/>
          <w:sz w:val="28"/>
          <w:szCs w:val="28"/>
          <w:lang w:val="vi-VN"/>
        </w:rPr>
        <w:t xml:space="preserve"> TTHC liên quan đến cơ sở GDNN có vốn đầu tư nước ngoài</w:t>
      </w:r>
      <w:r w:rsidR="006941A5" w:rsidRPr="00FD02C0">
        <w:rPr>
          <w:rFonts w:ascii="Times New Roman" w:hAnsi="Times New Roman"/>
          <w:iCs/>
          <w:spacing w:val="-6"/>
          <w:sz w:val="28"/>
          <w:szCs w:val="28"/>
          <w:lang w:val="vi-VN"/>
        </w:rPr>
        <w:t>)</w:t>
      </w:r>
      <w:r w:rsidRPr="00FD02C0">
        <w:rPr>
          <w:rFonts w:ascii="Times New Roman" w:hAnsi="Times New Roman"/>
          <w:iCs/>
          <w:spacing w:val="-6"/>
          <w:sz w:val="28"/>
          <w:szCs w:val="28"/>
          <w:lang w:val="vi-VN"/>
        </w:rPr>
        <w:t>; 47 TTHC được quy định tại văn bản dưới luật sẽ tạo cơ hội để đơn giản hóa điều kiện, hồ sơ, thời gian thực hiện.</w:t>
      </w:r>
    </w:p>
    <w:p w14:paraId="21C2387C" w14:textId="77777777" w:rsidR="00EA1DCE" w:rsidRPr="00FD02C0" w:rsidRDefault="00EA1DCE" w:rsidP="009E1E90">
      <w:pPr>
        <w:overflowPunct w:val="0"/>
        <w:autoSpaceDE w:val="0"/>
        <w:autoSpaceDN w:val="0"/>
        <w:adjustRightInd w:val="0"/>
        <w:spacing w:before="120" w:after="120" w:line="340" w:lineRule="exact"/>
        <w:ind w:firstLine="567"/>
        <w:jc w:val="both"/>
        <w:textAlignment w:val="baseline"/>
        <w:rPr>
          <w:rFonts w:ascii="Times New Roman" w:hAnsi="Times New Roman"/>
          <w:iCs/>
          <w:sz w:val="28"/>
          <w:szCs w:val="28"/>
          <w:lang w:val="vi-VN"/>
        </w:rPr>
      </w:pPr>
      <w:r w:rsidRPr="00FD02C0">
        <w:rPr>
          <w:rFonts w:ascii="Times New Roman" w:hAnsi="Times New Roman"/>
          <w:iCs/>
          <w:sz w:val="28"/>
          <w:szCs w:val="28"/>
          <w:lang w:val="vi-VN"/>
        </w:rPr>
        <w:t>Việc cắt giảm, đơn giản hóa thủ tục hành chính nhằm tiết kiệm chi phí xã hội, tăng năng suất và hiệu quả công việc, gắn trách nhiệm người thực hiện công việc và người đứng đầu đơn vị; thực hiện chủ trương chuyển tiền kiểm sang hậu kiểm.</w:t>
      </w:r>
    </w:p>
    <w:p w14:paraId="3109539A" w14:textId="0AC4408B" w:rsidR="00E63096" w:rsidRPr="00FD02C0" w:rsidRDefault="00736532" w:rsidP="009E1E90">
      <w:pPr>
        <w:overflowPunct w:val="0"/>
        <w:autoSpaceDE w:val="0"/>
        <w:autoSpaceDN w:val="0"/>
        <w:adjustRightInd w:val="0"/>
        <w:spacing w:before="120" w:after="120" w:line="34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đ</w:t>
      </w:r>
      <w:r w:rsidR="00E63096" w:rsidRPr="00FD02C0">
        <w:rPr>
          <w:rFonts w:ascii="Times New Roman" w:hAnsi="Times New Roman"/>
          <w:sz w:val="28"/>
          <w:szCs w:val="28"/>
          <w:lang w:val="vi-VN"/>
        </w:rPr>
        <w:t>) N</w:t>
      </w:r>
      <w:r w:rsidR="002A7C00" w:rsidRPr="00FD02C0">
        <w:rPr>
          <w:rFonts w:ascii="Times New Roman" w:hAnsi="Times New Roman"/>
          <w:sz w:val="28"/>
          <w:szCs w:val="28"/>
          <w:lang w:val="vi-VN"/>
        </w:rPr>
        <w:t>ội dung phân quyền, phân cấp</w:t>
      </w:r>
    </w:p>
    <w:p w14:paraId="5F33ACDE" w14:textId="77777777" w:rsidR="00ED1153" w:rsidRPr="00FD02C0" w:rsidRDefault="00ED1153" w:rsidP="009E1E90">
      <w:pPr>
        <w:overflowPunct w:val="0"/>
        <w:autoSpaceDE w:val="0"/>
        <w:autoSpaceDN w:val="0"/>
        <w:adjustRightInd w:val="0"/>
        <w:spacing w:before="120" w:after="120" w:line="340" w:lineRule="exact"/>
        <w:ind w:firstLine="567"/>
        <w:jc w:val="both"/>
        <w:textAlignment w:val="baseline"/>
        <w:rPr>
          <w:rFonts w:ascii="Times New Roman" w:hAnsi="Times New Roman"/>
          <w:iCs/>
          <w:sz w:val="28"/>
          <w:szCs w:val="28"/>
          <w:lang w:val="vi-VN"/>
        </w:rPr>
      </w:pPr>
      <w:r w:rsidRPr="00FD02C0">
        <w:rPr>
          <w:rFonts w:ascii="Times New Roman" w:hAnsi="Times New Roman"/>
          <w:iCs/>
          <w:sz w:val="28"/>
          <w:szCs w:val="28"/>
          <w:lang w:val="vi-VN"/>
        </w:rPr>
        <w:t xml:space="preserve">Dự án Luật GDNN đã thể hiện rõ tinh thần phân quyền, phân cấp trong quản lý nhà nước trong lĩnh vực GDNN, giao quyền chủ động, tự chủ nhiều hơn cho Bộ GDĐT, cấp tỉnh và cơ sở GDNN nhằm đáp ứng yêu cầu phát triển hiện đại, hiệu lực, hiệu quả, đồng thời phù hợp với chủ trương của Đảng và Nhà nước về đẩy mạnh phân quyền, phân cấp. cụ thể: </w:t>
      </w:r>
    </w:p>
    <w:p w14:paraId="5C7BA80C" w14:textId="7187588F" w:rsidR="00ED1153" w:rsidRPr="00FD02C0" w:rsidRDefault="007D116C" w:rsidP="009E1E90">
      <w:pPr>
        <w:overflowPunct w:val="0"/>
        <w:autoSpaceDE w:val="0"/>
        <w:autoSpaceDN w:val="0"/>
        <w:adjustRightInd w:val="0"/>
        <w:spacing w:before="120" w:after="120" w:line="340" w:lineRule="exact"/>
        <w:ind w:firstLine="567"/>
        <w:jc w:val="both"/>
        <w:textAlignment w:val="baseline"/>
        <w:rPr>
          <w:rFonts w:ascii="Times New Roman" w:hAnsi="Times New Roman"/>
          <w:iCs/>
          <w:sz w:val="28"/>
          <w:szCs w:val="28"/>
          <w:lang w:val="vi-VN"/>
        </w:rPr>
      </w:pPr>
      <w:r w:rsidRPr="00FD02C0">
        <w:rPr>
          <w:rFonts w:ascii="Times New Roman" w:hAnsi="Times New Roman"/>
          <w:i/>
          <w:iCs/>
          <w:sz w:val="28"/>
          <w:szCs w:val="28"/>
          <w:lang w:val="vi-VN"/>
        </w:rPr>
        <w:t xml:space="preserve">- Phân quyền từ Quốc hội </w:t>
      </w:r>
      <w:r w:rsidR="00ED1153" w:rsidRPr="00FD02C0">
        <w:rPr>
          <w:rFonts w:ascii="Times New Roman" w:hAnsi="Times New Roman"/>
          <w:i/>
          <w:iCs/>
          <w:sz w:val="28"/>
          <w:szCs w:val="28"/>
          <w:lang w:val="vi-VN"/>
        </w:rPr>
        <w:t>cho Chính phủ</w:t>
      </w:r>
      <w:r w:rsidR="00ED1153" w:rsidRPr="00FD02C0">
        <w:rPr>
          <w:rFonts w:ascii="Times New Roman" w:hAnsi="Times New Roman"/>
          <w:iCs/>
          <w:sz w:val="28"/>
          <w:szCs w:val="28"/>
          <w:lang w:val="vi-VN"/>
        </w:rPr>
        <w:t xml:space="preserve"> quy định 02 nhóm nhiệm vụ về điều kiện đầu tư, hoạt động GDNN và chính sách phát triển, cụ thể: (1) Quy định cụ thể </w:t>
      </w:r>
      <w:r w:rsidR="00ED1153" w:rsidRPr="00FD02C0">
        <w:rPr>
          <w:rFonts w:ascii="Times New Roman" w:hAnsi="Times New Roman"/>
          <w:iCs/>
          <w:sz w:val="28"/>
          <w:szCs w:val="28"/>
          <w:lang w:val="sv-SE"/>
        </w:rPr>
        <w:t xml:space="preserve">điều kiện, thủ tục, thẩm quyền quyết định thành lập, công nhận, đặt tên, đổi tên, chia, tách, sáp nhập, giải thể phân hiệu của cơ sở giáo dục nghề nghiệp nước ngoài tại Việt Nam; </w:t>
      </w:r>
      <w:r w:rsidR="00ED1153" w:rsidRPr="00FD02C0">
        <w:rPr>
          <w:rFonts w:ascii="Times New Roman" w:hAnsi="Times New Roman"/>
          <w:iCs/>
          <w:sz w:val="28"/>
          <w:szCs w:val="28"/>
          <w:lang w:val="vi-VN"/>
        </w:rPr>
        <w:t>điều kiện, trình tự, thủ tục, thẩm quyền cấp, thay đổi và thu hồi giấy chứng nhận đăng ký hoạt động giáo dục nghề nghiệp; điều kiện thành lập tổ chức kiểm định chất lượng, điều kiện cho phép tổ chức kiểm định chất lượng hoạt động kiểm định chất lượng;</w:t>
      </w:r>
      <w:r w:rsidR="00ED1153" w:rsidRPr="00FD02C0">
        <w:rPr>
          <w:rFonts w:ascii="Times New Roman" w:hAnsi="Times New Roman"/>
          <w:bCs/>
          <w:i/>
          <w:iCs/>
          <w:sz w:val="28"/>
          <w:szCs w:val="28"/>
          <w:lang w:val="vi-VN"/>
        </w:rPr>
        <w:t xml:space="preserve"> </w:t>
      </w:r>
      <w:r w:rsidR="00ED1153" w:rsidRPr="00FD02C0">
        <w:rPr>
          <w:rFonts w:ascii="Times New Roman" w:hAnsi="Times New Roman"/>
          <w:iCs/>
          <w:sz w:val="28"/>
          <w:szCs w:val="28"/>
          <w:lang w:val="vi-VN"/>
        </w:rPr>
        <w:t>điều kiện cho phép cơ quan, đơn vị thực hiện hoạt động kiểm định đối với cơ sở giáo dục nghề nghiệp, chương trình đào tạo thuộc lĩnh vực an ninh, quốc phòng; điều kiện để tổ chức kiểm định nước ngoài được công nhận hoạt động tại Việt Nam; thẩm quyền ban hành giá tối đa và tối thiểu đối với dịch vụ kiểm định chất lượng giáo dục nghề nghiệp; điều kiện, trình tự, thủ tục, thẩm quyền đối với hoạt động hợp tác, liên kết đào tạo với nước ngoài; (2) Quy định trách nhiệm quản lý nhà nước về giáo dục nghề nghiệp; nội dung tự chủ về tài chính, tài sản và đầu tư của các cơ sở giáo dục nghề nghiệp; quy định cơ chế giám sát, hạn chế quyền tự chủ; chính sách đối với giảng viên, giáo viên, người dạy nghề; chính sách đối với người học; chính sách đối với doanh nghiệp; trách nhiệm đóng góp kinh phí đào tạo nghề nghiệp của doanh nghiệp; chính sách tài chính cho giáo dục nghề nghiệp; mức trần học phí; chi tiết lĩnh vực ưu tiên, hình thức, điều kiện, trình tự, thủ tục, thẩm quyền đối với hoạt động đầu tư trong và ngoài nước vào giáo dục nghề nghiệp.</w:t>
      </w:r>
    </w:p>
    <w:p w14:paraId="0EEAC7AD" w14:textId="580D8D4B" w:rsidR="00ED1153" w:rsidRPr="00FD02C0" w:rsidRDefault="00ED1153" w:rsidP="009E1E90">
      <w:pPr>
        <w:overflowPunct w:val="0"/>
        <w:autoSpaceDE w:val="0"/>
        <w:autoSpaceDN w:val="0"/>
        <w:adjustRightInd w:val="0"/>
        <w:spacing w:before="120" w:after="120" w:line="340" w:lineRule="exact"/>
        <w:ind w:firstLine="567"/>
        <w:jc w:val="both"/>
        <w:textAlignment w:val="baseline"/>
        <w:rPr>
          <w:rFonts w:ascii="Times New Roman" w:hAnsi="Times New Roman"/>
          <w:iCs/>
          <w:sz w:val="28"/>
          <w:szCs w:val="28"/>
          <w:lang w:val="vi-VN"/>
        </w:rPr>
      </w:pPr>
      <w:r w:rsidRPr="00FD02C0">
        <w:rPr>
          <w:rFonts w:ascii="Times New Roman" w:hAnsi="Times New Roman"/>
          <w:iCs/>
          <w:sz w:val="28"/>
          <w:szCs w:val="28"/>
          <w:lang w:val="vi-VN"/>
        </w:rPr>
        <w:t xml:space="preserve">- </w:t>
      </w:r>
      <w:r w:rsidRPr="00FD02C0">
        <w:rPr>
          <w:rFonts w:ascii="Times New Roman" w:hAnsi="Times New Roman"/>
          <w:i/>
          <w:iCs/>
          <w:sz w:val="28"/>
          <w:szCs w:val="28"/>
          <w:lang w:val="vi-VN"/>
        </w:rPr>
        <w:t xml:space="preserve">Phân cấp từ Chính phủ, Thủ tướng Chính phủ cho Bộ Giáo dục và Đào tạo, Bộ trưởng Bộ Giáo dục và Đào tạo </w:t>
      </w:r>
      <w:r w:rsidRPr="00FD02C0">
        <w:rPr>
          <w:rFonts w:ascii="Times New Roman" w:hAnsi="Times New Roman"/>
          <w:iCs/>
          <w:sz w:val="28"/>
          <w:szCs w:val="28"/>
          <w:lang w:val="vi-VN"/>
        </w:rPr>
        <w:t xml:space="preserve">hướng dẫn 05 nhóm nhiệm vụ chuyên môn, nghiệp vụ về cơ cấu tổ chức của cơ sở GDNN, về hoạt động đào tạo, về giảng </w:t>
      </w:r>
      <w:r w:rsidRPr="00FD02C0">
        <w:rPr>
          <w:rFonts w:ascii="Times New Roman" w:hAnsi="Times New Roman"/>
          <w:iCs/>
          <w:sz w:val="28"/>
          <w:szCs w:val="28"/>
          <w:lang w:val="vi-VN"/>
        </w:rPr>
        <w:lastRenderedPageBreak/>
        <w:t xml:space="preserve">viên, giáo viên, người dạy nghề, về đảm bảo chất lượng GDNN, hợp tác, đầu tư trong GDNN cụ thể: (1) hướng dẫn </w:t>
      </w:r>
      <w:r w:rsidRPr="00FD02C0">
        <w:rPr>
          <w:rFonts w:ascii="Times New Roman" w:hAnsi="Times New Roman"/>
          <w:bCs/>
          <w:iCs/>
          <w:sz w:val="28"/>
          <w:szCs w:val="28"/>
          <w:lang w:val="vi-VN"/>
        </w:rPr>
        <w:t>việc xây dựng quy chế tổ chức và hoạt động của cơ sở giáo dục nghề nghiệp</w:t>
      </w:r>
      <w:r w:rsidRPr="00FD02C0">
        <w:rPr>
          <w:rFonts w:ascii="Times New Roman" w:hAnsi="Times New Roman"/>
          <w:iCs/>
          <w:sz w:val="28"/>
          <w:szCs w:val="28"/>
          <w:lang w:val="vi-VN"/>
        </w:rPr>
        <w:t xml:space="preserve">; quy định nhiệm vụ, quyền hạn, tiêu chuẩn, nhiệm kỳ, điều kiện, thủ tục bổ nhiệm hiệu trưởng; việc đánh giá, giám sát thực hiện nhiệm vụ của hiệu trưởng; quy định nhiệm vụ, quyền hạn của hội đồng trường; số lượng, cơ cấu, tiêu chuẩn, nhiệm vụ, quyền hạn của thành viên hội đồng trường; việc bổ nhiệm, bầu và công nhận danh sách thành viên hội đồng trường; cơ chế hoạt động, việc đánh giá, giám sát hoạt động của hội đồng trường; quy định chuẩn cơ sở giáo dục nghề nghiệp và hướng dẫn việc áp dụng, đánh giá mức độ đáp ứng chuẩn cơ sở giáo dục nghề nghiệp; (2) quy định việc sử dụng chứng chỉ giáo dục nghề nghiệp; quy định chuẩn chương trình đào tạo của các trình độ đào tạo theo nhóm ngành, nghề đào tạo hoặc ngành, nghề đào tạo tuỳ theo từng lĩnh vực; ban hành Danh mục thống kê ngành, nghề đào tạo trong giáo dục nghề nghiệp; hướng dẫn xây dựng, lựa chọn chương trình giáo dục trung học nghề, chương trình đào tạo trình độ trung cấp, cao đẳng; quy định </w:t>
      </w:r>
      <w:r w:rsidRPr="00FD02C0">
        <w:rPr>
          <w:rFonts w:ascii="Times New Roman" w:hAnsi="Times New Roman"/>
          <w:iCs/>
          <w:sz w:val="28"/>
          <w:szCs w:val="28"/>
          <w:lang w:val="sv-SE"/>
        </w:rPr>
        <w:t>quy chế tuyển sinh</w:t>
      </w:r>
      <w:r w:rsidRPr="00FD02C0">
        <w:rPr>
          <w:rFonts w:ascii="Times New Roman" w:hAnsi="Times New Roman"/>
          <w:iCs/>
          <w:sz w:val="28"/>
          <w:szCs w:val="28"/>
          <w:lang w:val="vi-VN"/>
        </w:rPr>
        <w:t>; quy chế đào tạo; hướng dẫn</w:t>
      </w:r>
      <w:r w:rsidRPr="00FD02C0">
        <w:rPr>
          <w:rFonts w:ascii="Times New Roman" w:hAnsi="Times New Roman"/>
          <w:iCs/>
          <w:sz w:val="28"/>
          <w:szCs w:val="28"/>
          <w:lang w:val="sv-SE"/>
        </w:rPr>
        <w:t xml:space="preserve"> triển khai các hình thức</w:t>
      </w:r>
      <w:r w:rsidRPr="00FD02C0">
        <w:rPr>
          <w:rFonts w:ascii="Times New Roman" w:hAnsi="Times New Roman"/>
          <w:iCs/>
          <w:sz w:val="28"/>
          <w:szCs w:val="28"/>
          <w:lang w:val="vi-VN"/>
        </w:rPr>
        <w:t xml:space="preserve"> </w:t>
      </w:r>
      <w:r w:rsidRPr="00FD02C0">
        <w:rPr>
          <w:rFonts w:ascii="Times New Roman" w:hAnsi="Times New Roman"/>
          <w:iCs/>
          <w:sz w:val="28"/>
          <w:szCs w:val="28"/>
          <w:lang w:val="sv-SE"/>
        </w:rPr>
        <w:t xml:space="preserve">đào tạo và phương thức </w:t>
      </w:r>
      <w:r w:rsidRPr="00FD02C0">
        <w:rPr>
          <w:rFonts w:ascii="Times New Roman" w:hAnsi="Times New Roman"/>
          <w:iCs/>
          <w:sz w:val="28"/>
          <w:szCs w:val="28"/>
          <w:lang w:val="vi-VN"/>
        </w:rPr>
        <w:t>tổ chức đào tạo</w:t>
      </w:r>
      <w:r w:rsidRPr="00FD02C0">
        <w:rPr>
          <w:rFonts w:ascii="Times New Roman" w:hAnsi="Times New Roman"/>
          <w:iCs/>
          <w:sz w:val="28"/>
          <w:szCs w:val="28"/>
          <w:lang w:val="sv-SE"/>
        </w:rPr>
        <w:t xml:space="preserve">; </w:t>
      </w:r>
      <w:r w:rsidRPr="00FD02C0">
        <w:rPr>
          <w:rFonts w:ascii="Times New Roman" w:hAnsi="Times New Roman"/>
          <w:iCs/>
          <w:sz w:val="28"/>
          <w:szCs w:val="28"/>
          <w:lang w:val="vi-VN"/>
        </w:rPr>
        <w:t xml:space="preserve">việc công nhận, chuyển đổi kết quả học tập, năng lực nghề nghiệp đã tích lũy; (3) quy định trình độ chuẩn được đào tạo của giảng viên, giáo viên, người dạy nghề; </w:t>
      </w:r>
      <w:r w:rsidRPr="00FD02C0">
        <w:rPr>
          <w:rFonts w:ascii="Times New Roman" w:hAnsi="Times New Roman"/>
          <w:bCs/>
          <w:iCs/>
          <w:sz w:val="28"/>
          <w:szCs w:val="28"/>
          <w:lang w:val="vi-VN"/>
        </w:rPr>
        <w:t xml:space="preserve">quy định chương trình đào tạo, bồi dưỡng chuyển đổi và việc sử dụng đội ngũ giảng viên, giáo viên đảm nhiệm giảng dạy chương trình giáo dục trung học nghề trong giai đoạn chưa có đủ giáo viên được đào tạo chính quy; (4) </w:t>
      </w:r>
      <w:r w:rsidRPr="00FD02C0">
        <w:rPr>
          <w:rFonts w:ascii="Times New Roman" w:hAnsi="Times New Roman"/>
          <w:iCs/>
          <w:sz w:val="28"/>
          <w:szCs w:val="28"/>
          <w:lang w:val="vi-VN"/>
        </w:rPr>
        <w:t>ban hành và hướng dẫn thực hiện tiêu chuẩn đánh giá và kiểm định chất lượng giáo dục nghề nghiệp; hướng dẫn việc đánh giá chất lượng giáo dục nghề nghiệp hướng dẫn nội dung, quy trình và chu kỳ kiểm định; quy định cơ chế giám sát và đánh giá tổ chức kiểm định, thẩm định kết quả kiểm định và xử lý vi phạm; (5)</w:t>
      </w:r>
      <w:r w:rsidRPr="00FD02C0">
        <w:rPr>
          <w:rFonts w:ascii="Times New Roman" w:hAnsi="Times New Roman"/>
          <w:bCs/>
          <w:iCs/>
          <w:sz w:val="28"/>
          <w:szCs w:val="28"/>
          <w:lang w:val="vi-VN"/>
        </w:rPr>
        <w:t xml:space="preserve"> quy định phương pháp định giá dịch vụ sự nghiệp công trong lĩnh vực giáo dục nghề nghiệp; </w:t>
      </w:r>
      <w:r w:rsidRPr="00FD02C0">
        <w:rPr>
          <w:rFonts w:ascii="Times New Roman" w:hAnsi="Times New Roman"/>
          <w:iCs/>
          <w:sz w:val="28"/>
          <w:szCs w:val="28"/>
          <w:lang w:val="vi-VN"/>
        </w:rPr>
        <w:t>quy định về hợp tác, liên kết đào tạo cơ sở giáo dục nghề nghiệp trong nước.</w:t>
      </w:r>
    </w:p>
    <w:p w14:paraId="5FFB003A" w14:textId="23388841" w:rsidR="00ED1153" w:rsidRPr="00FD02C0" w:rsidRDefault="00ED1153" w:rsidP="009E1E90">
      <w:pPr>
        <w:overflowPunct w:val="0"/>
        <w:autoSpaceDE w:val="0"/>
        <w:autoSpaceDN w:val="0"/>
        <w:adjustRightInd w:val="0"/>
        <w:spacing w:before="120" w:after="120" w:line="340" w:lineRule="exact"/>
        <w:ind w:firstLine="567"/>
        <w:jc w:val="both"/>
        <w:textAlignment w:val="baseline"/>
        <w:rPr>
          <w:rFonts w:ascii="Times New Roman" w:hAnsi="Times New Roman"/>
          <w:bCs/>
          <w:iCs/>
          <w:sz w:val="28"/>
          <w:szCs w:val="28"/>
          <w:lang w:val="sv-SE"/>
        </w:rPr>
      </w:pPr>
      <w:r w:rsidRPr="00FD02C0">
        <w:rPr>
          <w:rFonts w:ascii="Times New Roman" w:hAnsi="Times New Roman"/>
          <w:i/>
          <w:iCs/>
          <w:sz w:val="28"/>
          <w:szCs w:val="28"/>
          <w:lang w:val="vi-VN"/>
        </w:rPr>
        <w:t xml:space="preserve">- </w:t>
      </w:r>
      <w:r w:rsidRPr="00FD02C0">
        <w:rPr>
          <w:rFonts w:ascii="Times New Roman" w:hAnsi="Times New Roman"/>
          <w:i/>
          <w:iCs/>
          <w:sz w:val="28"/>
          <w:szCs w:val="28"/>
          <w:lang w:val="sv-SE"/>
        </w:rPr>
        <w:t>Phân cấp từ Bộ Giáo dục và Đào tạo, Bộ trưởng Bộ Giáo dục và Đào tạo, Bộ trưởng, Thủ trưởng cơ quan ngang Bộ cho Ủy ban nhân dân cấp tỉnh, Chủ tịch Ủy ban nhân dân cấp tỉnh</w:t>
      </w:r>
      <w:r w:rsidRPr="00FD02C0">
        <w:rPr>
          <w:rFonts w:ascii="Times New Roman" w:hAnsi="Times New Roman"/>
          <w:iCs/>
          <w:sz w:val="28"/>
          <w:szCs w:val="28"/>
          <w:lang w:val="vi-VN"/>
        </w:rPr>
        <w:t xml:space="preserve"> thực hiện quản lý nhà nước về giáo dục </w:t>
      </w:r>
      <w:r w:rsidRPr="00FD02C0">
        <w:rPr>
          <w:rFonts w:ascii="Times New Roman" w:hAnsi="Times New Roman"/>
          <w:iCs/>
          <w:sz w:val="28"/>
          <w:szCs w:val="28"/>
          <w:lang w:val="sv-SE"/>
        </w:rPr>
        <w:t>nghề nghiệp</w:t>
      </w:r>
      <w:r w:rsidRPr="00FD02C0">
        <w:rPr>
          <w:rFonts w:ascii="Times New Roman" w:hAnsi="Times New Roman"/>
          <w:iCs/>
          <w:sz w:val="28"/>
          <w:szCs w:val="28"/>
          <w:lang w:val="vi-VN"/>
        </w:rPr>
        <w:t xml:space="preserve"> trên địa bàn</w:t>
      </w:r>
      <w:r w:rsidRPr="00FD02C0">
        <w:rPr>
          <w:rFonts w:ascii="Times New Roman" w:hAnsi="Times New Roman"/>
          <w:iCs/>
          <w:sz w:val="28"/>
          <w:szCs w:val="28"/>
          <w:lang w:val="sv-SE"/>
        </w:rPr>
        <w:t>. Nội dung quản lý và phạm vi phân cấp được quy định thống nhất tại Luật Giáo dục, dự thảo Luật sửa đổi, bổ sung một số điều của Luật Giáo dục, trong đó các nội dung liên quan đến</w:t>
      </w:r>
      <w:r w:rsidR="007D116C" w:rsidRPr="00FD02C0">
        <w:rPr>
          <w:rFonts w:ascii="Times New Roman" w:hAnsi="Times New Roman"/>
          <w:iCs/>
          <w:sz w:val="28"/>
          <w:szCs w:val="28"/>
          <w:lang w:val="sv-SE"/>
        </w:rPr>
        <w:t xml:space="preserve"> quản lý nhà nước về GDNN như: T</w:t>
      </w:r>
      <w:r w:rsidRPr="00FD02C0">
        <w:rPr>
          <w:rFonts w:ascii="Times New Roman" w:hAnsi="Times New Roman"/>
          <w:iCs/>
          <w:sz w:val="28"/>
          <w:szCs w:val="28"/>
          <w:lang w:val="sv-SE"/>
        </w:rPr>
        <w:t xml:space="preserve">hẩm quyền quản lý nhà nước về giáo dục, thẩm quyền thành lập, chia, tách, sáp nhập, giải thể cơ sở GDNN, cho phép hoạt động, đình chỉ hoạt động GDNN. </w:t>
      </w:r>
    </w:p>
    <w:p w14:paraId="3B449CBE" w14:textId="1065F07E" w:rsidR="00ED1153" w:rsidRPr="00FD02C0" w:rsidRDefault="00ED1153" w:rsidP="009E1E90">
      <w:pPr>
        <w:overflowPunct w:val="0"/>
        <w:autoSpaceDE w:val="0"/>
        <w:autoSpaceDN w:val="0"/>
        <w:adjustRightInd w:val="0"/>
        <w:spacing w:before="120" w:after="120" w:line="360" w:lineRule="exact"/>
        <w:ind w:firstLine="567"/>
        <w:jc w:val="both"/>
        <w:textAlignment w:val="baseline"/>
        <w:rPr>
          <w:rFonts w:ascii="Times New Roman" w:hAnsi="Times New Roman"/>
          <w:iCs/>
          <w:sz w:val="28"/>
          <w:szCs w:val="28"/>
          <w:lang w:val="sv-SE"/>
        </w:rPr>
      </w:pPr>
      <w:r w:rsidRPr="00FD02C0">
        <w:rPr>
          <w:rFonts w:ascii="Times New Roman" w:hAnsi="Times New Roman"/>
          <w:iCs/>
          <w:sz w:val="28"/>
          <w:szCs w:val="28"/>
          <w:lang w:val="sv-SE"/>
        </w:rPr>
        <w:t xml:space="preserve">- </w:t>
      </w:r>
      <w:r w:rsidRPr="00FD02C0">
        <w:rPr>
          <w:rFonts w:ascii="Times New Roman" w:hAnsi="Times New Roman"/>
          <w:i/>
          <w:iCs/>
          <w:sz w:val="28"/>
          <w:szCs w:val="28"/>
          <w:lang w:val="sv-SE"/>
        </w:rPr>
        <w:t xml:space="preserve">Phân cấp từ Ủy ban nhân dân cấp tỉnh cho Sở Giáo dục và Đào tạo, Giám đốc Sở Giáo dục và Đào tạo: </w:t>
      </w:r>
      <w:r w:rsidRPr="00FD02C0">
        <w:rPr>
          <w:rFonts w:ascii="Times New Roman" w:hAnsi="Times New Roman"/>
          <w:iCs/>
          <w:sz w:val="28"/>
          <w:szCs w:val="28"/>
          <w:lang w:val="sv-SE"/>
        </w:rPr>
        <w:t>Dự kiến tại Nghị định quy định chi tiết sẽ phân cấp Sở GDĐT quản lý trực tiếp trường trung cấp, trường trung học nghề, trung tâm GDNN công lập trực thuộc; Giám đốc Sở GDĐT cấp giấy chứng nhận đăng ký hoạt động GDNN đối với các trình độ trung cấp, trung học nghề, sơ cấp.</w:t>
      </w:r>
    </w:p>
    <w:p w14:paraId="523DFF89" w14:textId="0238D352" w:rsidR="00ED1153" w:rsidRPr="00FD02C0" w:rsidRDefault="00ED1153" w:rsidP="009E1E90">
      <w:pPr>
        <w:overflowPunct w:val="0"/>
        <w:autoSpaceDE w:val="0"/>
        <w:autoSpaceDN w:val="0"/>
        <w:adjustRightInd w:val="0"/>
        <w:spacing w:before="120" w:after="120" w:line="360" w:lineRule="exact"/>
        <w:ind w:firstLine="567"/>
        <w:jc w:val="both"/>
        <w:textAlignment w:val="baseline"/>
        <w:rPr>
          <w:rFonts w:ascii="Times New Roman" w:hAnsi="Times New Roman"/>
          <w:iCs/>
          <w:sz w:val="28"/>
          <w:szCs w:val="28"/>
          <w:lang w:val="vi-VN"/>
        </w:rPr>
      </w:pPr>
      <w:r w:rsidRPr="00FD02C0">
        <w:rPr>
          <w:rFonts w:ascii="Times New Roman" w:hAnsi="Times New Roman"/>
          <w:iCs/>
          <w:sz w:val="28"/>
          <w:szCs w:val="28"/>
          <w:lang w:val="sv-SE"/>
        </w:rPr>
        <w:lastRenderedPageBreak/>
        <w:t>-</w:t>
      </w:r>
      <w:r w:rsidRPr="00FD02C0">
        <w:rPr>
          <w:rFonts w:ascii="Times New Roman" w:hAnsi="Times New Roman"/>
          <w:iCs/>
          <w:sz w:val="28"/>
          <w:szCs w:val="28"/>
          <w:lang w:val="vi-VN"/>
        </w:rPr>
        <w:t xml:space="preserve"> </w:t>
      </w:r>
      <w:r w:rsidRPr="00FD02C0">
        <w:rPr>
          <w:rFonts w:ascii="Times New Roman" w:hAnsi="Times New Roman"/>
          <w:i/>
          <w:iCs/>
          <w:sz w:val="28"/>
          <w:szCs w:val="28"/>
          <w:lang w:val="vi-VN"/>
        </w:rPr>
        <w:t>Cơ sở GDNN</w:t>
      </w:r>
      <w:r w:rsidRPr="00FD02C0">
        <w:rPr>
          <w:rFonts w:ascii="Times New Roman" w:hAnsi="Times New Roman"/>
          <w:iCs/>
          <w:sz w:val="28"/>
          <w:szCs w:val="28"/>
          <w:lang w:val="vi-VN"/>
        </w:rPr>
        <w:t xml:space="preserve"> được tự chủ toàn diện trong hoạt động chuyên môn và quản trị nội bộ; có trách nhiệm giải trình trước cơ quan nhà nước có thẩm quyền, người học và xã hội về tổ chức, quản lý hoạt động và chất lượng đào tạo.</w:t>
      </w:r>
    </w:p>
    <w:p w14:paraId="2F8114CB" w14:textId="77777777" w:rsidR="00ED1153" w:rsidRPr="00FD02C0" w:rsidRDefault="00ED1153" w:rsidP="009E1E90">
      <w:pPr>
        <w:overflowPunct w:val="0"/>
        <w:autoSpaceDE w:val="0"/>
        <w:autoSpaceDN w:val="0"/>
        <w:adjustRightInd w:val="0"/>
        <w:spacing w:before="120" w:after="120" w:line="360" w:lineRule="exact"/>
        <w:ind w:firstLine="567"/>
        <w:jc w:val="both"/>
        <w:textAlignment w:val="baseline"/>
        <w:rPr>
          <w:rFonts w:ascii="Times New Roman" w:hAnsi="Times New Roman"/>
          <w:iCs/>
          <w:sz w:val="28"/>
          <w:szCs w:val="28"/>
          <w:lang w:val="vi-VN"/>
        </w:rPr>
      </w:pPr>
      <w:r w:rsidRPr="00FD02C0">
        <w:rPr>
          <w:rFonts w:ascii="Times New Roman" w:hAnsi="Times New Roman"/>
          <w:iCs/>
          <w:sz w:val="28"/>
          <w:szCs w:val="28"/>
          <w:lang w:val="vi-VN"/>
        </w:rPr>
        <w:t>Dự án Luật GDNN đã thể hiện rõ tinh thần phân quyền, phân cấp trong quản lý nhà nước trong lĩnh vực GDNN, giao quyền chủ động, tự chủ nhiều hơn cho Bộ GDĐT, cấp tỉnh và cơ sở GDNN nhằm đáp ứng yêu cầu phát triển hiện đại, hiệu lực, hiệu quả.</w:t>
      </w:r>
      <w:r w:rsidRPr="00FD02C0">
        <w:rPr>
          <w:rFonts w:ascii="Times New Roman" w:hAnsi="Times New Roman"/>
          <w:b/>
          <w:i/>
          <w:iCs/>
          <w:sz w:val="28"/>
          <w:szCs w:val="28"/>
          <w:lang w:val="vi-VN"/>
        </w:rPr>
        <w:t xml:space="preserve">    </w:t>
      </w:r>
    </w:p>
    <w:p w14:paraId="0919F69A" w14:textId="73063EA4" w:rsidR="002A7C00" w:rsidRPr="00FD02C0" w:rsidRDefault="00736532" w:rsidP="009E1E90">
      <w:pPr>
        <w:overflowPunct w:val="0"/>
        <w:autoSpaceDE w:val="0"/>
        <w:autoSpaceDN w:val="0"/>
        <w:adjustRightInd w:val="0"/>
        <w:spacing w:before="120" w:after="120" w:line="360" w:lineRule="exact"/>
        <w:ind w:firstLine="567"/>
        <w:jc w:val="both"/>
        <w:textAlignment w:val="baseline"/>
        <w:rPr>
          <w:rFonts w:ascii="Times New Roman" w:hAnsi="Times New Roman"/>
          <w:sz w:val="28"/>
          <w:szCs w:val="28"/>
          <w:lang w:val="vi-VN"/>
        </w:rPr>
      </w:pPr>
      <w:r w:rsidRPr="00FD02C0">
        <w:rPr>
          <w:rFonts w:ascii="Times New Roman" w:hAnsi="Times New Roman"/>
          <w:sz w:val="28"/>
          <w:szCs w:val="28"/>
          <w:lang w:val="vi-VN"/>
        </w:rPr>
        <w:t>e</w:t>
      </w:r>
      <w:r w:rsidR="00E63096" w:rsidRPr="00FD02C0">
        <w:rPr>
          <w:rFonts w:ascii="Times New Roman" w:hAnsi="Times New Roman"/>
          <w:sz w:val="28"/>
          <w:szCs w:val="28"/>
          <w:lang w:val="vi-VN"/>
        </w:rPr>
        <w:t>) V</w:t>
      </w:r>
      <w:r w:rsidR="002A7C00" w:rsidRPr="00FD02C0">
        <w:rPr>
          <w:rFonts w:ascii="Times New Roman" w:hAnsi="Times New Roman"/>
          <w:sz w:val="28"/>
          <w:szCs w:val="28"/>
          <w:lang w:val="vi-VN"/>
        </w:rPr>
        <w:t>ấn đề còn ý kiến khác nhau cần xin ý kiến cấp có thẩm quyền và kiến nghị phương án giải quyết</w:t>
      </w:r>
      <w:r w:rsidR="00DF0617" w:rsidRPr="00FD02C0">
        <w:rPr>
          <w:rFonts w:ascii="Times New Roman" w:hAnsi="Times New Roman"/>
          <w:sz w:val="28"/>
          <w:szCs w:val="28"/>
          <w:lang w:val="vi-VN"/>
        </w:rPr>
        <w:t xml:space="preserve"> (báo cáo tại mục VIII Tờ trình này).</w:t>
      </w:r>
    </w:p>
    <w:bookmarkEnd w:id="1"/>
    <w:p w14:paraId="1E23CE8B" w14:textId="02E69CF9" w:rsidR="00563B37" w:rsidRPr="00FD02C0" w:rsidRDefault="008F7661" w:rsidP="009E1E90">
      <w:pPr>
        <w:pStyle w:val="BodyTextIndent"/>
        <w:widowControl w:val="0"/>
        <w:spacing w:line="360" w:lineRule="exact"/>
        <w:rPr>
          <w:rFonts w:ascii="Times New Roman" w:hAnsi="Times New Roman"/>
          <w:sz w:val="28"/>
          <w:szCs w:val="28"/>
          <w:lang w:val="vi-VN"/>
        </w:rPr>
      </w:pPr>
      <w:r w:rsidRPr="00FD02C0">
        <w:rPr>
          <w:rFonts w:ascii="Times New Roman" w:hAnsi="Times New Roman"/>
          <w:b/>
          <w:bCs/>
          <w:sz w:val="28"/>
          <w:szCs w:val="28"/>
          <w:lang w:val="vi-VN"/>
        </w:rPr>
        <w:t>V</w:t>
      </w:r>
      <w:r w:rsidR="00A46F94" w:rsidRPr="00FD02C0">
        <w:rPr>
          <w:rFonts w:ascii="Times New Roman" w:hAnsi="Times New Roman"/>
          <w:b/>
          <w:bCs/>
          <w:sz w:val="28"/>
          <w:szCs w:val="28"/>
          <w:lang w:val="vi-VN"/>
        </w:rPr>
        <w:t xml:space="preserve">. DỰ KIẾN NGUỒN LỰC, ĐIỀU KIỆN BẢO ĐẢM CHO VIỆC THI HÀNH </w:t>
      </w:r>
      <w:r w:rsidR="003A3B44" w:rsidRPr="00FD02C0">
        <w:rPr>
          <w:rFonts w:ascii="Times New Roman" w:hAnsi="Times New Roman"/>
          <w:b/>
          <w:bCs/>
          <w:sz w:val="28"/>
          <w:szCs w:val="28"/>
          <w:lang w:val="vi-VN"/>
        </w:rPr>
        <w:t>VĂN BẢN VÀ THỜI GIAN TRÌNH THÔNG QUA/BAN HÀNH</w:t>
      </w:r>
      <w:r w:rsidR="00A46F94" w:rsidRPr="00FD02C0">
        <w:rPr>
          <w:rFonts w:ascii="Times New Roman" w:hAnsi="Times New Roman"/>
          <w:b/>
          <w:bCs/>
          <w:sz w:val="28"/>
          <w:szCs w:val="28"/>
          <w:lang w:val="vi-VN"/>
        </w:rPr>
        <w:t xml:space="preserve"> </w:t>
      </w:r>
    </w:p>
    <w:p w14:paraId="6E0BE140" w14:textId="107279E1" w:rsidR="00AD794C" w:rsidRPr="00FD02C0" w:rsidRDefault="00AD794C" w:rsidP="009E1E90">
      <w:pPr>
        <w:pStyle w:val="BodyTextIndent"/>
        <w:widowControl w:val="0"/>
        <w:spacing w:line="360" w:lineRule="exact"/>
        <w:rPr>
          <w:rFonts w:ascii="Times New Roman" w:hAnsi="Times New Roman"/>
          <w:b/>
          <w:bCs/>
          <w:sz w:val="28"/>
          <w:szCs w:val="28"/>
          <w:lang w:val="vi-VN"/>
        </w:rPr>
      </w:pPr>
      <w:r w:rsidRPr="00FD02C0">
        <w:rPr>
          <w:rFonts w:ascii="Times New Roman" w:hAnsi="Times New Roman"/>
          <w:b/>
          <w:bCs/>
          <w:sz w:val="28"/>
          <w:szCs w:val="28"/>
          <w:lang w:val="vi-VN"/>
        </w:rPr>
        <w:t>1. Ban hành văn bản quy định chi tiết, hướng dẫn thi hành Luật</w:t>
      </w:r>
    </w:p>
    <w:p w14:paraId="12BA7665" w14:textId="00CE310B" w:rsidR="00AD794C" w:rsidRPr="00FD02C0" w:rsidRDefault="00AD794C" w:rsidP="009E1E90">
      <w:pPr>
        <w:pStyle w:val="BodyTextIndent"/>
        <w:widowControl w:val="0"/>
        <w:spacing w:line="360" w:lineRule="exact"/>
        <w:rPr>
          <w:rFonts w:ascii="Times New Roman" w:hAnsi="Times New Roman"/>
          <w:bCs/>
          <w:sz w:val="28"/>
          <w:szCs w:val="28"/>
          <w:lang w:val="vi-VN"/>
        </w:rPr>
      </w:pPr>
      <w:r w:rsidRPr="00FD02C0">
        <w:rPr>
          <w:rFonts w:ascii="Times New Roman" w:hAnsi="Times New Roman"/>
          <w:bCs/>
          <w:sz w:val="28"/>
          <w:szCs w:val="28"/>
          <w:lang w:val="vi-VN"/>
        </w:rPr>
        <w:t xml:space="preserve">Ngay sau khi Luật </w:t>
      </w:r>
      <w:r w:rsidR="005E49DC" w:rsidRPr="00FD02C0">
        <w:rPr>
          <w:rFonts w:ascii="Times New Roman" w:hAnsi="Times New Roman"/>
          <w:bCs/>
          <w:sz w:val="28"/>
          <w:szCs w:val="28"/>
          <w:lang w:val="vi-VN"/>
        </w:rPr>
        <w:t>GDNN</w:t>
      </w:r>
      <w:r w:rsidRPr="00FD02C0">
        <w:rPr>
          <w:rFonts w:ascii="Times New Roman" w:hAnsi="Times New Roman"/>
          <w:bCs/>
          <w:sz w:val="28"/>
          <w:szCs w:val="28"/>
          <w:lang w:val="vi-VN"/>
        </w:rPr>
        <w:t xml:space="preserve"> (sửa đổi) được Quốc hội thông qua, Chính phủ giao các bộ, ngành liên quan chuẩn bị theo thẩm quyền để trình ban hành hoặc ban hành theo thẩm quyền các văn bản quy định chi tiết, hướng dẫn thi hành Luật, bảo đảm tiến độ thực hiện.</w:t>
      </w:r>
    </w:p>
    <w:p w14:paraId="60997593" w14:textId="69816F87" w:rsidR="00AD794C" w:rsidRPr="00FD02C0" w:rsidRDefault="00AD794C" w:rsidP="009E1E90">
      <w:pPr>
        <w:pStyle w:val="BodyTextIndent"/>
        <w:widowControl w:val="0"/>
        <w:spacing w:line="360" w:lineRule="exact"/>
        <w:rPr>
          <w:rFonts w:ascii="Times New Roman" w:hAnsi="Times New Roman"/>
          <w:b/>
          <w:bCs/>
          <w:sz w:val="28"/>
          <w:szCs w:val="28"/>
          <w:lang w:val="vi-VN"/>
        </w:rPr>
      </w:pPr>
      <w:r w:rsidRPr="00FD02C0">
        <w:rPr>
          <w:rFonts w:ascii="Times New Roman" w:hAnsi="Times New Roman"/>
          <w:b/>
          <w:bCs/>
          <w:sz w:val="28"/>
          <w:szCs w:val="28"/>
          <w:lang w:val="vi-VN"/>
        </w:rPr>
        <w:t>2. Tuyên truyền, phổ biến Luật</w:t>
      </w:r>
    </w:p>
    <w:p w14:paraId="25A08A0D" w14:textId="645B346D" w:rsidR="00AD794C" w:rsidRPr="00FD02C0" w:rsidRDefault="00AD794C" w:rsidP="009E1E90">
      <w:pPr>
        <w:pStyle w:val="BodyTextIndent"/>
        <w:widowControl w:val="0"/>
        <w:spacing w:line="360" w:lineRule="exact"/>
        <w:rPr>
          <w:rFonts w:ascii="Times New Roman" w:hAnsi="Times New Roman"/>
          <w:bCs/>
          <w:sz w:val="28"/>
          <w:szCs w:val="28"/>
          <w:lang w:val="vi-VN"/>
        </w:rPr>
      </w:pPr>
      <w:r w:rsidRPr="00FD02C0">
        <w:rPr>
          <w:rFonts w:ascii="Times New Roman" w:hAnsi="Times New Roman"/>
          <w:bCs/>
          <w:sz w:val="28"/>
          <w:szCs w:val="28"/>
          <w:lang w:val="vi-VN"/>
        </w:rPr>
        <w:t xml:space="preserve">Bộ Giáo dục và Đào tạo là cơ quan chủ trì, phối hợp với các bộ, cơ quan ngang bộ, địa phương tổ chức tuyên truyền, phổ biến rộng rãi nội dung của Luật </w:t>
      </w:r>
      <w:r w:rsidR="005E49DC" w:rsidRPr="00FD02C0">
        <w:rPr>
          <w:rFonts w:ascii="Times New Roman" w:hAnsi="Times New Roman"/>
          <w:bCs/>
          <w:sz w:val="28"/>
          <w:szCs w:val="28"/>
          <w:lang w:val="vi-VN"/>
        </w:rPr>
        <w:t>GDNN</w:t>
      </w:r>
      <w:r w:rsidRPr="00FD02C0">
        <w:rPr>
          <w:rFonts w:ascii="Times New Roman" w:hAnsi="Times New Roman"/>
          <w:bCs/>
          <w:sz w:val="28"/>
          <w:szCs w:val="28"/>
          <w:lang w:val="vi-VN"/>
        </w:rPr>
        <w:t xml:space="preserve"> (sửa đổi) tới các cơ sở </w:t>
      </w:r>
      <w:r w:rsidR="005E49DC" w:rsidRPr="00FD02C0">
        <w:rPr>
          <w:rFonts w:ascii="Times New Roman" w:hAnsi="Times New Roman"/>
          <w:bCs/>
          <w:sz w:val="28"/>
          <w:szCs w:val="28"/>
          <w:lang w:val="vi-VN"/>
        </w:rPr>
        <w:t>GDNN</w:t>
      </w:r>
      <w:r w:rsidRPr="00FD02C0">
        <w:rPr>
          <w:rFonts w:ascii="Times New Roman" w:hAnsi="Times New Roman"/>
          <w:bCs/>
          <w:sz w:val="28"/>
          <w:szCs w:val="28"/>
          <w:lang w:val="vi-VN"/>
        </w:rPr>
        <w:t>, đội ngũ giảng viên, cán bộ quản lý, người học và các tổ chức, cá nhân có liên quan.</w:t>
      </w:r>
    </w:p>
    <w:p w14:paraId="234AF80B" w14:textId="088A9588" w:rsidR="00AD794C" w:rsidRPr="00FD02C0" w:rsidRDefault="00ED23A1" w:rsidP="009E1E90">
      <w:pPr>
        <w:pStyle w:val="BodyTextIndent"/>
        <w:widowControl w:val="0"/>
        <w:spacing w:line="360" w:lineRule="exact"/>
        <w:rPr>
          <w:rFonts w:ascii="Times New Roman" w:hAnsi="Times New Roman"/>
          <w:b/>
          <w:bCs/>
          <w:sz w:val="28"/>
          <w:szCs w:val="28"/>
          <w:lang w:val="vi-VN"/>
        </w:rPr>
      </w:pPr>
      <w:r w:rsidRPr="00FD02C0">
        <w:rPr>
          <w:rFonts w:ascii="Times New Roman" w:hAnsi="Times New Roman"/>
          <w:b/>
          <w:bCs/>
          <w:sz w:val="28"/>
          <w:szCs w:val="28"/>
          <w:lang w:val="vi-VN"/>
        </w:rPr>
        <w:t>3. Bảo đảm nguồn lực thực hiện Luật</w:t>
      </w:r>
    </w:p>
    <w:p w14:paraId="47972F10" w14:textId="7211E439" w:rsidR="00ED23A1" w:rsidRPr="00FD02C0" w:rsidRDefault="00ED23A1" w:rsidP="009E1E90">
      <w:pPr>
        <w:pStyle w:val="BodyTextIndent"/>
        <w:widowControl w:val="0"/>
        <w:spacing w:line="360" w:lineRule="exact"/>
        <w:rPr>
          <w:rFonts w:ascii="Times New Roman" w:hAnsi="Times New Roman"/>
          <w:bCs/>
          <w:sz w:val="28"/>
          <w:szCs w:val="28"/>
          <w:lang w:val="vi-VN"/>
        </w:rPr>
      </w:pPr>
      <w:r w:rsidRPr="00FD02C0">
        <w:rPr>
          <w:rFonts w:ascii="Times New Roman" w:hAnsi="Times New Roman"/>
          <w:bCs/>
          <w:sz w:val="28"/>
          <w:szCs w:val="28"/>
          <w:lang w:val="vi-VN"/>
        </w:rPr>
        <w:t>Với các chính sách dự kiến quy định, việc triển khai thực hiện Luật không đặt ra các yêu cầu tăng thêm biên chế hoặc nhân lực mới. Các bộ, ngành và địa phương thực hiện Luật trên cơ sở sử dụng hiệu quả nguồn lực hiện có, không làm phát sinh thêm tổ chức bộ máy, biên chế và ngân sách thường xuyên.</w:t>
      </w:r>
    </w:p>
    <w:p w14:paraId="336D5432" w14:textId="347DDAE0" w:rsidR="0053303B" w:rsidRPr="00FD02C0" w:rsidRDefault="0053303B" w:rsidP="009E1E90">
      <w:pPr>
        <w:pStyle w:val="BodyTextIndent"/>
        <w:widowControl w:val="0"/>
        <w:spacing w:line="360" w:lineRule="exact"/>
        <w:rPr>
          <w:rFonts w:ascii="Times New Roman" w:hAnsi="Times New Roman"/>
          <w:b/>
          <w:bCs/>
          <w:sz w:val="28"/>
          <w:szCs w:val="28"/>
          <w:lang w:val="vi-VN"/>
        </w:rPr>
      </w:pPr>
      <w:r w:rsidRPr="00FD02C0">
        <w:rPr>
          <w:rFonts w:ascii="Times New Roman" w:hAnsi="Times New Roman"/>
          <w:b/>
          <w:bCs/>
          <w:sz w:val="28"/>
          <w:szCs w:val="28"/>
          <w:lang w:val="vi-VN"/>
        </w:rPr>
        <w:t>4. Theo dõi, kiểm tra tình hình thi hành Luật</w:t>
      </w:r>
    </w:p>
    <w:p w14:paraId="50FCAB7E" w14:textId="38A2CAFD" w:rsidR="00040061" w:rsidRPr="00FD02C0" w:rsidRDefault="00040061" w:rsidP="009E1E90">
      <w:pPr>
        <w:pStyle w:val="BodyTextIndent"/>
        <w:widowControl w:val="0"/>
        <w:spacing w:line="360" w:lineRule="exact"/>
        <w:rPr>
          <w:rFonts w:ascii="Times New Roman" w:hAnsi="Times New Roman"/>
          <w:bCs/>
          <w:spacing w:val="-2"/>
          <w:sz w:val="28"/>
          <w:szCs w:val="28"/>
          <w:lang w:val="vi-VN"/>
        </w:rPr>
      </w:pPr>
      <w:r w:rsidRPr="00FD02C0">
        <w:rPr>
          <w:rFonts w:ascii="Times New Roman" w:hAnsi="Times New Roman"/>
          <w:bCs/>
          <w:spacing w:val="-2"/>
          <w:sz w:val="28"/>
          <w:szCs w:val="28"/>
          <w:lang w:val="vi-VN"/>
        </w:rPr>
        <w:t xml:space="preserve">Các bộ, cơ quan ngang bộ, cơ quan thuộc Chính phủ và Ủy ban nhân dân các cấp có trách nhiệm tổ chức theo dõi, kiểm tra việc triển khai thi hành Luật </w:t>
      </w:r>
      <w:r w:rsidR="005E49DC" w:rsidRPr="00FD02C0">
        <w:rPr>
          <w:rFonts w:ascii="Times New Roman" w:hAnsi="Times New Roman"/>
          <w:bCs/>
          <w:spacing w:val="-2"/>
          <w:sz w:val="28"/>
          <w:szCs w:val="28"/>
          <w:lang w:val="vi-VN"/>
        </w:rPr>
        <w:t>GDNN</w:t>
      </w:r>
      <w:r w:rsidRPr="00FD02C0">
        <w:rPr>
          <w:rFonts w:ascii="Times New Roman" w:hAnsi="Times New Roman"/>
          <w:bCs/>
          <w:spacing w:val="-2"/>
          <w:sz w:val="28"/>
          <w:szCs w:val="28"/>
          <w:lang w:val="vi-VN"/>
        </w:rPr>
        <w:t xml:space="preserve"> (sửa đổi) và các văn bản hướng dẫn thi hành; kịp thời phát hiện, xử lý hoặc kiến nghị xử lý các khó khăn, vướng mắc trong quá trình thực hiện.</w:t>
      </w:r>
    </w:p>
    <w:p w14:paraId="340CA6CB" w14:textId="5F124FDD" w:rsidR="000C589A" w:rsidRPr="00FD02C0" w:rsidRDefault="000C589A" w:rsidP="009E1E90">
      <w:pPr>
        <w:pStyle w:val="BodyTextIndent"/>
        <w:widowControl w:val="0"/>
        <w:spacing w:line="360" w:lineRule="exact"/>
        <w:rPr>
          <w:rFonts w:ascii="Times New Roman" w:hAnsi="Times New Roman"/>
          <w:b/>
          <w:bCs/>
          <w:spacing w:val="-2"/>
          <w:sz w:val="28"/>
          <w:szCs w:val="28"/>
          <w:lang w:val="vi-VN"/>
        </w:rPr>
      </w:pPr>
      <w:r w:rsidRPr="00FD02C0">
        <w:rPr>
          <w:rFonts w:ascii="Times New Roman" w:hAnsi="Times New Roman"/>
          <w:b/>
          <w:bCs/>
          <w:spacing w:val="-2"/>
          <w:sz w:val="28"/>
          <w:szCs w:val="28"/>
          <w:lang w:val="vi-VN"/>
        </w:rPr>
        <w:t xml:space="preserve">5. Nâng cao năng lực thi hành Luật tại cơ sở </w:t>
      </w:r>
      <w:r w:rsidR="005E49DC" w:rsidRPr="00FD02C0">
        <w:rPr>
          <w:rFonts w:ascii="Times New Roman" w:hAnsi="Times New Roman"/>
          <w:b/>
          <w:bCs/>
          <w:spacing w:val="-2"/>
          <w:sz w:val="28"/>
          <w:szCs w:val="28"/>
          <w:lang w:val="vi-VN"/>
        </w:rPr>
        <w:t>GDNN</w:t>
      </w:r>
    </w:p>
    <w:p w14:paraId="5B42A395" w14:textId="4DC43C0C" w:rsidR="0053303B" w:rsidRPr="00FD02C0" w:rsidRDefault="000C589A" w:rsidP="009E1E90">
      <w:pPr>
        <w:pStyle w:val="BodyTextIndent"/>
        <w:widowControl w:val="0"/>
        <w:spacing w:line="360" w:lineRule="exact"/>
        <w:rPr>
          <w:rFonts w:ascii="Times New Roman" w:hAnsi="Times New Roman"/>
          <w:bCs/>
          <w:spacing w:val="-2"/>
          <w:sz w:val="28"/>
          <w:szCs w:val="28"/>
          <w:lang w:val="vi-VN"/>
        </w:rPr>
      </w:pPr>
      <w:r w:rsidRPr="00FD02C0">
        <w:rPr>
          <w:rFonts w:ascii="Times New Roman" w:hAnsi="Times New Roman"/>
          <w:bCs/>
          <w:spacing w:val="-2"/>
          <w:sz w:val="28"/>
          <w:szCs w:val="28"/>
          <w:lang w:val="vi-VN"/>
        </w:rPr>
        <w:t xml:space="preserve">Để đảm bảo thực thi hiệu quả quy định của Luật, cần tổ chức đào tạo, bồi dưỡng cho đội ngũ cán bộ quản lý, </w:t>
      </w:r>
      <w:r w:rsidR="00040061" w:rsidRPr="00FD02C0">
        <w:rPr>
          <w:rFonts w:ascii="Times New Roman" w:hAnsi="Times New Roman"/>
          <w:bCs/>
          <w:spacing w:val="-2"/>
          <w:sz w:val="28"/>
          <w:szCs w:val="28"/>
          <w:lang w:val="vi-VN"/>
        </w:rPr>
        <w:t>giảng viên và chuyên viên pháp chế</w:t>
      </w:r>
      <w:r w:rsidRPr="00FD02C0">
        <w:rPr>
          <w:rFonts w:ascii="Times New Roman" w:hAnsi="Times New Roman"/>
          <w:bCs/>
          <w:spacing w:val="-2"/>
          <w:sz w:val="28"/>
          <w:szCs w:val="28"/>
          <w:lang w:val="vi-VN"/>
        </w:rPr>
        <w:t xml:space="preserve"> các cơ sở </w:t>
      </w:r>
      <w:r w:rsidR="005E49DC" w:rsidRPr="00FD02C0">
        <w:rPr>
          <w:rFonts w:ascii="Times New Roman" w:hAnsi="Times New Roman"/>
          <w:bCs/>
          <w:spacing w:val="-2"/>
          <w:sz w:val="28"/>
          <w:szCs w:val="28"/>
          <w:lang w:val="vi-VN"/>
        </w:rPr>
        <w:t>GDNN</w:t>
      </w:r>
      <w:r w:rsidRPr="00FD02C0">
        <w:rPr>
          <w:rFonts w:ascii="Times New Roman" w:hAnsi="Times New Roman"/>
          <w:bCs/>
          <w:spacing w:val="-2"/>
          <w:sz w:val="28"/>
          <w:szCs w:val="28"/>
          <w:lang w:val="vi-VN"/>
        </w:rPr>
        <w:t xml:space="preserve">; hướng dẫn xây dựng quy chế nội bộ phù hợp với khung pháp lý mới; đồng thời phát triển hệ thống dữ liệu và công cụ số hóa phục vụ quản trị </w:t>
      </w:r>
      <w:r w:rsidR="00636DFE" w:rsidRPr="00FD02C0">
        <w:rPr>
          <w:rFonts w:ascii="Times New Roman" w:hAnsi="Times New Roman"/>
          <w:bCs/>
          <w:spacing w:val="-2"/>
          <w:sz w:val="28"/>
          <w:szCs w:val="28"/>
          <w:lang w:val="vi-VN"/>
        </w:rPr>
        <w:t>hiện đại</w:t>
      </w:r>
      <w:r w:rsidRPr="00FD02C0">
        <w:rPr>
          <w:rFonts w:ascii="Times New Roman" w:hAnsi="Times New Roman"/>
          <w:bCs/>
          <w:spacing w:val="-2"/>
          <w:sz w:val="28"/>
          <w:szCs w:val="28"/>
          <w:lang w:val="vi-VN"/>
        </w:rPr>
        <w:t xml:space="preserve">, minh </w:t>
      </w:r>
      <w:r w:rsidRPr="00FD02C0">
        <w:rPr>
          <w:rFonts w:ascii="Times New Roman" w:hAnsi="Times New Roman"/>
          <w:bCs/>
          <w:spacing w:val="-2"/>
          <w:sz w:val="28"/>
          <w:szCs w:val="28"/>
          <w:lang w:val="vi-VN"/>
        </w:rPr>
        <w:lastRenderedPageBreak/>
        <w:t>bạch và kết nối công tác theo dõi, đánh giá thi hành Luật.</w:t>
      </w:r>
    </w:p>
    <w:p w14:paraId="58B37285" w14:textId="03E06816" w:rsidR="000C589A" w:rsidRPr="00FD02C0" w:rsidRDefault="000C589A" w:rsidP="009E1E90">
      <w:pPr>
        <w:pStyle w:val="BodyTextIndent"/>
        <w:widowControl w:val="0"/>
        <w:spacing w:line="360" w:lineRule="exact"/>
        <w:rPr>
          <w:rFonts w:ascii="Times New Roman" w:hAnsi="Times New Roman"/>
          <w:b/>
          <w:bCs/>
          <w:sz w:val="28"/>
          <w:szCs w:val="28"/>
          <w:lang w:val="vi-VN"/>
        </w:rPr>
      </w:pPr>
      <w:r w:rsidRPr="00FD02C0">
        <w:rPr>
          <w:rFonts w:ascii="Times New Roman" w:hAnsi="Times New Roman"/>
          <w:b/>
          <w:bCs/>
          <w:sz w:val="28"/>
          <w:szCs w:val="28"/>
          <w:lang w:val="vi-VN"/>
        </w:rPr>
        <w:t>6. Xây dựng hệ thống giám sát, đánh giá và phản hồi chính sách</w:t>
      </w:r>
    </w:p>
    <w:p w14:paraId="5305D062" w14:textId="43D48DA7" w:rsidR="000C589A" w:rsidRPr="00FD02C0" w:rsidRDefault="000C589A" w:rsidP="009E1E90">
      <w:pPr>
        <w:pStyle w:val="BodyTextIndent"/>
        <w:widowControl w:val="0"/>
        <w:spacing w:line="360" w:lineRule="exact"/>
        <w:rPr>
          <w:rFonts w:ascii="Times New Roman" w:hAnsi="Times New Roman"/>
          <w:bCs/>
          <w:sz w:val="28"/>
          <w:szCs w:val="28"/>
          <w:lang w:val="vi-VN"/>
        </w:rPr>
      </w:pPr>
      <w:r w:rsidRPr="00FD02C0">
        <w:rPr>
          <w:rFonts w:ascii="Times New Roman" w:hAnsi="Times New Roman"/>
          <w:bCs/>
          <w:sz w:val="28"/>
          <w:szCs w:val="28"/>
          <w:lang w:val="vi-VN"/>
        </w:rPr>
        <w:t>Cần xây dựng hệ thống giám sát và phản hồi chính sách theo hướng tích hợp dữ liệu, số hóa và công khai, đồng thời định kỳ đánh giá tác động thực tiễn của các chính sách trọng điểm và khuyến khích sự tham gia của các tổ chức xã hội, hiệp hội, doanh nghiệp trong giám sát, góp ý để hoàn thiện chính sách.</w:t>
      </w:r>
    </w:p>
    <w:p w14:paraId="46850D18" w14:textId="2062717F" w:rsidR="00A46F94" w:rsidRPr="00FD02C0" w:rsidRDefault="008765D7" w:rsidP="009E1E90">
      <w:pPr>
        <w:pStyle w:val="BodyTextIndent"/>
        <w:widowControl w:val="0"/>
        <w:spacing w:line="360" w:lineRule="exact"/>
        <w:rPr>
          <w:rFonts w:ascii="Times New Roman" w:hAnsi="Times New Roman"/>
          <w:sz w:val="28"/>
          <w:szCs w:val="28"/>
          <w:lang w:val="vi-VN"/>
        </w:rPr>
      </w:pPr>
      <w:r w:rsidRPr="00FD02C0">
        <w:rPr>
          <w:rFonts w:ascii="Times New Roman" w:hAnsi="Times New Roman"/>
          <w:b/>
          <w:bCs/>
          <w:sz w:val="28"/>
          <w:szCs w:val="28"/>
          <w:lang w:val="vi-VN"/>
        </w:rPr>
        <w:t>VIII. N</w:t>
      </w:r>
      <w:r w:rsidR="004303AC" w:rsidRPr="00FD02C0">
        <w:rPr>
          <w:rFonts w:ascii="Times New Roman" w:hAnsi="Times New Roman"/>
          <w:b/>
          <w:bCs/>
          <w:sz w:val="28"/>
          <w:szCs w:val="28"/>
          <w:lang w:val="vi-VN"/>
        </w:rPr>
        <w:t xml:space="preserve">HỮNG VẤN ĐỀ XIN Ý KIẾN: </w:t>
      </w:r>
      <w:r w:rsidR="004303AC" w:rsidRPr="00FD02C0">
        <w:rPr>
          <w:rFonts w:ascii="Times New Roman" w:hAnsi="Times New Roman"/>
          <w:bCs/>
          <w:sz w:val="28"/>
          <w:szCs w:val="28"/>
          <w:lang w:val="vi-VN"/>
        </w:rPr>
        <w:t>Không có</w:t>
      </w:r>
    </w:p>
    <w:p w14:paraId="54424018" w14:textId="3E99093A" w:rsidR="00DD4B5B" w:rsidRPr="00FD02C0" w:rsidRDefault="003A1F88" w:rsidP="009E1E90">
      <w:pPr>
        <w:widowControl w:val="0"/>
        <w:snapToGrid w:val="0"/>
        <w:spacing w:before="120" w:after="120" w:line="360" w:lineRule="exact"/>
        <w:ind w:firstLine="567"/>
        <w:jc w:val="both"/>
        <w:rPr>
          <w:rFonts w:ascii="Times New Roman" w:hAnsi="Times New Roman"/>
          <w:sz w:val="28"/>
          <w:szCs w:val="28"/>
          <w:lang w:val="nl-NL"/>
        </w:rPr>
      </w:pPr>
      <w:r w:rsidRPr="00FD02C0">
        <w:rPr>
          <w:rFonts w:ascii="Times New Roman" w:hAnsi="Times New Roman"/>
          <w:sz w:val="28"/>
          <w:szCs w:val="28"/>
          <w:lang w:val="nl-NL"/>
        </w:rPr>
        <w:t xml:space="preserve">Trên đây là </w:t>
      </w:r>
      <w:r w:rsidR="002F4209" w:rsidRPr="00FD02C0">
        <w:rPr>
          <w:rFonts w:ascii="Times New Roman" w:hAnsi="Times New Roman"/>
          <w:sz w:val="28"/>
          <w:szCs w:val="28"/>
          <w:lang w:val="nl-NL"/>
        </w:rPr>
        <w:t>Tờ trình về</w:t>
      </w:r>
      <w:r w:rsidRPr="00FD02C0">
        <w:rPr>
          <w:rFonts w:ascii="Times New Roman" w:hAnsi="Times New Roman"/>
          <w:sz w:val="28"/>
          <w:szCs w:val="28"/>
          <w:lang w:val="nl-NL"/>
        </w:rPr>
        <w:t xml:space="preserve"> </w:t>
      </w:r>
      <w:r w:rsidR="00AB21AC" w:rsidRPr="00FD02C0">
        <w:rPr>
          <w:rFonts w:ascii="Times New Roman" w:hAnsi="Times New Roman"/>
          <w:sz w:val="28"/>
          <w:szCs w:val="28"/>
          <w:lang w:val="nl-NL"/>
        </w:rPr>
        <w:t>dự thảo</w:t>
      </w:r>
      <w:r w:rsidR="00354F87" w:rsidRPr="00FD02C0">
        <w:rPr>
          <w:rFonts w:ascii="Times New Roman" w:eastAsia="Calibri" w:hAnsi="Times New Roman"/>
          <w:bCs/>
          <w:sz w:val="28"/>
          <w:szCs w:val="28"/>
          <w:lang w:val="vi-VN"/>
        </w:rPr>
        <w:t xml:space="preserve"> Luật </w:t>
      </w:r>
      <w:r w:rsidR="005E49DC" w:rsidRPr="00FD02C0">
        <w:rPr>
          <w:rFonts w:ascii="Times New Roman" w:eastAsia="Calibri" w:hAnsi="Times New Roman"/>
          <w:bCs/>
          <w:sz w:val="28"/>
          <w:szCs w:val="28"/>
          <w:lang w:val="vi-VN"/>
        </w:rPr>
        <w:t>GDNN</w:t>
      </w:r>
      <w:r w:rsidR="00AB21AC" w:rsidRPr="00FD02C0">
        <w:rPr>
          <w:rFonts w:ascii="Times New Roman" w:hAnsi="Times New Roman"/>
          <w:sz w:val="28"/>
          <w:szCs w:val="28"/>
          <w:lang w:val="nl-NL"/>
        </w:rPr>
        <w:t xml:space="preserve"> (sửa đổi), </w:t>
      </w:r>
      <w:r w:rsidR="00EC284D" w:rsidRPr="00FD02C0">
        <w:rPr>
          <w:rFonts w:ascii="Times New Roman" w:hAnsi="Times New Roman"/>
          <w:sz w:val="28"/>
          <w:szCs w:val="28"/>
          <w:lang w:val="nl-NL"/>
        </w:rPr>
        <w:t xml:space="preserve">Chính phủ </w:t>
      </w:r>
      <w:r w:rsidRPr="00FD02C0">
        <w:rPr>
          <w:rFonts w:ascii="Times New Roman" w:hAnsi="Times New Roman"/>
          <w:sz w:val="28"/>
          <w:szCs w:val="28"/>
          <w:lang w:val="nl-NL"/>
        </w:rPr>
        <w:t xml:space="preserve">kính trình </w:t>
      </w:r>
      <w:r w:rsidR="00EC284D" w:rsidRPr="00FD02C0">
        <w:rPr>
          <w:rFonts w:ascii="Times New Roman" w:hAnsi="Times New Roman"/>
          <w:sz w:val="28"/>
          <w:szCs w:val="28"/>
          <w:lang w:val="nl-NL"/>
        </w:rPr>
        <w:t>Quốc hội</w:t>
      </w:r>
      <w:r w:rsidRPr="00FD02C0">
        <w:rPr>
          <w:rFonts w:ascii="Times New Roman" w:hAnsi="Times New Roman"/>
          <w:sz w:val="28"/>
          <w:szCs w:val="28"/>
          <w:lang w:val="nl-NL"/>
        </w:rPr>
        <w:t xml:space="preserve"> xem xét, quyết định.</w:t>
      </w:r>
      <w:r w:rsidR="00CF1120" w:rsidRPr="00FD02C0">
        <w:rPr>
          <w:rFonts w:ascii="Times New Roman" w:hAnsi="Times New Roman"/>
          <w:sz w:val="28"/>
          <w:szCs w:val="28"/>
          <w:lang w:val="nl-NL"/>
        </w:rPr>
        <w:t>/.</w:t>
      </w:r>
    </w:p>
    <w:p w14:paraId="21E831A7" w14:textId="6258B5CB" w:rsidR="00EC284D" w:rsidRPr="00FD02C0" w:rsidRDefault="00EC284D" w:rsidP="009E1E90">
      <w:pPr>
        <w:widowControl w:val="0"/>
        <w:snapToGrid w:val="0"/>
        <w:spacing w:before="120" w:after="120" w:line="360" w:lineRule="exact"/>
        <w:ind w:firstLine="567"/>
        <w:jc w:val="both"/>
        <w:rPr>
          <w:rFonts w:ascii="Times New Roman" w:hAnsi="Times New Roman"/>
          <w:i/>
          <w:sz w:val="28"/>
          <w:szCs w:val="28"/>
          <w:lang w:val="nl-NL"/>
        </w:rPr>
      </w:pPr>
      <w:r w:rsidRPr="00FD02C0">
        <w:rPr>
          <w:rFonts w:ascii="Times New Roman" w:hAnsi="Times New Roman"/>
          <w:i/>
          <w:sz w:val="28"/>
          <w:szCs w:val="28"/>
          <w:lang w:val="vi-VN"/>
        </w:rPr>
        <w:t>(Xin gửi kèm theo: (1) Dự thảo Luật</w:t>
      </w:r>
      <w:r w:rsidR="00C70D61" w:rsidRPr="00FD02C0">
        <w:rPr>
          <w:rFonts w:ascii="Times New Roman" w:hAnsi="Times New Roman"/>
          <w:i/>
          <w:sz w:val="28"/>
          <w:szCs w:val="28"/>
          <w:lang w:val="nl-NL"/>
        </w:rPr>
        <w:t xml:space="preserve"> GDNN (sửa đổi)</w:t>
      </w:r>
      <w:r w:rsidRPr="00FD02C0">
        <w:rPr>
          <w:rFonts w:ascii="Times New Roman" w:hAnsi="Times New Roman"/>
          <w:i/>
          <w:sz w:val="28"/>
          <w:szCs w:val="28"/>
          <w:lang w:val="vi-VN"/>
        </w:rPr>
        <w:t xml:space="preserve">; (2) Báo cáo </w:t>
      </w:r>
      <w:r w:rsidR="00344585" w:rsidRPr="00FD02C0">
        <w:rPr>
          <w:rFonts w:ascii="Times New Roman" w:hAnsi="Times New Roman"/>
          <w:i/>
          <w:sz w:val="28"/>
          <w:szCs w:val="28"/>
          <w:lang w:val="nl-NL"/>
        </w:rPr>
        <w:t xml:space="preserve">số 1095/BC-BGDĐT ngày 31/7/2025 về </w:t>
      </w:r>
      <w:r w:rsidR="00C70D61" w:rsidRPr="00FD02C0">
        <w:rPr>
          <w:rFonts w:ascii="Times New Roman" w:hAnsi="Times New Roman"/>
          <w:i/>
          <w:sz w:val="28"/>
          <w:szCs w:val="28"/>
          <w:lang w:val="nl-NL"/>
        </w:rPr>
        <w:t>T</w:t>
      </w:r>
      <w:r w:rsidRPr="00FD02C0">
        <w:rPr>
          <w:rFonts w:ascii="Times New Roman" w:hAnsi="Times New Roman"/>
          <w:i/>
          <w:sz w:val="28"/>
          <w:szCs w:val="28"/>
          <w:lang w:val="vi-VN"/>
        </w:rPr>
        <w:t xml:space="preserve">ổng kết việc thi hành Luật </w:t>
      </w:r>
      <w:r w:rsidR="005A0E6A" w:rsidRPr="00FD02C0">
        <w:rPr>
          <w:rFonts w:ascii="Times New Roman" w:hAnsi="Times New Roman"/>
          <w:i/>
          <w:sz w:val="28"/>
          <w:szCs w:val="28"/>
          <w:lang w:val="nl-NL"/>
        </w:rPr>
        <w:t>GDNN</w:t>
      </w:r>
      <w:r w:rsidRPr="00FD02C0">
        <w:rPr>
          <w:rFonts w:ascii="Times New Roman" w:hAnsi="Times New Roman"/>
          <w:i/>
          <w:sz w:val="28"/>
          <w:szCs w:val="28"/>
          <w:lang w:val="vi-VN"/>
        </w:rPr>
        <w:t xml:space="preserve">; (3) Báo cáo </w:t>
      </w:r>
      <w:r w:rsidR="00344585" w:rsidRPr="00FD02C0">
        <w:rPr>
          <w:rFonts w:ascii="Times New Roman" w:hAnsi="Times New Roman"/>
          <w:i/>
          <w:sz w:val="28"/>
          <w:szCs w:val="28"/>
          <w:lang w:val="nl-NL"/>
        </w:rPr>
        <w:t xml:space="preserve">số 1094/BC-BGDĐT ngày 31/7/2025 về </w:t>
      </w:r>
      <w:r w:rsidRPr="00FD02C0">
        <w:rPr>
          <w:rFonts w:ascii="Times New Roman" w:hAnsi="Times New Roman"/>
          <w:i/>
          <w:sz w:val="28"/>
          <w:szCs w:val="28"/>
          <w:lang w:val="vi-VN"/>
        </w:rPr>
        <w:t xml:space="preserve">rà soát các chủ trương, đường lối của Đảng, văn bản quy phạm pháp luật, điều ước quốc tế có liên quan đến dự thảo Luật; (4) Bản đánh giá thủ tục hành chính, việc phân quyền, phân cấp, việc ứng dụng, thúc đẩy phát triển khoa học, công nghệ, đổi mới sáng tạo và chuyển đổi số, bảo đảm bình đẳng giới, việc thực hiện chính sách dân tộc trong dự án Luật; </w:t>
      </w:r>
      <w:r w:rsidR="005A0E6A" w:rsidRPr="00FD02C0">
        <w:rPr>
          <w:rFonts w:ascii="Times New Roman" w:hAnsi="Times New Roman"/>
          <w:i/>
          <w:sz w:val="28"/>
          <w:szCs w:val="28"/>
          <w:lang w:val="vi-VN"/>
        </w:rPr>
        <w:t>(5</w:t>
      </w:r>
      <w:r w:rsidRPr="00FD02C0">
        <w:rPr>
          <w:rFonts w:ascii="Times New Roman" w:hAnsi="Times New Roman"/>
          <w:i/>
          <w:sz w:val="28"/>
          <w:szCs w:val="28"/>
          <w:lang w:val="vi-VN"/>
        </w:rPr>
        <w:t>) Bản so sánh dự thảo Luật</w:t>
      </w:r>
      <w:r w:rsidR="00C70D61" w:rsidRPr="00FD02C0">
        <w:rPr>
          <w:rFonts w:ascii="Times New Roman" w:hAnsi="Times New Roman"/>
          <w:i/>
          <w:sz w:val="28"/>
          <w:szCs w:val="28"/>
          <w:lang w:val="vi-VN"/>
        </w:rPr>
        <w:t xml:space="preserve"> GDNN (sửa đổi)</w:t>
      </w:r>
      <w:r w:rsidRPr="00FD02C0">
        <w:rPr>
          <w:rFonts w:ascii="Times New Roman" w:hAnsi="Times New Roman"/>
          <w:i/>
          <w:sz w:val="28"/>
          <w:szCs w:val="28"/>
          <w:lang w:val="vi-VN"/>
        </w:rPr>
        <w:t xml:space="preserve"> với Luật</w:t>
      </w:r>
      <w:r w:rsidR="00C70D61" w:rsidRPr="00FD02C0">
        <w:rPr>
          <w:rFonts w:ascii="Times New Roman" w:hAnsi="Times New Roman"/>
          <w:i/>
          <w:sz w:val="28"/>
          <w:szCs w:val="28"/>
          <w:lang w:val="vi-VN"/>
        </w:rPr>
        <w:t xml:space="preserve"> GDNN</w:t>
      </w:r>
      <w:r w:rsidR="00AE497B" w:rsidRPr="00FD02C0">
        <w:rPr>
          <w:rFonts w:ascii="Times New Roman" w:hAnsi="Times New Roman"/>
          <w:i/>
          <w:sz w:val="28"/>
          <w:szCs w:val="28"/>
          <w:lang w:val="vi-VN"/>
        </w:rPr>
        <w:t xml:space="preserve"> hiện hành; (6</w:t>
      </w:r>
      <w:r w:rsidRPr="00FD02C0">
        <w:rPr>
          <w:rFonts w:ascii="Times New Roman" w:hAnsi="Times New Roman"/>
          <w:i/>
          <w:sz w:val="28"/>
          <w:szCs w:val="28"/>
          <w:lang w:val="vi-VN"/>
        </w:rPr>
        <w:t>) Bản tổng</w:t>
      </w:r>
      <w:bookmarkStart w:id="2" w:name="_GoBack"/>
      <w:bookmarkEnd w:id="2"/>
      <w:r w:rsidRPr="00FD02C0">
        <w:rPr>
          <w:rFonts w:ascii="Times New Roman" w:hAnsi="Times New Roman"/>
          <w:i/>
          <w:sz w:val="28"/>
          <w:szCs w:val="28"/>
          <w:lang w:val="vi-VN"/>
        </w:rPr>
        <w:t xml:space="preserve"> hợp ý kiến, tiếp thu, giải trình </w:t>
      </w:r>
      <w:r w:rsidR="00A34E2E" w:rsidRPr="00FD02C0">
        <w:rPr>
          <w:rFonts w:ascii="Times New Roman" w:hAnsi="Times New Roman"/>
          <w:i/>
          <w:sz w:val="28"/>
          <w:szCs w:val="28"/>
          <w:lang w:val="vi-VN"/>
        </w:rPr>
        <w:t xml:space="preserve">ý kiến góp ý, phản biện xã hội; </w:t>
      </w:r>
      <w:r w:rsidR="00AE497B" w:rsidRPr="00FD02C0">
        <w:rPr>
          <w:rFonts w:ascii="Times New Roman" w:hAnsi="Times New Roman"/>
          <w:i/>
          <w:sz w:val="28"/>
          <w:szCs w:val="28"/>
          <w:lang w:val="vi-VN"/>
        </w:rPr>
        <w:t>(7</w:t>
      </w:r>
      <w:r w:rsidRPr="00FD02C0">
        <w:rPr>
          <w:rFonts w:ascii="Times New Roman" w:hAnsi="Times New Roman"/>
          <w:i/>
          <w:sz w:val="28"/>
          <w:szCs w:val="28"/>
          <w:lang w:val="vi-VN"/>
        </w:rPr>
        <w:t xml:space="preserve">) </w:t>
      </w:r>
      <w:r w:rsidR="005A0E6A" w:rsidRPr="00FD02C0">
        <w:rPr>
          <w:rFonts w:ascii="Times New Roman" w:hAnsi="Times New Roman"/>
          <w:i/>
          <w:sz w:val="28"/>
          <w:szCs w:val="28"/>
          <w:lang w:val="nl-NL"/>
        </w:rPr>
        <w:t>Báo cáo tiếp thu, giải trình ý kiến thẩm định</w:t>
      </w:r>
      <w:r w:rsidRPr="00FD02C0">
        <w:rPr>
          <w:rFonts w:ascii="Times New Roman" w:hAnsi="Times New Roman"/>
          <w:i/>
          <w:sz w:val="28"/>
          <w:szCs w:val="28"/>
          <w:lang w:val="vi-VN"/>
        </w:rPr>
        <w:t xml:space="preserve">; </w:t>
      </w:r>
      <w:r w:rsidR="00AE497B" w:rsidRPr="00FD02C0">
        <w:rPr>
          <w:rFonts w:ascii="Times New Roman" w:hAnsi="Times New Roman"/>
          <w:i/>
          <w:sz w:val="28"/>
          <w:szCs w:val="28"/>
          <w:lang w:val="vi-VN"/>
        </w:rPr>
        <w:t xml:space="preserve">(8) </w:t>
      </w:r>
      <w:r w:rsidRPr="00FD02C0">
        <w:rPr>
          <w:rFonts w:ascii="Times New Roman" w:hAnsi="Times New Roman"/>
          <w:i/>
          <w:sz w:val="28"/>
          <w:szCs w:val="28"/>
          <w:lang w:val="vi-VN"/>
        </w:rPr>
        <w:t>Báo cáo thẩm định</w:t>
      </w:r>
      <w:r w:rsidR="00344585" w:rsidRPr="00FD02C0">
        <w:rPr>
          <w:rFonts w:ascii="Times New Roman" w:hAnsi="Times New Roman"/>
          <w:i/>
          <w:sz w:val="28"/>
          <w:szCs w:val="28"/>
          <w:lang w:val="nl-NL"/>
        </w:rPr>
        <w:t xml:space="preserve"> số 316/BCTĐ-BTP ngày 18/7/2025</w:t>
      </w:r>
      <w:r w:rsidR="00C9346D" w:rsidRPr="00FD02C0">
        <w:rPr>
          <w:rFonts w:ascii="Times New Roman" w:hAnsi="Times New Roman"/>
          <w:i/>
          <w:sz w:val="28"/>
          <w:szCs w:val="28"/>
          <w:lang w:val="nl-NL"/>
        </w:rPr>
        <w:t xml:space="preserve">; </w:t>
      </w:r>
      <w:r w:rsidR="00A34E2E" w:rsidRPr="00FD02C0">
        <w:rPr>
          <w:rFonts w:ascii="Times New Roman" w:hAnsi="Times New Roman"/>
          <w:i/>
          <w:sz w:val="28"/>
          <w:szCs w:val="28"/>
          <w:lang w:val="nl-NL"/>
        </w:rPr>
        <w:t>(9</w:t>
      </w:r>
      <w:r w:rsidR="00C9346D" w:rsidRPr="00FD02C0">
        <w:rPr>
          <w:rFonts w:ascii="Times New Roman" w:hAnsi="Times New Roman"/>
          <w:i/>
          <w:sz w:val="28"/>
          <w:szCs w:val="28"/>
          <w:lang w:val="nl-NL"/>
        </w:rPr>
        <w:t xml:space="preserve">) </w:t>
      </w:r>
      <w:r w:rsidR="00044A61" w:rsidRPr="00FD02C0">
        <w:rPr>
          <w:rFonts w:ascii="Times New Roman" w:hAnsi="Times New Roman"/>
          <w:i/>
          <w:sz w:val="28"/>
          <w:szCs w:val="28"/>
          <w:lang w:val="nl-NL"/>
        </w:rPr>
        <w:t>Tờ trình</w:t>
      </w:r>
      <w:r w:rsidR="00344585" w:rsidRPr="00FD02C0">
        <w:rPr>
          <w:rFonts w:ascii="Times New Roman" w:hAnsi="Times New Roman"/>
          <w:i/>
          <w:sz w:val="28"/>
          <w:szCs w:val="28"/>
          <w:lang w:val="nl-NL"/>
        </w:rPr>
        <w:t xml:space="preserve"> số 10</w:t>
      </w:r>
      <w:r w:rsidR="00A97552" w:rsidRPr="00FD02C0">
        <w:rPr>
          <w:rFonts w:ascii="Times New Roman" w:hAnsi="Times New Roman"/>
          <w:i/>
          <w:sz w:val="28"/>
          <w:szCs w:val="28"/>
          <w:lang w:val="nl-NL"/>
        </w:rPr>
        <w:t>96</w:t>
      </w:r>
      <w:r w:rsidR="00344585" w:rsidRPr="00FD02C0">
        <w:rPr>
          <w:rFonts w:ascii="Times New Roman" w:hAnsi="Times New Roman"/>
          <w:i/>
          <w:sz w:val="28"/>
          <w:szCs w:val="28"/>
          <w:lang w:val="nl-NL"/>
        </w:rPr>
        <w:t xml:space="preserve">/TTr-BGDĐT ngày 31/7/2025 về việc chỉnh lý, hoàn thiện hồ sơ Dự án Luật GDNN (sửa đổi), trong đó có báo cáo </w:t>
      </w:r>
      <w:r w:rsidR="00044A61" w:rsidRPr="00FD02C0">
        <w:rPr>
          <w:rFonts w:ascii="Times New Roman" w:hAnsi="Times New Roman"/>
          <w:i/>
          <w:sz w:val="28"/>
          <w:szCs w:val="28"/>
          <w:lang w:val="nl-NL"/>
        </w:rPr>
        <w:t>việc</w:t>
      </w:r>
      <w:r w:rsidR="00C9346D" w:rsidRPr="00FD02C0">
        <w:rPr>
          <w:rFonts w:ascii="Times New Roman" w:hAnsi="Times New Roman"/>
          <w:i/>
          <w:sz w:val="28"/>
          <w:szCs w:val="28"/>
          <w:lang w:val="nl-NL"/>
        </w:rPr>
        <w:t xml:space="preserve"> tiếp thu, giải trình ý kiến thành viên Chính phủ</w:t>
      </w:r>
      <w:r w:rsidRPr="00FD02C0">
        <w:rPr>
          <w:rFonts w:ascii="Times New Roman" w:hAnsi="Times New Roman"/>
          <w:i/>
          <w:sz w:val="28"/>
          <w:szCs w:val="28"/>
          <w:lang w:val="vi-VN"/>
        </w:rPr>
        <w:t>).</w:t>
      </w:r>
      <w:r w:rsidR="005F18CB" w:rsidRPr="00FD02C0">
        <w:rPr>
          <w:noProof/>
          <w:lang w:val="vi-VN"/>
        </w:rPr>
        <w:t xml:space="preserve"> </w:t>
      </w:r>
    </w:p>
    <w:p w14:paraId="19000A3C" w14:textId="71284025" w:rsidR="002365CD" w:rsidRPr="00FD02C0" w:rsidRDefault="002365CD" w:rsidP="00437DAD">
      <w:pPr>
        <w:widowControl w:val="0"/>
        <w:snapToGrid w:val="0"/>
        <w:jc w:val="both"/>
        <w:rPr>
          <w:rFonts w:ascii="Times New Roman" w:hAnsi="Times New Roman"/>
          <w:i/>
          <w:sz w:val="28"/>
          <w:szCs w:val="28"/>
          <w:lang w:val="nl-NL"/>
        </w:rPr>
      </w:pPr>
    </w:p>
    <w:p w14:paraId="49748CEB" w14:textId="77777777" w:rsidR="002365CD" w:rsidRPr="00FD02C0" w:rsidRDefault="002365CD" w:rsidP="00437DAD">
      <w:pPr>
        <w:widowControl w:val="0"/>
        <w:snapToGrid w:val="0"/>
        <w:jc w:val="both"/>
        <w:rPr>
          <w:rFonts w:ascii="Times New Roman" w:hAnsi="Times New Roman"/>
          <w:i/>
          <w:sz w:val="28"/>
          <w:szCs w:val="28"/>
          <w:lang w:val="nl-NL"/>
        </w:rPr>
      </w:pPr>
    </w:p>
    <w:tbl>
      <w:tblPr>
        <w:tblW w:w="9748" w:type="dxa"/>
        <w:tblLook w:val="0000" w:firstRow="0" w:lastRow="0" w:firstColumn="0" w:lastColumn="0" w:noHBand="0" w:noVBand="0"/>
      </w:tblPr>
      <w:tblGrid>
        <w:gridCol w:w="4253"/>
        <w:gridCol w:w="5495"/>
      </w:tblGrid>
      <w:tr w:rsidR="00CD3D38" w:rsidRPr="00FD02C0" w14:paraId="04A2E14A" w14:textId="77777777" w:rsidTr="00EC284D">
        <w:tc>
          <w:tcPr>
            <w:tcW w:w="4253" w:type="dxa"/>
          </w:tcPr>
          <w:p w14:paraId="17A7A549" w14:textId="77777777" w:rsidR="00EC284D" w:rsidRPr="00FD02C0" w:rsidRDefault="00EC284D" w:rsidP="00AE3B37">
            <w:pPr>
              <w:widowControl w:val="0"/>
              <w:rPr>
                <w:rFonts w:ascii="Times New Roman" w:hAnsi="Times New Roman"/>
                <w:i/>
                <w:sz w:val="22"/>
                <w:szCs w:val="22"/>
                <w:lang w:val="nl-NL"/>
              </w:rPr>
            </w:pPr>
            <w:r w:rsidRPr="00FD02C0">
              <w:rPr>
                <w:rFonts w:ascii="Times New Roman" w:hAnsi="Times New Roman"/>
                <w:b/>
                <w:i/>
                <w:sz w:val="22"/>
                <w:szCs w:val="22"/>
                <w:lang w:val="nl-NL"/>
              </w:rPr>
              <w:t>Nơi nhận:</w:t>
            </w:r>
            <w:r w:rsidRPr="00FD02C0">
              <w:rPr>
                <w:rFonts w:ascii="Times New Roman" w:hAnsi="Times New Roman"/>
                <w:i/>
                <w:sz w:val="22"/>
                <w:szCs w:val="22"/>
                <w:lang w:val="nl-NL"/>
              </w:rPr>
              <w:tab/>
            </w:r>
            <w:r w:rsidRPr="00FD02C0">
              <w:rPr>
                <w:rFonts w:ascii="Times New Roman" w:hAnsi="Times New Roman"/>
                <w:i/>
                <w:sz w:val="22"/>
                <w:szCs w:val="22"/>
                <w:lang w:val="nl-NL"/>
              </w:rPr>
              <w:tab/>
            </w:r>
            <w:r w:rsidRPr="00FD02C0">
              <w:rPr>
                <w:rFonts w:ascii="Times New Roman" w:hAnsi="Times New Roman"/>
                <w:i/>
                <w:sz w:val="22"/>
                <w:szCs w:val="22"/>
                <w:lang w:val="nl-NL"/>
              </w:rPr>
              <w:tab/>
            </w:r>
          </w:p>
          <w:p w14:paraId="157C8D81"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Như trên;</w:t>
            </w:r>
          </w:p>
          <w:p w14:paraId="664D593D"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Thủ tướng Chính phủ (để báo cáo);</w:t>
            </w:r>
          </w:p>
          <w:p w14:paraId="40656F06"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Các Phó Thủ tướng Chính phủ (để báo cáo);</w:t>
            </w:r>
          </w:p>
          <w:p w14:paraId="0E61084F"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Ủy ban Thường vụ Quốc hội (để báo cáo);</w:t>
            </w:r>
          </w:p>
          <w:p w14:paraId="3B886AFC"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Ủy ban Văn hóa và Xã hội của Quốc hội;</w:t>
            </w:r>
          </w:p>
          <w:p w14:paraId="7B7D066E"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Ủy ban Pháp luật và Tư pháp của Quốc hội;</w:t>
            </w:r>
          </w:p>
          <w:p w14:paraId="066CB5B5"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xml:space="preserve">- Hội đồng Dân tộc của Quốc hội; </w:t>
            </w:r>
          </w:p>
          <w:p w14:paraId="13838B17"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Văn phòng Quốc hội;</w:t>
            </w:r>
          </w:p>
          <w:p w14:paraId="387BBCE2"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Các Bộ: GDĐT, TP;</w:t>
            </w:r>
          </w:p>
          <w:p w14:paraId="7E0A0789"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xml:space="preserve">- VPCP: BTCN, các PCN, Trợ lý TTg, </w:t>
            </w:r>
          </w:p>
          <w:p w14:paraId="61D00003" w14:textId="77777777" w:rsidR="00EC284D" w:rsidRPr="00FD02C0" w:rsidRDefault="00EC284D" w:rsidP="008F7661">
            <w:pPr>
              <w:widowControl w:val="0"/>
              <w:jc w:val="both"/>
              <w:outlineLvl w:val="0"/>
              <w:rPr>
                <w:rFonts w:ascii="Times New Roman" w:hAnsi="Times New Roman"/>
                <w:iCs/>
                <w:sz w:val="20"/>
                <w:lang w:val="nl-NL"/>
              </w:rPr>
            </w:pPr>
            <w:r w:rsidRPr="00FD02C0">
              <w:rPr>
                <w:rFonts w:ascii="Times New Roman" w:hAnsi="Times New Roman"/>
                <w:iCs/>
                <w:sz w:val="20"/>
                <w:lang w:val="nl-NL"/>
              </w:rPr>
              <w:t xml:space="preserve">các Vụ: PL, KTTH, TCCV, QHĐP; Cục KSTTHC; </w:t>
            </w:r>
          </w:p>
          <w:p w14:paraId="039D6D01" w14:textId="2EA1FC5B" w:rsidR="00EC284D" w:rsidRPr="00FD02C0" w:rsidRDefault="00EC284D" w:rsidP="008F7661">
            <w:pPr>
              <w:widowControl w:val="0"/>
              <w:jc w:val="both"/>
              <w:rPr>
                <w:rFonts w:ascii="Times New Roman" w:hAnsi="Times New Roman"/>
                <w:sz w:val="20"/>
                <w:szCs w:val="22"/>
                <w:lang w:val="en-GB"/>
              </w:rPr>
            </w:pPr>
            <w:r w:rsidRPr="00FD02C0">
              <w:rPr>
                <w:rFonts w:ascii="Times New Roman" w:hAnsi="Times New Roman"/>
                <w:iCs/>
                <w:sz w:val="20"/>
                <w:lang w:val="en-GB"/>
              </w:rPr>
              <w:t>- Lưu: VT, KGVX</w:t>
            </w:r>
            <w:r w:rsidRPr="00FD02C0">
              <w:rPr>
                <w:rFonts w:ascii="Times New Roman" w:hAnsi="Times New Roman"/>
                <w:iCs/>
                <w:sz w:val="20"/>
                <w:szCs w:val="22"/>
                <w:lang w:val="en-GB"/>
              </w:rPr>
              <w:t xml:space="preserve">, </w:t>
            </w:r>
            <w:r w:rsidR="00C70D61" w:rsidRPr="00FD02C0">
              <w:rPr>
                <w:rFonts w:ascii="Times New Roman" w:hAnsi="Times New Roman"/>
                <w:iCs/>
                <w:sz w:val="12"/>
                <w:szCs w:val="16"/>
                <w:lang w:val="en-GB"/>
              </w:rPr>
              <w:t>PSon</w:t>
            </w:r>
            <w:r w:rsidRPr="00FD02C0">
              <w:rPr>
                <w:rFonts w:ascii="Times New Roman" w:hAnsi="Times New Roman"/>
                <w:iCs/>
                <w:sz w:val="20"/>
                <w:szCs w:val="22"/>
                <w:lang w:val="en-GB"/>
              </w:rPr>
              <w:t>.</w:t>
            </w:r>
          </w:p>
        </w:tc>
        <w:tc>
          <w:tcPr>
            <w:tcW w:w="5495" w:type="dxa"/>
          </w:tcPr>
          <w:p w14:paraId="29F6A121" w14:textId="4ABB09F3" w:rsidR="007D116C" w:rsidRPr="00FD02C0" w:rsidRDefault="00A34E2E" w:rsidP="00A34E2E">
            <w:pPr>
              <w:widowControl w:val="0"/>
              <w:jc w:val="center"/>
              <w:rPr>
                <w:rFonts w:ascii="Times New Roman" w:hAnsi="Times New Roman"/>
                <w:b/>
                <w:szCs w:val="26"/>
                <w:lang w:val="en-GB"/>
              </w:rPr>
            </w:pPr>
            <w:r w:rsidRPr="00FD02C0">
              <w:rPr>
                <w:rFonts w:ascii="Times New Roman" w:hAnsi="Times New Roman"/>
                <w:b/>
                <w:szCs w:val="26"/>
                <w:lang w:val="en-GB"/>
              </w:rPr>
              <w:t xml:space="preserve">TM. </w:t>
            </w:r>
            <w:r w:rsidR="007D116C" w:rsidRPr="00FD02C0">
              <w:rPr>
                <w:rFonts w:ascii="Times New Roman" w:hAnsi="Times New Roman"/>
                <w:b/>
                <w:szCs w:val="26"/>
                <w:lang w:val="en-GB"/>
              </w:rPr>
              <w:t>CHÍNH PHỦ</w:t>
            </w:r>
          </w:p>
          <w:p w14:paraId="376CB2F2" w14:textId="0D164235" w:rsidR="00EC284D" w:rsidRPr="00FD02C0" w:rsidRDefault="00EC284D" w:rsidP="00A34E2E">
            <w:pPr>
              <w:widowControl w:val="0"/>
              <w:jc w:val="center"/>
              <w:rPr>
                <w:rFonts w:ascii="Times New Roman" w:hAnsi="Times New Roman"/>
                <w:b/>
                <w:szCs w:val="26"/>
                <w:lang w:val="en-GB"/>
              </w:rPr>
            </w:pPr>
            <w:r w:rsidRPr="00FD02C0">
              <w:rPr>
                <w:rFonts w:ascii="Times New Roman" w:hAnsi="Times New Roman"/>
                <w:b/>
                <w:szCs w:val="26"/>
                <w:lang w:val="en-GB"/>
              </w:rPr>
              <w:t>TUQ. THỦ TƯỚNG</w:t>
            </w:r>
          </w:p>
          <w:p w14:paraId="6019C308" w14:textId="77777777" w:rsidR="00EC284D" w:rsidRPr="00FD02C0" w:rsidRDefault="00EC284D" w:rsidP="00A34E2E">
            <w:pPr>
              <w:widowControl w:val="0"/>
              <w:jc w:val="center"/>
              <w:rPr>
                <w:rFonts w:ascii="Times New Roman" w:hAnsi="Times New Roman"/>
                <w:b/>
                <w:szCs w:val="26"/>
                <w:lang w:val="en-GB"/>
              </w:rPr>
            </w:pPr>
            <w:r w:rsidRPr="00FD02C0">
              <w:rPr>
                <w:rFonts w:ascii="Times New Roman" w:hAnsi="Times New Roman"/>
                <w:b/>
                <w:szCs w:val="26"/>
                <w:lang w:val="en-GB"/>
              </w:rPr>
              <w:t>BỘ TRƯỞNG BỘ GIÁO DỤC VÀ ĐÀO TẠO</w:t>
            </w:r>
          </w:p>
          <w:p w14:paraId="575BF0EE" w14:textId="77777777" w:rsidR="00EC284D" w:rsidRPr="00FD02C0" w:rsidRDefault="00EC284D" w:rsidP="00A34E2E">
            <w:pPr>
              <w:widowControl w:val="0"/>
              <w:spacing w:before="60" w:line="264" w:lineRule="auto"/>
              <w:jc w:val="center"/>
              <w:rPr>
                <w:rFonts w:ascii="Times New Roman" w:hAnsi="Times New Roman"/>
                <w:b/>
                <w:sz w:val="28"/>
                <w:szCs w:val="26"/>
                <w:lang w:val="en-GB"/>
              </w:rPr>
            </w:pPr>
          </w:p>
          <w:p w14:paraId="7D36D14B" w14:textId="62757FC1" w:rsidR="00EC284D" w:rsidRPr="00FD02C0" w:rsidRDefault="004920EF" w:rsidP="00A34E2E">
            <w:pPr>
              <w:widowControl w:val="0"/>
              <w:spacing w:before="60" w:line="264" w:lineRule="auto"/>
              <w:jc w:val="center"/>
              <w:rPr>
                <w:rFonts w:ascii="Times New Roman" w:hAnsi="Times New Roman"/>
                <w:i/>
                <w:sz w:val="28"/>
                <w:szCs w:val="26"/>
                <w:lang w:val="en-GB"/>
              </w:rPr>
            </w:pPr>
            <w:r w:rsidRPr="00FD02C0">
              <w:rPr>
                <w:rFonts w:ascii="Times New Roman" w:hAnsi="Times New Roman"/>
                <w:i/>
                <w:sz w:val="28"/>
                <w:szCs w:val="26"/>
                <w:lang w:val="en-GB"/>
              </w:rPr>
              <w:t>(Đã ký)</w:t>
            </w:r>
          </w:p>
          <w:p w14:paraId="074B1D54" w14:textId="7EEF9886" w:rsidR="00C9346D" w:rsidRPr="00FD02C0" w:rsidRDefault="00C9346D" w:rsidP="00A34E2E">
            <w:pPr>
              <w:widowControl w:val="0"/>
              <w:spacing w:before="60" w:line="264" w:lineRule="auto"/>
              <w:jc w:val="center"/>
              <w:rPr>
                <w:rFonts w:ascii="Times New Roman" w:hAnsi="Times New Roman"/>
                <w:i/>
                <w:sz w:val="28"/>
                <w:szCs w:val="26"/>
                <w:lang w:val="en-GB"/>
              </w:rPr>
            </w:pPr>
          </w:p>
          <w:p w14:paraId="38F20772" w14:textId="77777777" w:rsidR="00EC284D" w:rsidRPr="00FD02C0" w:rsidRDefault="00EC284D" w:rsidP="00A34E2E">
            <w:pPr>
              <w:widowControl w:val="0"/>
              <w:spacing w:before="60" w:line="264" w:lineRule="auto"/>
              <w:jc w:val="center"/>
              <w:rPr>
                <w:rFonts w:ascii="Times New Roman" w:hAnsi="Times New Roman"/>
                <w:i/>
                <w:sz w:val="28"/>
                <w:szCs w:val="26"/>
                <w:lang w:val="en-GB"/>
              </w:rPr>
            </w:pPr>
          </w:p>
          <w:p w14:paraId="38147A41" w14:textId="77777777" w:rsidR="00EC284D" w:rsidRPr="00FD02C0" w:rsidRDefault="00EC284D" w:rsidP="00A34E2E">
            <w:pPr>
              <w:widowControl w:val="0"/>
              <w:spacing w:before="240" w:line="264" w:lineRule="auto"/>
              <w:jc w:val="center"/>
              <w:rPr>
                <w:rFonts w:ascii="Times New Roman" w:hAnsi="Times New Roman"/>
                <w:b/>
                <w:szCs w:val="26"/>
                <w:lang w:val="en-GB"/>
              </w:rPr>
            </w:pPr>
            <w:r w:rsidRPr="00FD02C0">
              <w:rPr>
                <w:rFonts w:ascii="Times New Roman" w:hAnsi="Times New Roman"/>
                <w:b/>
                <w:sz w:val="28"/>
                <w:szCs w:val="26"/>
                <w:lang w:val="en-GB"/>
              </w:rPr>
              <w:t>Nguyễn Kim Sơn</w:t>
            </w:r>
          </w:p>
        </w:tc>
      </w:tr>
    </w:tbl>
    <w:p w14:paraId="5D5A40A9" w14:textId="77777777" w:rsidR="00471666" w:rsidRPr="00FD02C0" w:rsidRDefault="00471666" w:rsidP="00471666">
      <w:pPr>
        <w:widowControl w:val="0"/>
        <w:spacing w:before="40" w:after="40" w:line="288" w:lineRule="auto"/>
        <w:jc w:val="both"/>
        <w:rPr>
          <w:rFonts w:ascii="Times New Roman" w:hAnsi="Times New Roman"/>
          <w:sz w:val="28"/>
          <w:szCs w:val="28"/>
          <w:lang w:val="en-GB"/>
        </w:rPr>
      </w:pPr>
    </w:p>
    <w:p w14:paraId="4C92234E" w14:textId="49C71DC3" w:rsidR="00F22FC5" w:rsidRPr="00FD02C0" w:rsidRDefault="00F22FC5" w:rsidP="00576CFB">
      <w:pPr>
        <w:spacing w:before="120" w:after="120"/>
        <w:rPr>
          <w:rFonts w:ascii="Times New Roman" w:hAnsi="Times New Roman"/>
        </w:rPr>
      </w:pPr>
    </w:p>
    <w:sectPr w:rsidR="00F22FC5" w:rsidRPr="00FD02C0" w:rsidSect="00FE641F">
      <w:headerReference w:type="default" r:id="rId8"/>
      <w:footerReference w:type="even" r:id="rId9"/>
      <w:footerReference w:type="default" r:id="rId10"/>
      <w:pgSz w:w="11907" w:h="16840" w:code="9"/>
      <w:pgMar w:top="1134" w:right="1134" w:bottom="1134"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4231D" w14:textId="77777777" w:rsidR="00647F34" w:rsidRDefault="00647F34" w:rsidP="00F22FC5">
      <w:r>
        <w:separator/>
      </w:r>
    </w:p>
  </w:endnote>
  <w:endnote w:type="continuationSeparator" w:id="0">
    <w:p w14:paraId="7A9734C2" w14:textId="77777777" w:rsidR="00647F34" w:rsidRDefault="00647F34" w:rsidP="00F2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Century Schoolbook">
    <w:altName w:val="Courier New"/>
    <w:charset w:val="00"/>
    <w:family w:val="swiss"/>
    <w:pitch w:val="variable"/>
    <w:sig w:usb0="00000003" w:usb1="00000000" w:usb2="00000000" w:usb3="00000000" w:csb0="00000001" w:csb1="00000000"/>
  </w:font>
  <w:font w:name=".VnArial NarrowH">
    <w:altName w:val="Calibri"/>
    <w:charset w:val="00"/>
    <w:family w:val="swiss"/>
    <w:pitch w:val="variable"/>
    <w:sig w:usb0="00000003" w:usb1="00000000" w:usb2="00000000" w:usb3="00000000" w:csb0="00000001" w:csb1="00000000"/>
  </w:font>
  <w:font w:name=".VnAvantH">
    <w:altName w:val="Calibri"/>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Century SchoolbookH">
    <w:altName w:val="Calibri"/>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7995468"/>
      <w:docPartObj>
        <w:docPartGallery w:val="Page Numbers (Bottom of Page)"/>
        <w:docPartUnique/>
      </w:docPartObj>
    </w:sdtPr>
    <w:sdtEndPr>
      <w:rPr>
        <w:rStyle w:val="PageNumber"/>
      </w:rPr>
    </w:sdtEndPr>
    <w:sdtContent>
      <w:p w14:paraId="11E3A8BC" w14:textId="0387EA37" w:rsidR="00CC5967" w:rsidRDefault="00CC5967" w:rsidP="00FC6C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E9555" w14:textId="77777777" w:rsidR="00CC5967" w:rsidRDefault="00CC5967" w:rsidP="0097552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0EA2A" w14:textId="77777777" w:rsidR="00CC5967" w:rsidRDefault="00CC5967" w:rsidP="0097552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D819C" w14:textId="77777777" w:rsidR="00647F34" w:rsidRDefault="00647F34" w:rsidP="00F22FC5">
      <w:r>
        <w:separator/>
      </w:r>
    </w:p>
  </w:footnote>
  <w:footnote w:type="continuationSeparator" w:id="0">
    <w:p w14:paraId="71006693" w14:textId="77777777" w:rsidR="00647F34" w:rsidRDefault="00647F34" w:rsidP="00F22FC5">
      <w:r>
        <w:continuationSeparator/>
      </w:r>
    </w:p>
  </w:footnote>
  <w:footnote w:id="1">
    <w:p w14:paraId="7927E9DD" w14:textId="2C832F2C" w:rsidR="003619A0" w:rsidRDefault="003619A0" w:rsidP="003619A0">
      <w:pPr>
        <w:pStyle w:val="FootnoteText"/>
        <w:jc w:val="both"/>
      </w:pPr>
      <w:r>
        <w:rPr>
          <w:rStyle w:val="FootnoteReference"/>
        </w:rPr>
        <w:footnoteRef/>
      </w:r>
      <w:r>
        <w:t xml:space="preserve"> </w:t>
      </w:r>
      <w:r w:rsidRPr="003619A0">
        <w:t xml:space="preserve">Nghị </w:t>
      </w:r>
      <w:r w:rsidRPr="003619A0">
        <w:rPr>
          <w:rFonts w:hint="eastAsia"/>
        </w:rPr>
        <w:t>đ</w:t>
      </w:r>
      <w:r w:rsidRPr="003619A0">
        <w:t>ịnh số 78/2025/N</w:t>
      </w:r>
      <w:r w:rsidRPr="003619A0">
        <w:rPr>
          <w:rFonts w:hint="eastAsia"/>
        </w:rPr>
        <w:t>Đ</w:t>
      </w:r>
      <w:r w:rsidRPr="003619A0">
        <w:t>-CP</w:t>
      </w:r>
      <w:r>
        <w:t xml:space="preserve"> ngày 01/4/2025 của Chính phủ q</w:t>
      </w:r>
      <w:r w:rsidRPr="003619A0">
        <w:t xml:space="preserve">uy </w:t>
      </w:r>
      <w:r w:rsidRPr="003619A0">
        <w:rPr>
          <w:rFonts w:hint="eastAsia"/>
        </w:rPr>
        <w:t>đ</w:t>
      </w:r>
      <w:r w:rsidRPr="003619A0">
        <w:t xml:space="preserve">ịnh chi tiết một số </w:t>
      </w:r>
      <w:r w:rsidRPr="003619A0">
        <w:rPr>
          <w:rFonts w:hint="eastAsia"/>
        </w:rPr>
        <w:t>đ</w:t>
      </w:r>
      <w:r w:rsidRPr="003619A0">
        <w:t xml:space="preserve">iều và biện pháp </w:t>
      </w:r>
      <w:r w:rsidRPr="003619A0">
        <w:rPr>
          <w:rFonts w:hint="eastAsia"/>
        </w:rPr>
        <w:t>đ</w:t>
      </w:r>
      <w:r w:rsidRPr="003619A0">
        <w:t>ể tổ chức, h</w:t>
      </w:r>
      <w:r w:rsidRPr="003619A0">
        <w:rPr>
          <w:rFonts w:hint="eastAsia"/>
        </w:rPr>
        <w:t>ư</w:t>
      </w:r>
      <w:r w:rsidRPr="003619A0">
        <w:t>ớng dẫn thi hành Luật Ban hành v</w:t>
      </w:r>
      <w:r w:rsidRPr="003619A0">
        <w:rPr>
          <w:rFonts w:hint="eastAsia"/>
        </w:rPr>
        <w:t>ă</w:t>
      </w:r>
      <w:r w:rsidRPr="003619A0">
        <w:t>n bản quy phạm pháp luật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0867"/>
      <w:docPartObj>
        <w:docPartGallery w:val="Page Numbers (Top of Page)"/>
        <w:docPartUnique/>
      </w:docPartObj>
    </w:sdtPr>
    <w:sdtEndPr>
      <w:rPr>
        <w:rFonts w:ascii="Times New Roman" w:hAnsi="Times New Roman"/>
        <w:noProof/>
        <w:sz w:val="28"/>
        <w:szCs w:val="28"/>
      </w:rPr>
    </w:sdtEndPr>
    <w:sdtContent>
      <w:p w14:paraId="1A171D4E" w14:textId="33F646BC" w:rsidR="00CC5967" w:rsidRPr="0058468A" w:rsidRDefault="00CC5967" w:rsidP="0058468A">
        <w:pPr>
          <w:pStyle w:val="Header"/>
          <w:jc w:val="center"/>
          <w:rPr>
            <w:rFonts w:ascii="Times New Roman" w:hAnsi="Times New Roman"/>
            <w:sz w:val="28"/>
            <w:szCs w:val="28"/>
          </w:rPr>
        </w:pPr>
        <w:r w:rsidRPr="00D72221">
          <w:rPr>
            <w:rFonts w:ascii="Times New Roman" w:hAnsi="Times New Roman"/>
            <w:sz w:val="28"/>
            <w:szCs w:val="28"/>
          </w:rPr>
          <w:fldChar w:fldCharType="begin"/>
        </w:r>
        <w:r w:rsidRPr="00D72221">
          <w:rPr>
            <w:rFonts w:ascii="Times New Roman" w:hAnsi="Times New Roman"/>
            <w:sz w:val="28"/>
            <w:szCs w:val="28"/>
          </w:rPr>
          <w:instrText xml:space="preserve"> PAGE   \* MERGEFORMAT </w:instrText>
        </w:r>
        <w:r w:rsidRPr="00D72221">
          <w:rPr>
            <w:rFonts w:ascii="Times New Roman" w:hAnsi="Times New Roman"/>
            <w:sz w:val="28"/>
            <w:szCs w:val="28"/>
          </w:rPr>
          <w:fldChar w:fldCharType="separate"/>
        </w:r>
        <w:r w:rsidR="00FD02C0">
          <w:rPr>
            <w:rFonts w:ascii="Times New Roman" w:hAnsi="Times New Roman"/>
            <w:noProof/>
            <w:sz w:val="28"/>
            <w:szCs w:val="28"/>
          </w:rPr>
          <w:t>13</w:t>
        </w:r>
        <w:r w:rsidRPr="00D72221">
          <w:rPr>
            <w:rFonts w:ascii="Times New Roman" w:hAnsi="Times New Roman"/>
            <w:noProof/>
            <w:sz w:val="28"/>
            <w:szCs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7803E3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443149E"/>
    <w:multiLevelType w:val="hybridMultilevel"/>
    <w:tmpl w:val="4EB8446A"/>
    <w:lvl w:ilvl="0" w:tplc="D45A0A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5D95614"/>
    <w:multiLevelType w:val="hybridMultilevel"/>
    <w:tmpl w:val="DE4A4982"/>
    <w:lvl w:ilvl="0" w:tplc="AC1078AC">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6844320"/>
    <w:multiLevelType w:val="hybridMultilevel"/>
    <w:tmpl w:val="E2F0A454"/>
    <w:lvl w:ilvl="0" w:tplc="45FC458E">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78F5FAF"/>
    <w:multiLevelType w:val="hybridMultilevel"/>
    <w:tmpl w:val="C35E68F2"/>
    <w:lvl w:ilvl="0" w:tplc="59384E56">
      <w:start w:val="1"/>
      <w:numFmt w:val="decimal"/>
      <w:lvlText w:val="%1."/>
      <w:lvlJc w:val="left"/>
      <w:pPr>
        <w:ind w:left="927" w:hanging="360"/>
      </w:pPr>
      <w:rPr>
        <w:rFonts w:eastAsia="Calibr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C87025D"/>
    <w:multiLevelType w:val="multilevel"/>
    <w:tmpl w:val="579EACE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276" w:hanging="720"/>
      </w:pPr>
      <w:rPr>
        <w:rFonts w:hint="default"/>
        <w:b/>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34AF5BA3"/>
    <w:multiLevelType w:val="multilevel"/>
    <w:tmpl w:val="579EACE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1996" w:hanging="720"/>
      </w:pPr>
      <w:rPr>
        <w:rFonts w:hint="default"/>
        <w:b/>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419B20E5"/>
    <w:multiLevelType w:val="hybridMultilevel"/>
    <w:tmpl w:val="54D6119A"/>
    <w:lvl w:ilvl="0" w:tplc="F91E81DC">
      <w:start w:val="1"/>
      <w:numFmt w:val="decimal"/>
      <w:lvlText w:val="%1."/>
      <w:lvlJc w:val="left"/>
      <w:pPr>
        <w:ind w:left="927" w:hanging="360"/>
      </w:pPr>
      <w:rPr>
        <w:rFonts w:eastAsia="Calibr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493710B6"/>
    <w:multiLevelType w:val="hybridMultilevel"/>
    <w:tmpl w:val="1C7AEF2E"/>
    <w:lvl w:ilvl="0" w:tplc="BF0CAC30">
      <w:start w:val="1"/>
      <w:numFmt w:val="bullet"/>
      <w:lvlText w:val="-"/>
      <w:lvlJc w:val="left"/>
      <w:rPr>
        <w:rFonts w:ascii="Times New Roman" w:eastAsia="Times New Roman" w:hAnsi="Times New Roman" w:cs="Times New Roman" w:hint="default"/>
        <w:color w:val="70AD4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A17314"/>
    <w:multiLevelType w:val="hybridMultilevel"/>
    <w:tmpl w:val="737A9B40"/>
    <w:lvl w:ilvl="0" w:tplc="719000F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3EE0B1C"/>
    <w:multiLevelType w:val="hybridMultilevel"/>
    <w:tmpl w:val="32EA91D8"/>
    <w:lvl w:ilvl="0" w:tplc="698207E4">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6E1D2978"/>
    <w:multiLevelType w:val="hybridMultilevel"/>
    <w:tmpl w:val="B5AAC2BA"/>
    <w:lvl w:ilvl="0" w:tplc="B5DC2ABC">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2" w15:restartNumberingAfterBreak="0">
    <w:nsid w:val="7B5D6CD3"/>
    <w:multiLevelType w:val="hybridMultilevel"/>
    <w:tmpl w:val="E9445C0A"/>
    <w:lvl w:ilvl="0" w:tplc="0CCA267C">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7C836FBF"/>
    <w:multiLevelType w:val="hybridMultilevel"/>
    <w:tmpl w:val="13225F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0"/>
  </w:num>
  <w:num w:numId="4">
    <w:abstractNumId w:val="5"/>
  </w:num>
  <w:num w:numId="5">
    <w:abstractNumId w:val="1"/>
  </w:num>
  <w:num w:numId="6">
    <w:abstractNumId w:val="2"/>
  </w:num>
  <w:num w:numId="7">
    <w:abstractNumId w:val="6"/>
  </w:num>
  <w:num w:numId="8">
    <w:abstractNumId w:val="8"/>
  </w:num>
  <w:num w:numId="9">
    <w:abstractNumId w:val="10"/>
  </w:num>
  <w:num w:numId="10">
    <w:abstractNumId w:val="12"/>
  </w:num>
  <w:num w:numId="11">
    <w:abstractNumId w:val="7"/>
  </w:num>
  <w:num w:numId="12">
    <w:abstractNumId w:val="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FC5"/>
    <w:rsid w:val="00002C7F"/>
    <w:rsid w:val="00007C0D"/>
    <w:rsid w:val="00011687"/>
    <w:rsid w:val="0001505A"/>
    <w:rsid w:val="000162B3"/>
    <w:rsid w:val="00016FF5"/>
    <w:rsid w:val="00020FA9"/>
    <w:rsid w:val="0002445C"/>
    <w:rsid w:val="000246D8"/>
    <w:rsid w:val="00026727"/>
    <w:rsid w:val="00035679"/>
    <w:rsid w:val="0003656F"/>
    <w:rsid w:val="00040061"/>
    <w:rsid w:val="00040DCE"/>
    <w:rsid w:val="00041FC0"/>
    <w:rsid w:val="00042125"/>
    <w:rsid w:val="00042F5F"/>
    <w:rsid w:val="000444B7"/>
    <w:rsid w:val="00044A61"/>
    <w:rsid w:val="00046D13"/>
    <w:rsid w:val="000506B5"/>
    <w:rsid w:val="00050AAE"/>
    <w:rsid w:val="00053BB8"/>
    <w:rsid w:val="00056FF8"/>
    <w:rsid w:val="00063691"/>
    <w:rsid w:val="000657FD"/>
    <w:rsid w:val="00065AF6"/>
    <w:rsid w:val="00065CD3"/>
    <w:rsid w:val="0006781D"/>
    <w:rsid w:val="0007247F"/>
    <w:rsid w:val="00074EA4"/>
    <w:rsid w:val="0007567E"/>
    <w:rsid w:val="00075C55"/>
    <w:rsid w:val="00077A68"/>
    <w:rsid w:val="00080C64"/>
    <w:rsid w:val="00085394"/>
    <w:rsid w:val="00086C0B"/>
    <w:rsid w:val="00096A70"/>
    <w:rsid w:val="00096ECD"/>
    <w:rsid w:val="00097E03"/>
    <w:rsid w:val="000A0F18"/>
    <w:rsid w:val="000A3BB6"/>
    <w:rsid w:val="000B40A5"/>
    <w:rsid w:val="000B7663"/>
    <w:rsid w:val="000C29E0"/>
    <w:rsid w:val="000C4B96"/>
    <w:rsid w:val="000C589A"/>
    <w:rsid w:val="000C7C9D"/>
    <w:rsid w:val="000D63EA"/>
    <w:rsid w:val="000E0503"/>
    <w:rsid w:val="000E16EC"/>
    <w:rsid w:val="000F48E3"/>
    <w:rsid w:val="000F5A2A"/>
    <w:rsid w:val="001016FE"/>
    <w:rsid w:val="00111051"/>
    <w:rsid w:val="00112404"/>
    <w:rsid w:val="00113AF3"/>
    <w:rsid w:val="0012311C"/>
    <w:rsid w:val="001234C5"/>
    <w:rsid w:val="001237F8"/>
    <w:rsid w:val="0013050C"/>
    <w:rsid w:val="00130A04"/>
    <w:rsid w:val="00132F47"/>
    <w:rsid w:val="00135553"/>
    <w:rsid w:val="001403BF"/>
    <w:rsid w:val="00141D01"/>
    <w:rsid w:val="0014379A"/>
    <w:rsid w:val="0015211F"/>
    <w:rsid w:val="00163A9B"/>
    <w:rsid w:val="00163FE9"/>
    <w:rsid w:val="0016708E"/>
    <w:rsid w:val="00167AA4"/>
    <w:rsid w:val="00173A62"/>
    <w:rsid w:val="00174B5A"/>
    <w:rsid w:val="001760C1"/>
    <w:rsid w:val="00176311"/>
    <w:rsid w:val="00177AE0"/>
    <w:rsid w:val="00181600"/>
    <w:rsid w:val="00183E81"/>
    <w:rsid w:val="001869FB"/>
    <w:rsid w:val="00187912"/>
    <w:rsid w:val="00190449"/>
    <w:rsid w:val="00195C4D"/>
    <w:rsid w:val="001961DF"/>
    <w:rsid w:val="001A00D6"/>
    <w:rsid w:val="001A0B42"/>
    <w:rsid w:val="001A6114"/>
    <w:rsid w:val="001B14C6"/>
    <w:rsid w:val="001B2377"/>
    <w:rsid w:val="001B3468"/>
    <w:rsid w:val="001B6F56"/>
    <w:rsid w:val="001C131E"/>
    <w:rsid w:val="001C19FF"/>
    <w:rsid w:val="001C3861"/>
    <w:rsid w:val="001C7EC1"/>
    <w:rsid w:val="001D3A68"/>
    <w:rsid w:val="001D5AF5"/>
    <w:rsid w:val="001D6442"/>
    <w:rsid w:val="001D7C32"/>
    <w:rsid w:val="001E13E2"/>
    <w:rsid w:val="001F0D59"/>
    <w:rsid w:val="001F50AD"/>
    <w:rsid w:val="001F7431"/>
    <w:rsid w:val="00204117"/>
    <w:rsid w:val="00205BB9"/>
    <w:rsid w:val="00214CDD"/>
    <w:rsid w:val="00231888"/>
    <w:rsid w:val="00231AE9"/>
    <w:rsid w:val="00232B95"/>
    <w:rsid w:val="00233A5C"/>
    <w:rsid w:val="002365CD"/>
    <w:rsid w:val="00236732"/>
    <w:rsid w:val="002427F6"/>
    <w:rsid w:val="002529E0"/>
    <w:rsid w:val="00256088"/>
    <w:rsid w:val="00256C79"/>
    <w:rsid w:val="00261FB4"/>
    <w:rsid w:val="002678BD"/>
    <w:rsid w:val="00272E71"/>
    <w:rsid w:val="00276B38"/>
    <w:rsid w:val="002920E6"/>
    <w:rsid w:val="0029535E"/>
    <w:rsid w:val="002A4AB2"/>
    <w:rsid w:val="002A657A"/>
    <w:rsid w:val="002A6DD4"/>
    <w:rsid w:val="002A7180"/>
    <w:rsid w:val="002A7C00"/>
    <w:rsid w:val="002B32F6"/>
    <w:rsid w:val="002B7884"/>
    <w:rsid w:val="002B7FD6"/>
    <w:rsid w:val="002C1115"/>
    <w:rsid w:val="002C4622"/>
    <w:rsid w:val="002C71BA"/>
    <w:rsid w:val="002D355B"/>
    <w:rsid w:val="002E08BD"/>
    <w:rsid w:val="002E2F53"/>
    <w:rsid w:val="002F2BA9"/>
    <w:rsid w:val="002F4209"/>
    <w:rsid w:val="002F678C"/>
    <w:rsid w:val="00302EB0"/>
    <w:rsid w:val="00305046"/>
    <w:rsid w:val="00312042"/>
    <w:rsid w:val="003134F5"/>
    <w:rsid w:val="003173F8"/>
    <w:rsid w:val="0032548C"/>
    <w:rsid w:val="00325A30"/>
    <w:rsid w:val="00325E52"/>
    <w:rsid w:val="003262C8"/>
    <w:rsid w:val="00326C68"/>
    <w:rsid w:val="0032765D"/>
    <w:rsid w:val="00344585"/>
    <w:rsid w:val="003462A4"/>
    <w:rsid w:val="00350926"/>
    <w:rsid w:val="00350F9F"/>
    <w:rsid w:val="00353256"/>
    <w:rsid w:val="00354F87"/>
    <w:rsid w:val="003570B8"/>
    <w:rsid w:val="003617A1"/>
    <w:rsid w:val="003619A0"/>
    <w:rsid w:val="00362BA8"/>
    <w:rsid w:val="003637A6"/>
    <w:rsid w:val="00363B80"/>
    <w:rsid w:val="0036503A"/>
    <w:rsid w:val="003669B1"/>
    <w:rsid w:val="00373E4C"/>
    <w:rsid w:val="00375B15"/>
    <w:rsid w:val="00376097"/>
    <w:rsid w:val="0037612D"/>
    <w:rsid w:val="003809B8"/>
    <w:rsid w:val="00383940"/>
    <w:rsid w:val="003879E2"/>
    <w:rsid w:val="00393F4E"/>
    <w:rsid w:val="003955D7"/>
    <w:rsid w:val="003973E3"/>
    <w:rsid w:val="003A1649"/>
    <w:rsid w:val="003A196D"/>
    <w:rsid w:val="003A1E45"/>
    <w:rsid w:val="003A1F88"/>
    <w:rsid w:val="003A2BC5"/>
    <w:rsid w:val="003A2DB1"/>
    <w:rsid w:val="003A3B44"/>
    <w:rsid w:val="003A3C29"/>
    <w:rsid w:val="003A43EE"/>
    <w:rsid w:val="003A5C78"/>
    <w:rsid w:val="003A7CB3"/>
    <w:rsid w:val="003B489B"/>
    <w:rsid w:val="003B4992"/>
    <w:rsid w:val="003D1DB5"/>
    <w:rsid w:val="003D41A4"/>
    <w:rsid w:val="003D65F6"/>
    <w:rsid w:val="003D6676"/>
    <w:rsid w:val="003D789A"/>
    <w:rsid w:val="003E012C"/>
    <w:rsid w:val="003E2F17"/>
    <w:rsid w:val="003E4CFA"/>
    <w:rsid w:val="003E4F21"/>
    <w:rsid w:val="003F196F"/>
    <w:rsid w:val="003F250B"/>
    <w:rsid w:val="003F33C4"/>
    <w:rsid w:val="003F4A73"/>
    <w:rsid w:val="003F4F8B"/>
    <w:rsid w:val="003F6F26"/>
    <w:rsid w:val="003F73AD"/>
    <w:rsid w:val="00405A01"/>
    <w:rsid w:val="0041661B"/>
    <w:rsid w:val="00416971"/>
    <w:rsid w:val="00420EC1"/>
    <w:rsid w:val="00421675"/>
    <w:rsid w:val="00422F5B"/>
    <w:rsid w:val="0042366D"/>
    <w:rsid w:val="00425DA4"/>
    <w:rsid w:val="004303AC"/>
    <w:rsid w:val="00430EC4"/>
    <w:rsid w:val="00432F32"/>
    <w:rsid w:val="00433286"/>
    <w:rsid w:val="00436E64"/>
    <w:rsid w:val="00437DAD"/>
    <w:rsid w:val="00441F58"/>
    <w:rsid w:val="00446305"/>
    <w:rsid w:val="00446B5A"/>
    <w:rsid w:val="004476CD"/>
    <w:rsid w:val="004509DB"/>
    <w:rsid w:val="00451FD1"/>
    <w:rsid w:val="004537F8"/>
    <w:rsid w:val="004648A8"/>
    <w:rsid w:val="00464B13"/>
    <w:rsid w:val="004653AA"/>
    <w:rsid w:val="00471666"/>
    <w:rsid w:val="004759DB"/>
    <w:rsid w:val="00477B00"/>
    <w:rsid w:val="004810D6"/>
    <w:rsid w:val="00481D86"/>
    <w:rsid w:val="00482B7D"/>
    <w:rsid w:val="00482D85"/>
    <w:rsid w:val="004920EF"/>
    <w:rsid w:val="00496E9F"/>
    <w:rsid w:val="00497A89"/>
    <w:rsid w:val="004A0771"/>
    <w:rsid w:val="004A3F72"/>
    <w:rsid w:val="004A435A"/>
    <w:rsid w:val="004A5A93"/>
    <w:rsid w:val="004B028A"/>
    <w:rsid w:val="004B0485"/>
    <w:rsid w:val="004B2391"/>
    <w:rsid w:val="004B5E2A"/>
    <w:rsid w:val="004C2DC5"/>
    <w:rsid w:val="004C493C"/>
    <w:rsid w:val="004C59C7"/>
    <w:rsid w:val="004D0390"/>
    <w:rsid w:val="004D4B1D"/>
    <w:rsid w:val="004D7A4C"/>
    <w:rsid w:val="004E0B7D"/>
    <w:rsid w:val="004E13F8"/>
    <w:rsid w:val="004E4D99"/>
    <w:rsid w:val="004E4E77"/>
    <w:rsid w:val="004E57CE"/>
    <w:rsid w:val="004F05EB"/>
    <w:rsid w:val="004F23C4"/>
    <w:rsid w:val="00500F80"/>
    <w:rsid w:val="00503773"/>
    <w:rsid w:val="00505301"/>
    <w:rsid w:val="005102F7"/>
    <w:rsid w:val="00512918"/>
    <w:rsid w:val="005148D6"/>
    <w:rsid w:val="00517896"/>
    <w:rsid w:val="00520FFF"/>
    <w:rsid w:val="0052557F"/>
    <w:rsid w:val="00527FD3"/>
    <w:rsid w:val="0053303B"/>
    <w:rsid w:val="00536ABB"/>
    <w:rsid w:val="0053789C"/>
    <w:rsid w:val="00543011"/>
    <w:rsid w:val="00543121"/>
    <w:rsid w:val="00557E09"/>
    <w:rsid w:val="00557EB5"/>
    <w:rsid w:val="00563B37"/>
    <w:rsid w:val="00566B5E"/>
    <w:rsid w:val="00571111"/>
    <w:rsid w:val="00573589"/>
    <w:rsid w:val="00576CFB"/>
    <w:rsid w:val="0058468A"/>
    <w:rsid w:val="00585BDF"/>
    <w:rsid w:val="00585C2C"/>
    <w:rsid w:val="00593A4B"/>
    <w:rsid w:val="005943FD"/>
    <w:rsid w:val="005A0697"/>
    <w:rsid w:val="005A0E6A"/>
    <w:rsid w:val="005A1CA2"/>
    <w:rsid w:val="005A71F5"/>
    <w:rsid w:val="005B0BF7"/>
    <w:rsid w:val="005B0D3C"/>
    <w:rsid w:val="005B54EF"/>
    <w:rsid w:val="005C3EB9"/>
    <w:rsid w:val="005C61E7"/>
    <w:rsid w:val="005D12F1"/>
    <w:rsid w:val="005D3572"/>
    <w:rsid w:val="005D44CB"/>
    <w:rsid w:val="005E0C10"/>
    <w:rsid w:val="005E13A1"/>
    <w:rsid w:val="005E3DAA"/>
    <w:rsid w:val="005E49DC"/>
    <w:rsid w:val="005F0AC8"/>
    <w:rsid w:val="005F18CB"/>
    <w:rsid w:val="005F2924"/>
    <w:rsid w:val="005F39B8"/>
    <w:rsid w:val="005F4E8E"/>
    <w:rsid w:val="006001BF"/>
    <w:rsid w:val="00605795"/>
    <w:rsid w:val="0061345D"/>
    <w:rsid w:val="006150BB"/>
    <w:rsid w:val="006171E0"/>
    <w:rsid w:val="006200A8"/>
    <w:rsid w:val="00624AEA"/>
    <w:rsid w:val="0063047B"/>
    <w:rsid w:val="00632E37"/>
    <w:rsid w:val="00632F13"/>
    <w:rsid w:val="00636DFE"/>
    <w:rsid w:val="00640677"/>
    <w:rsid w:val="0064257E"/>
    <w:rsid w:val="00647F34"/>
    <w:rsid w:val="00652BE2"/>
    <w:rsid w:val="006549E5"/>
    <w:rsid w:val="00657CF2"/>
    <w:rsid w:val="006632F4"/>
    <w:rsid w:val="0066677A"/>
    <w:rsid w:val="00667466"/>
    <w:rsid w:val="00673635"/>
    <w:rsid w:val="006812D7"/>
    <w:rsid w:val="00683ECB"/>
    <w:rsid w:val="006931EF"/>
    <w:rsid w:val="006941A5"/>
    <w:rsid w:val="00695336"/>
    <w:rsid w:val="00696E40"/>
    <w:rsid w:val="006A24B0"/>
    <w:rsid w:val="006A6C5B"/>
    <w:rsid w:val="006B40B2"/>
    <w:rsid w:val="006B46A5"/>
    <w:rsid w:val="006C2BA4"/>
    <w:rsid w:val="006C47F4"/>
    <w:rsid w:val="006D24A1"/>
    <w:rsid w:val="006D4FA7"/>
    <w:rsid w:val="006D5A2D"/>
    <w:rsid w:val="006D6BB3"/>
    <w:rsid w:val="006E18C1"/>
    <w:rsid w:val="006E3D11"/>
    <w:rsid w:val="006E4670"/>
    <w:rsid w:val="006E49CA"/>
    <w:rsid w:val="006E7002"/>
    <w:rsid w:val="006F5057"/>
    <w:rsid w:val="007031D9"/>
    <w:rsid w:val="00703F75"/>
    <w:rsid w:val="00706529"/>
    <w:rsid w:val="0071043E"/>
    <w:rsid w:val="007139C2"/>
    <w:rsid w:val="00716CA4"/>
    <w:rsid w:val="00723A25"/>
    <w:rsid w:val="007241A7"/>
    <w:rsid w:val="00724313"/>
    <w:rsid w:val="00725732"/>
    <w:rsid w:val="00726322"/>
    <w:rsid w:val="00726E15"/>
    <w:rsid w:val="00726F38"/>
    <w:rsid w:val="00727A97"/>
    <w:rsid w:val="00736532"/>
    <w:rsid w:val="0073786C"/>
    <w:rsid w:val="0074243F"/>
    <w:rsid w:val="007425BB"/>
    <w:rsid w:val="00742A57"/>
    <w:rsid w:val="00743AE2"/>
    <w:rsid w:val="00743AF8"/>
    <w:rsid w:val="0074547F"/>
    <w:rsid w:val="00745EAF"/>
    <w:rsid w:val="00746AAC"/>
    <w:rsid w:val="0074738F"/>
    <w:rsid w:val="0075236D"/>
    <w:rsid w:val="00752ADF"/>
    <w:rsid w:val="00753F10"/>
    <w:rsid w:val="00762589"/>
    <w:rsid w:val="0076497A"/>
    <w:rsid w:val="007708E1"/>
    <w:rsid w:val="00774583"/>
    <w:rsid w:val="00776AA7"/>
    <w:rsid w:val="00781E8A"/>
    <w:rsid w:val="00785712"/>
    <w:rsid w:val="0078623F"/>
    <w:rsid w:val="00787F26"/>
    <w:rsid w:val="007903D1"/>
    <w:rsid w:val="00791BE3"/>
    <w:rsid w:val="0079583D"/>
    <w:rsid w:val="007A0E5A"/>
    <w:rsid w:val="007A43A0"/>
    <w:rsid w:val="007A4FE1"/>
    <w:rsid w:val="007B61CD"/>
    <w:rsid w:val="007C28C7"/>
    <w:rsid w:val="007C32D2"/>
    <w:rsid w:val="007C7732"/>
    <w:rsid w:val="007D116C"/>
    <w:rsid w:val="007D18E2"/>
    <w:rsid w:val="007D3442"/>
    <w:rsid w:val="007E137E"/>
    <w:rsid w:val="007E1DB9"/>
    <w:rsid w:val="007E2A18"/>
    <w:rsid w:val="007E7D6A"/>
    <w:rsid w:val="007E7DB0"/>
    <w:rsid w:val="007E7E3F"/>
    <w:rsid w:val="007F1998"/>
    <w:rsid w:val="007F2467"/>
    <w:rsid w:val="007F2F45"/>
    <w:rsid w:val="007F354B"/>
    <w:rsid w:val="007F3C06"/>
    <w:rsid w:val="007F5E52"/>
    <w:rsid w:val="00800E41"/>
    <w:rsid w:val="0080179C"/>
    <w:rsid w:val="0081014B"/>
    <w:rsid w:val="00810AC3"/>
    <w:rsid w:val="008153B4"/>
    <w:rsid w:val="00815C6A"/>
    <w:rsid w:val="0083026C"/>
    <w:rsid w:val="00834423"/>
    <w:rsid w:val="00837AEA"/>
    <w:rsid w:val="008454AB"/>
    <w:rsid w:val="00845A7C"/>
    <w:rsid w:val="00847961"/>
    <w:rsid w:val="00852A79"/>
    <w:rsid w:val="00855A9E"/>
    <w:rsid w:val="00862200"/>
    <w:rsid w:val="00863DC1"/>
    <w:rsid w:val="008657FA"/>
    <w:rsid w:val="0086642A"/>
    <w:rsid w:val="008673D3"/>
    <w:rsid w:val="00870254"/>
    <w:rsid w:val="0087057B"/>
    <w:rsid w:val="0087520E"/>
    <w:rsid w:val="008765D7"/>
    <w:rsid w:val="00877405"/>
    <w:rsid w:val="00877493"/>
    <w:rsid w:val="0088058F"/>
    <w:rsid w:val="00881F2A"/>
    <w:rsid w:val="00884C89"/>
    <w:rsid w:val="00885A3A"/>
    <w:rsid w:val="00886ECD"/>
    <w:rsid w:val="008A1787"/>
    <w:rsid w:val="008A1BEC"/>
    <w:rsid w:val="008B05DD"/>
    <w:rsid w:val="008B0A95"/>
    <w:rsid w:val="008B0C68"/>
    <w:rsid w:val="008B2AF5"/>
    <w:rsid w:val="008B4D69"/>
    <w:rsid w:val="008C1CD1"/>
    <w:rsid w:val="008C22A7"/>
    <w:rsid w:val="008C64EC"/>
    <w:rsid w:val="008C70E3"/>
    <w:rsid w:val="008C7B73"/>
    <w:rsid w:val="008C7CC9"/>
    <w:rsid w:val="008D0175"/>
    <w:rsid w:val="008D06DF"/>
    <w:rsid w:val="008D1B52"/>
    <w:rsid w:val="008D49AB"/>
    <w:rsid w:val="008D5E9A"/>
    <w:rsid w:val="008E228A"/>
    <w:rsid w:val="008E3640"/>
    <w:rsid w:val="008E48BA"/>
    <w:rsid w:val="008F1D9E"/>
    <w:rsid w:val="008F69A3"/>
    <w:rsid w:val="008F7661"/>
    <w:rsid w:val="00907632"/>
    <w:rsid w:val="00914FCB"/>
    <w:rsid w:val="009247BC"/>
    <w:rsid w:val="009311BC"/>
    <w:rsid w:val="0093213D"/>
    <w:rsid w:val="00932E54"/>
    <w:rsid w:val="009423E4"/>
    <w:rsid w:val="0094257F"/>
    <w:rsid w:val="00945AC6"/>
    <w:rsid w:val="00946A43"/>
    <w:rsid w:val="00947DDC"/>
    <w:rsid w:val="00950C6B"/>
    <w:rsid w:val="00950DCE"/>
    <w:rsid w:val="009517A9"/>
    <w:rsid w:val="00955D2F"/>
    <w:rsid w:val="00962DEA"/>
    <w:rsid w:val="00964145"/>
    <w:rsid w:val="00964DF3"/>
    <w:rsid w:val="00965390"/>
    <w:rsid w:val="009678BE"/>
    <w:rsid w:val="009709FC"/>
    <w:rsid w:val="00973048"/>
    <w:rsid w:val="00975526"/>
    <w:rsid w:val="009800E3"/>
    <w:rsid w:val="00983018"/>
    <w:rsid w:val="00983BDB"/>
    <w:rsid w:val="0099343B"/>
    <w:rsid w:val="00994640"/>
    <w:rsid w:val="009970D4"/>
    <w:rsid w:val="009A574B"/>
    <w:rsid w:val="009B0734"/>
    <w:rsid w:val="009B1E08"/>
    <w:rsid w:val="009C2404"/>
    <w:rsid w:val="009D10E4"/>
    <w:rsid w:val="009D1107"/>
    <w:rsid w:val="009D1E24"/>
    <w:rsid w:val="009D268E"/>
    <w:rsid w:val="009D2DAE"/>
    <w:rsid w:val="009D58DF"/>
    <w:rsid w:val="009D7A8E"/>
    <w:rsid w:val="009E1E90"/>
    <w:rsid w:val="009E26C9"/>
    <w:rsid w:val="009E2F6D"/>
    <w:rsid w:val="009E5063"/>
    <w:rsid w:val="009E60A3"/>
    <w:rsid w:val="009F31A0"/>
    <w:rsid w:val="00A028E3"/>
    <w:rsid w:val="00A02DCE"/>
    <w:rsid w:val="00A057F3"/>
    <w:rsid w:val="00A0685F"/>
    <w:rsid w:val="00A10514"/>
    <w:rsid w:val="00A11C54"/>
    <w:rsid w:val="00A125A2"/>
    <w:rsid w:val="00A131E7"/>
    <w:rsid w:val="00A2168F"/>
    <w:rsid w:val="00A23E02"/>
    <w:rsid w:val="00A304A6"/>
    <w:rsid w:val="00A3106A"/>
    <w:rsid w:val="00A34E2E"/>
    <w:rsid w:val="00A429AC"/>
    <w:rsid w:val="00A4335E"/>
    <w:rsid w:val="00A45545"/>
    <w:rsid w:val="00A46F94"/>
    <w:rsid w:val="00A47575"/>
    <w:rsid w:val="00A51674"/>
    <w:rsid w:val="00A52D38"/>
    <w:rsid w:val="00A56A11"/>
    <w:rsid w:val="00A60C2C"/>
    <w:rsid w:val="00A63BAC"/>
    <w:rsid w:val="00A71897"/>
    <w:rsid w:val="00A80164"/>
    <w:rsid w:val="00A811C3"/>
    <w:rsid w:val="00A86B7E"/>
    <w:rsid w:val="00A93AA4"/>
    <w:rsid w:val="00A97552"/>
    <w:rsid w:val="00AA0784"/>
    <w:rsid w:val="00AA1DBC"/>
    <w:rsid w:val="00AA5393"/>
    <w:rsid w:val="00AB21AC"/>
    <w:rsid w:val="00AB3B59"/>
    <w:rsid w:val="00AC0676"/>
    <w:rsid w:val="00AC5089"/>
    <w:rsid w:val="00AC7F62"/>
    <w:rsid w:val="00AD08C3"/>
    <w:rsid w:val="00AD1C5A"/>
    <w:rsid w:val="00AD21FA"/>
    <w:rsid w:val="00AD6E9A"/>
    <w:rsid w:val="00AD746E"/>
    <w:rsid w:val="00AD794C"/>
    <w:rsid w:val="00AD7B02"/>
    <w:rsid w:val="00AE1A26"/>
    <w:rsid w:val="00AE1E61"/>
    <w:rsid w:val="00AE497B"/>
    <w:rsid w:val="00AF039C"/>
    <w:rsid w:val="00AF1CA6"/>
    <w:rsid w:val="00AF2D6E"/>
    <w:rsid w:val="00AF4193"/>
    <w:rsid w:val="00AF58A5"/>
    <w:rsid w:val="00AF67E4"/>
    <w:rsid w:val="00B13BA1"/>
    <w:rsid w:val="00B15A39"/>
    <w:rsid w:val="00B1708C"/>
    <w:rsid w:val="00B257D8"/>
    <w:rsid w:val="00B25FF1"/>
    <w:rsid w:val="00B37F3C"/>
    <w:rsid w:val="00B4351B"/>
    <w:rsid w:val="00B4393E"/>
    <w:rsid w:val="00B4741E"/>
    <w:rsid w:val="00B47B5C"/>
    <w:rsid w:val="00B60C9B"/>
    <w:rsid w:val="00B61B1C"/>
    <w:rsid w:val="00B63857"/>
    <w:rsid w:val="00B6526A"/>
    <w:rsid w:val="00B65BAF"/>
    <w:rsid w:val="00B674CC"/>
    <w:rsid w:val="00B67F95"/>
    <w:rsid w:val="00B73C98"/>
    <w:rsid w:val="00B75915"/>
    <w:rsid w:val="00B811B0"/>
    <w:rsid w:val="00B813E6"/>
    <w:rsid w:val="00B8157A"/>
    <w:rsid w:val="00B83ED6"/>
    <w:rsid w:val="00B8437A"/>
    <w:rsid w:val="00B84D22"/>
    <w:rsid w:val="00B85BAB"/>
    <w:rsid w:val="00B91257"/>
    <w:rsid w:val="00B960F9"/>
    <w:rsid w:val="00BA0BD0"/>
    <w:rsid w:val="00BA397E"/>
    <w:rsid w:val="00BB5700"/>
    <w:rsid w:val="00BD4C44"/>
    <w:rsid w:val="00BE1A55"/>
    <w:rsid w:val="00BE3229"/>
    <w:rsid w:val="00BF0A53"/>
    <w:rsid w:val="00BF1593"/>
    <w:rsid w:val="00BF3D93"/>
    <w:rsid w:val="00C00293"/>
    <w:rsid w:val="00C07AC6"/>
    <w:rsid w:val="00C10C51"/>
    <w:rsid w:val="00C11E0A"/>
    <w:rsid w:val="00C12EE2"/>
    <w:rsid w:val="00C16C94"/>
    <w:rsid w:val="00C17D5A"/>
    <w:rsid w:val="00C207FC"/>
    <w:rsid w:val="00C23B64"/>
    <w:rsid w:val="00C27859"/>
    <w:rsid w:val="00C3081D"/>
    <w:rsid w:val="00C30B33"/>
    <w:rsid w:val="00C31520"/>
    <w:rsid w:val="00C47509"/>
    <w:rsid w:val="00C61602"/>
    <w:rsid w:val="00C633CF"/>
    <w:rsid w:val="00C64FDD"/>
    <w:rsid w:val="00C657AA"/>
    <w:rsid w:val="00C65B68"/>
    <w:rsid w:val="00C7057E"/>
    <w:rsid w:val="00C70D61"/>
    <w:rsid w:val="00C7257B"/>
    <w:rsid w:val="00C74A8E"/>
    <w:rsid w:val="00C7504B"/>
    <w:rsid w:val="00C7683F"/>
    <w:rsid w:val="00C7721E"/>
    <w:rsid w:val="00C843CC"/>
    <w:rsid w:val="00C90F96"/>
    <w:rsid w:val="00C91595"/>
    <w:rsid w:val="00C9252C"/>
    <w:rsid w:val="00C9346D"/>
    <w:rsid w:val="00C95068"/>
    <w:rsid w:val="00C9560B"/>
    <w:rsid w:val="00CA233E"/>
    <w:rsid w:val="00CA39D7"/>
    <w:rsid w:val="00CB1733"/>
    <w:rsid w:val="00CB62D9"/>
    <w:rsid w:val="00CB723C"/>
    <w:rsid w:val="00CC02B1"/>
    <w:rsid w:val="00CC5967"/>
    <w:rsid w:val="00CD2C0F"/>
    <w:rsid w:val="00CD3D38"/>
    <w:rsid w:val="00CD3EDA"/>
    <w:rsid w:val="00CD6597"/>
    <w:rsid w:val="00CE06C9"/>
    <w:rsid w:val="00CE08C7"/>
    <w:rsid w:val="00CE3046"/>
    <w:rsid w:val="00CE32E9"/>
    <w:rsid w:val="00CE41EF"/>
    <w:rsid w:val="00CE5EE2"/>
    <w:rsid w:val="00CE624B"/>
    <w:rsid w:val="00CF1120"/>
    <w:rsid w:val="00CF6482"/>
    <w:rsid w:val="00D017C9"/>
    <w:rsid w:val="00D01E2E"/>
    <w:rsid w:val="00D03177"/>
    <w:rsid w:val="00D0406E"/>
    <w:rsid w:val="00D0572B"/>
    <w:rsid w:val="00D072C2"/>
    <w:rsid w:val="00D10093"/>
    <w:rsid w:val="00D158FB"/>
    <w:rsid w:val="00D21752"/>
    <w:rsid w:val="00D27709"/>
    <w:rsid w:val="00D32D5D"/>
    <w:rsid w:val="00D33689"/>
    <w:rsid w:val="00D34730"/>
    <w:rsid w:val="00D3778F"/>
    <w:rsid w:val="00D409C2"/>
    <w:rsid w:val="00D4507A"/>
    <w:rsid w:val="00D567CC"/>
    <w:rsid w:val="00D5706D"/>
    <w:rsid w:val="00D61E39"/>
    <w:rsid w:val="00D6262C"/>
    <w:rsid w:val="00D62683"/>
    <w:rsid w:val="00D641FB"/>
    <w:rsid w:val="00D65925"/>
    <w:rsid w:val="00D660E7"/>
    <w:rsid w:val="00D66D02"/>
    <w:rsid w:val="00D72221"/>
    <w:rsid w:val="00D75FB5"/>
    <w:rsid w:val="00DA1C4D"/>
    <w:rsid w:val="00DA5340"/>
    <w:rsid w:val="00DB4CBA"/>
    <w:rsid w:val="00DB6E57"/>
    <w:rsid w:val="00DC2839"/>
    <w:rsid w:val="00DC687E"/>
    <w:rsid w:val="00DD0D3A"/>
    <w:rsid w:val="00DD4B5B"/>
    <w:rsid w:val="00DD641B"/>
    <w:rsid w:val="00DE41B0"/>
    <w:rsid w:val="00DF0617"/>
    <w:rsid w:val="00DF0E3E"/>
    <w:rsid w:val="00DF531B"/>
    <w:rsid w:val="00DF5898"/>
    <w:rsid w:val="00DF673D"/>
    <w:rsid w:val="00DF6FF3"/>
    <w:rsid w:val="00DF7AB9"/>
    <w:rsid w:val="00E000B9"/>
    <w:rsid w:val="00E0752A"/>
    <w:rsid w:val="00E0783F"/>
    <w:rsid w:val="00E11452"/>
    <w:rsid w:val="00E14004"/>
    <w:rsid w:val="00E1669E"/>
    <w:rsid w:val="00E25525"/>
    <w:rsid w:val="00E27FF1"/>
    <w:rsid w:val="00E35555"/>
    <w:rsid w:val="00E3642F"/>
    <w:rsid w:val="00E37F59"/>
    <w:rsid w:val="00E40049"/>
    <w:rsid w:val="00E41E43"/>
    <w:rsid w:val="00E41FF3"/>
    <w:rsid w:val="00E420F3"/>
    <w:rsid w:val="00E44897"/>
    <w:rsid w:val="00E52202"/>
    <w:rsid w:val="00E54EB8"/>
    <w:rsid w:val="00E5649F"/>
    <w:rsid w:val="00E5657E"/>
    <w:rsid w:val="00E62A3E"/>
    <w:rsid w:val="00E63096"/>
    <w:rsid w:val="00E66516"/>
    <w:rsid w:val="00E67E28"/>
    <w:rsid w:val="00E67F28"/>
    <w:rsid w:val="00E722D4"/>
    <w:rsid w:val="00E7766E"/>
    <w:rsid w:val="00E84DF0"/>
    <w:rsid w:val="00E862A5"/>
    <w:rsid w:val="00E93AB2"/>
    <w:rsid w:val="00E94508"/>
    <w:rsid w:val="00E94794"/>
    <w:rsid w:val="00E97E8B"/>
    <w:rsid w:val="00EA1DCE"/>
    <w:rsid w:val="00EA3B97"/>
    <w:rsid w:val="00EA6A91"/>
    <w:rsid w:val="00EB08E2"/>
    <w:rsid w:val="00EB25EA"/>
    <w:rsid w:val="00EB5786"/>
    <w:rsid w:val="00EC284D"/>
    <w:rsid w:val="00EC3AD3"/>
    <w:rsid w:val="00ED0951"/>
    <w:rsid w:val="00ED1153"/>
    <w:rsid w:val="00ED23A1"/>
    <w:rsid w:val="00ED44A7"/>
    <w:rsid w:val="00EE005E"/>
    <w:rsid w:val="00EE1301"/>
    <w:rsid w:val="00EE204D"/>
    <w:rsid w:val="00EE6108"/>
    <w:rsid w:val="00EE6A3B"/>
    <w:rsid w:val="00EE7E5F"/>
    <w:rsid w:val="00EF46BE"/>
    <w:rsid w:val="00EF6EF5"/>
    <w:rsid w:val="00F1254B"/>
    <w:rsid w:val="00F14A05"/>
    <w:rsid w:val="00F15BD2"/>
    <w:rsid w:val="00F168F2"/>
    <w:rsid w:val="00F22FC5"/>
    <w:rsid w:val="00F245CE"/>
    <w:rsid w:val="00F339FA"/>
    <w:rsid w:val="00F42049"/>
    <w:rsid w:val="00F433A0"/>
    <w:rsid w:val="00F455B0"/>
    <w:rsid w:val="00F456BF"/>
    <w:rsid w:val="00F50647"/>
    <w:rsid w:val="00F51528"/>
    <w:rsid w:val="00F515FF"/>
    <w:rsid w:val="00F60AC1"/>
    <w:rsid w:val="00F624B0"/>
    <w:rsid w:val="00F657D6"/>
    <w:rsid w:val="00F70E34"/>
    <w:rsid w:val="00F76DE4"/>
    <w:rsid w:val="00F82C00"/>
    <w:rsid w:val="00F82CCC"/>
    <w:rsid w:val="00F839F8"/>
    <w:rsid w:val="00F85580"/>
    <w:rsid w:val="00F87500"/>
    <w:rsid w:val="00F92E5C"/>
    <w:rsid w:val="00F96A3E"/>
    <w:rsid w:val="00FA0506"/>
    <w:rsid w:val="00FA138A"/>
    <w:rsid w:val="00FA1531"/>
    <w:rsid w:val="00FA7BA7"/>
    <w:rsid w:val="00FB3997"/>
    <w:rsid w:val="00FC0C95"/>
    <w:rsid w:val="00FC28F5"/>
    <w:rsid w:val="00FC3679"/>
    <w:rsid w:val="00FC3A5D"/>
    <w:rsid w:val="00FC3B1D"/>
    <w:rsid w:val="00FC44FC"/>
    <w:rsid w:val="00FC6C24"/>
    <w:rsid w:val="00FD02C0"/>
    <w:rsid w:val="00FD1C3C"/>
    <w:rsid w:val="00FD210B"/>
    <w:rsid w:val="00FD4ADB"/>
    <w:rsid w:val="00FD6A54"/>
    <w:rsid w:val="00FD7482"/>
    <w:rsid w:val="00FE155D"/>
    <w:rsid w:val="00FE35B9"/>
    <w:rsid w:val="00FE556B"/>
    <w:rsid w:val="00FE641F"/>
    <w:rsid w:val="00FF5585"/>
    <w:rsid w:val="00FF5CFF"/>
    <w:rsid w:val="00FF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120E"/>
  <w15:docId w15:val="{637BE67D-39EE-4912-8F33-E5030109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FC5"/>
    <w:rPr>
      <w:rFonts w:ascii=".VnCentury Schoolbook" w:eastAsia="Times New Roman" w:hAnsi=".VnCentury Schoolbook" w:cs="Times New Roman"/>
      <w:sz w:val="26"/>
      <w:szCs w:val="20"/>
    </w:rPr>
  </w:style>
  <w:style w:type="paragraph" w:styleId="Heading1">
    <w:name w:val="heading 1"/>
    <w:basedOn w:val="Normal"/>
    <w:next w:val="Normal"/>
    <w:link w:val="Heading1Char"/>
    <w:qFormat/>
    <w:rsid w:val="00F22FC5"/>
    <w:pPr>
      <w:keepNext/>
      <w:spacing w:before="120" w:line="360" w:lineRule="atLeast"/>
      <w:jc w:val="center"/>
      <w:outlineLvl w:val="0"/>
    </w:pPr>
    <w:rPr>
      <w:rFonts w:ascii=".VnArial NarrowH" w:hAnsi=".VnArial NarrowH"/>
      <w:b/>
    </w:rPr>
  </w:style>
  <w:style w:type="paragraph" w:styleId="Heading2">
    <w:name w:val="heading 2"/>
    <w:basedOn w:val="Normal"/>
    <w:next w:val="Normal"/>
    <w:link w:val="Heading2Char"/>
    <w:qFormat/>
    <w:rsid w:val="00F22FC5"/>
    <w:pPr>
      <w:keepNext/>
      <w:jc w:val="center"/>
      <w:outlineLvl w:val="1"/>
    </w:pPr>
    <w:rPr>
      <w:rFonts w:ascii=".VnAvantH" w:hAnsi=".VnAvantH"/>
      <w:b/>
      <w:sz w:val="22"/>
    </w:rPr>
  </w:style>
  <w:style w:type="paragraph" w:styleId="Heading3">
    <w:name w:val="heading 3"/>
    <w:basedOn w:val="Normal"/>
    <w:next w:val="Normal"/>
    <w:link w:val="Heading3Char"/>
    <w:qFormat/>
    <w:rsid w:val="00F22FC5"/>
    <w:pPr>
      <w:keepNext/>
      <w:jc w:val="center"/>
      <w:outlineLvl w:val="2"/>
    </w:pPr>
    <w:rPr>
      <w:rFonts w:ascii=".VnTime" w:hAnsi=".VnTime"/>
      <w:b/>
      <w:i/>
    </w:rPr>
  </w:style>
  <w:style w:type="paragraph" w:styleId="Heading4">
    <w:name w:val="heading 4"/>
    <w:basedOn w:val="Normal"/>
    <w:next w:val="Normal"/>
    <w:link w:val="Heading4Char"/>
    <w:qFormat/>
    <w:rsid w:val="00F22FC5"/>
    <w:pPr>
      <w:keepNext/>
      <w:outlineLvl w:val="3"/>
    </w:pPr>
    <w:rPr>
      <w:i/>
      <w:lang w:val="en-GB"/>
    </w:rPr>
  </w:style>
  <w:style w:type="paragraph" w:styleId="Heading6">
    <w:name w:val="heading 6"/>
    <w:basedOn w:val="Normal"/>
    <w:next w:val="Normal"/>
    <w:link w:val="Heading6Char"/>
    <w:qFormat/>
    <w:rsid w:val="00F22FC5"/>
    <w:pPr>
      <w:keepNext/>
      <w:ind w:left="-250"/>
      <w:jc w:val="center"/>
      <w:outlineLvl w:val="5"/>
    </w:pPr>
    <w:rPr>
      <w:b/>
      <w:lang w:val="en-GB"/>
    </w:rPr>
  </w:style>
  <w:style w:type="paragraph" w:styleId="Heading7">
    <w:name w:val="heading 7"/>
    <w:basedOn w:val="Normal"/>
    <w:next w:val="Normal"/>
    <w:link w:val="Heading7Char"/>
    <w:qFormat/>
    <w:rsid w:val="00F22FC5"/>
    <w:pPr>
      <w:keepNext/>
      <w:ind w:left="-250"/>
      <w:jc w:val="center"/>
      <w:outlineLvl w:val="6"/>
    </w:pPr>
    <w:rPr>
      <w:rFonts w:ascii=".VnCentury SchoolbookH" w:hAnsi=".VnCentury SchoolbookH"/>
      <w:b/>
      <w:sz w:val="22"/>
      <w:lang w:val="en-GB"/>
    </w:rPr>
  </w:style>
  <w:style w:type="paragraph" w:styleId="Heading9">
    <w:name w:val="heading 9"/>
    <w:basedOn w:val="Normal"/>
    <w:next w:val="Normal"/>
    <w:link w:val="Heading9Char"/>
    <w:qFormat/>
    <w:rsid w:val="00F22FC5"/>
    <w:pPr>
      <w:keepNext/>
      <w:ind w:left="-250"/>
      <w:jc w:val="center"/>
      <w:outlineLvl w:val="8"/>
    </w:pPr>
    <w:rPr>
      <w:rFonts w:ascii=".VnTime" w:hAnsi=".VnTime"/>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2FC5"/>
    <w:rPr>
      <w:rFonts w:ascii=".VnArial NarrowH" w:eastAsia="Times New Roman" w:hAnsi=".VnArial NarrowH" w:cs="Times New Roman"/>
      <w:b/>
      <w:sz w:val="26"/>
      <w:szCs w:val="20"/>
      <w:lang w:val="en-US"/>
    </w:rPr>
  </w:style>
  <w:style w:type="character" w:customStyle="1" w:styleId="Heading2Char">
    <w:name w:val="Heading 2 Char"/>
    <w:basedOn w:val="DefaultParagraphFont"/>
    <w:link w:val="Heading2"/>
    <w:rsid w:val="00F22FC5"/>
    <w:rPr>
      <w:rFonts w:ascii=".VnAvantH" w:eastAsia="Times New Roman" w:hAnsi=".VnAvantH" w:cs="Times New Roman"/>
      <w:b/>
      <w:sz w:val="22"/>
      <w:szCs w:val="20"/>
      <w:lang w:val="en-US"/>
    </w:rPr>
  </w:style>
  <w:style w:type="character" w:customStyle="1" w:styleId="Heading3Char">
    <w:name w:val="Heading 3 Char"/>
    <w:basedOn w:val="DefaultParagraphFont"/>
    <w:link w:val="Heading3"/>
    <w:rsid w:val="00F22FC5"/>
    <w:rPr>
      <w:rFonts w:ascii=".VnTime" w:eastAsia="Times New Roman" w:hAnsi=".VnTime" w:cs="Times New Roman"/>
      <w:b/>
      <w:i/>
      <w:sz w:val="26"/>
      <w:szCs w:val="20"/>
      <w:lang w:val="en-US"/>
    </w:rPr>
  </w:style>
  <w:style w:type="character" w:customStyle="1" w:styleId="Heading4Char">
    <w:name w:val="Heading 4 Char"/>
    <w:basedOn w:val="DefaultParagraphFont"/>
    <w:link w:val="Heading4"/>
    <w:rsid w:val="00F22FC5"/>
    <w:rPr>
      <w:rFonts w:ascii=".VnCentury Schoolbook" w:eastAsia="Times New Roman" w:hAnsi=".VnCentury Schoolbook" w:cs="Times New Roman"/>
      <w:i/>
      <w:sz w:val="26"/>
      <w:szCs w:val="20"/>
      <w:lang w:val="en-GB"/>
    </w:rPr>
  </w:style>
  <w:style w:type="character" w:customStyle="1" w:styleId="Heading6Char">
    <w:name w:val="Heading 6 Char"/>
    <w:basedOn w:val="DefaultParagraphFont"/>
    <w:link w:val="Heading6"/>
    <w:rsid w:val="00F22FC5"/>
    <w:rPr>
      <w:rFonts w:ascii=".VnCentury Schoolbook" w:eastAsia="Times New Roman" w:hAnsi=".VnCentury Schoolbook" w:cs="Times New Roman"/>
      <w:b/>
      <w:sz w:val="26"/>
      <w:szCs w:val="20"/>
      <w:lang w:val="en-GB"/>
    </w:rPr>
  </w:style>
  <w:style w:type="character" w:customStyle="1" w:styleId="Heading7Char">
    <w:name w:val="Heading 7 Char"/>
    <w:basedOn w:val="DefaultParagraphFont"/>
    <w:link w:val="Heading7"/>
    <w:rsid w:val="00F22FC5"/>
    <w:rPr>
      <w:rFonts w:ascii=".VnCentury SchoolbookH" w:eastAsia="Times New Roman" w:hAnsi=".VnCentury SchoolbookH" w:cs="Times New Roman"/>
      <w:b/>
      <w:sz w:val="22"/>
      <w:szCs w:val="20"/>
      <w:lang w:val="en-GB"/>
    </w:rPr>
  </w:style>
  <w:style w:type="character" w:customStyle="1" w:styleId="Heading9Char">
    <w:name w:val="Heading 9 Char"/>
    <w:basedOn w:val="DefaultParagraphFont"/>
    <w:link w:val="Heading9"/>
    <w:rsid w:val="00F22FC5"/>
    <w:rPr>
      <w:rFonts w:ascii=".VnTime" w:eastAsia="Times New Roman" w:hAnsi=".VnTime" w:cs="Times New Roman"/>
      <w:b/>
      <w:sz w:val="28"/>
      <w:szCs w:val="20"/>
      <w:lang w:val="en-US"/>
    </w:rPr>
  </w:style>
  <w:style w:type="paragraph" w:styleId="BodyTextIndent2">
    <w:name w:val="Body Text Indent 2"/>
    <w:basedOn w:val="Normal"/>
    <w:link w:val="BodyTextIndent2Char"/>
    <w:rsid w:val="00F22FC5"/>
    <w:pPr>
      <w:ind w:firstLine="720"/>
      <w:jc w:val="both"/>
    </w:pPr>
    <w:rPr>
      <w:lang w:val="en-GB"/>
    </w:rPr>
  </w:style>
  <w:style w:type="character" w:customStyle="1" w:styleId="BodyTextIndent2Char">
    <w:name w:val="Body Text Indent 2 Char"/>
    <w:basedOn w:val="DefaultParagraphFont"/>
    <w:link w:val="BodyTextIndent2"/>
    <w:rsid w:val="00F22FC5"/>
    <w:rPr>
      <w:rFonts w:ascii=".VnCentury Schoolbook" w:eastAsia="Times New Roman" w:hAnsi=".VnCentury Schoolbook" w:cs="Times New Roman"/>
      <w:sz w:val="26"/>
      <w:szCs w:val="20"/>
      <w:lang w:val="en-GB"/>
    </w:rPr>
  </w:style>
  <w:style w:type="paragraph" w:styleId="BodyTextIndent">
    <w:name w:val="Body Text Indent"/>
    <w:basedOn w:val="Normal"/>
    <w:link w:val="BodyTextIndentChar"/>
    <w:rsid w:val="00F22FC5"/>
    <w:pPr>
      <w:spacing w:before="120" w:after="120" w:line="300" w:lineRule="atLeast"/>
      <w:ind w:firstLine="567"/>
      <w:jc w:val="both"/>
    </w:pPr>
    <w:rPr>
      <w:rFonts w:ascii=".VnTime" w:hAnsi=".VnTime"/>
      <w:lang w:val="en-GB"/>
    </w:rPr>
  </w:style>
  <w:style w:type="character" w:customStyle="1" w:styleId="BodyTextIndentChar">
    <w:name w:val="Body Text Indent Char"/>
    <w:basedOn w:val="DefaultParagraphFont"/>
    <w:link w:val="BodyTextIndent"/>
    <w:rsid w:val="00F22FC5"/>
    <w:rPr>
      <w:rFonts w:ascii=".VnTime" w:eastAsia="Times New Roman" w:hAnsi=".VnTime" w:cs="Times New Roman"/>
      <w:sz w:val="26"/>
      <w:szCs w:val="20"/>
      <w:lang w:val="en-GB"/>
    </w:rPr>
  </w:style>
  <w:style w:type="paragraph" w:styleId="BodyText">
    <w:name w:val="Body Text"/>
    <w:basedOn w:val="Normal"/>
    <w:link w:val="BodyTextChar"/>
    <w:rsid w:val="00F22FC5"/>
    <w:pPr>
      <w:jc w:val="both"/>
    </w:pPr>
    <w:rPr>
      <w:rFonts w:ascii=".VnTime" w:hAnsi=".VnTime"/>
      <w:sz w:val="28"/>
    </w:rPr>
  </w:style>
  <w:style w:type="character" w:customStyle="1" w:styleId="BodyTextChar">
    <w:name w:val="Body Text Char"/>
    <w:basedOn w:val="DefaultParagraphFont"/>
    <w:link w:val="BodyText"/>
    <w:rsid w:val="00F22FC5"/>
    <w:rPr>
      <w:rFonts w:ascii=".VnTime" w:eastAsia="Times New Roman" w:hAnsi=".VnTime" w:cs="Times New Roman"/>
      <w:sz w:val="28"/>
      <w:szCs w:val="20"/>
      <w:lang w:val="en-US"/>
    </w:rPr>
  </w:style>
  <w:style w:type="paragraph" w:styleId="BodyTextIndent3">
    <w:name w:val="Body Text Indent 3"/>
    <w:basedOn w:val="Normal"/>
    <w:link w:val="BodyTextIndent3Char"/>
    <w:rsid w:val="00F22FC5"/>
    <w:pPr>
      <w:spacing w:before="120" w:line="360" w:lineRule="atLeast"/>
      <w:ind w:firstLine="720"/>
      <w:jc w:val="both"/>
    </w:pPr>
    <w:rPr>
      <w:rFonts w:ascii=".VnTime" w:hAnsi=".VnTime"/>
      <w:b/>
    </w:rPr>
  </w:style>
  <w:style w:type="character" w:customStyle="1" w:styleId="BodyTextIndent3Char">
    <w:name w:val="Body Text Indent 3 Char"/>
    <w:basedOn w:val="DefaultParagraphFont"/>
    <w:link w:val="BodyTextIndent3"/>
    <w:rsid w:val="00F22FC5"/>
    <w:rPr>
      <w:rFonts w:ascii=".VnTime" w:eastAsia="Times New Roman" w:hAnsi=".VnTime" w:cs="Times New Roman"/>
      <w:b/>
      <w:sz w:val="26"/>
      <w:szCs w:val="20"/>
      <w:lang w:val="en-US"/>
    </w:rPr>
  </w:style>
  <w:style w:type="paragraph" w:styleId="Footer">
    <w:name w:val="footer"/>
    <w:basedOn w:val="Normal"/>
    <w:link w:val="FooterChar"/>
    <w:rsid w:val="00F22FC5"/>
    <w:pPr>
      <w:tabs>
        <w:tab w:val="center" w:pos="4320"/>
        <w:tab w:val="right" w:pos="8640"/>
      </w:tabs>
    </w:pPr>
  </w:style>
  <w:style w:type="character" w:customStyle="1" w:styleId="FooterChar">
    <w:name w:val="Footer Char"/>
    <w:basedOn w:val="DefaultParagraphFont"/>
    <w:link w:val="Footer"/>
    <w:rsid w:val="00F22FC5"/>
    <w:rPr>
      <w:rFonts w:ascii=".VnCentury Schoolbook" w:eastAsia="Times New Roman" w:hAnsi=".VnCentury Schoolbook" w:cs="Times New Roman"/>
      <w:sz w:val="26"/>
      <w:szCs w:val="20"/>
      <w:lang w:val="en-US"/>
    </w:rPr>
  </w:style>
  <w:style w:type="character" w:styleId="PageNumber">
    <w:name w:val="page number"/>
    <w:basedOn w:val="DefaultParagraphFont"/>
    <w:rsid w:val="00F22FC5"/>
  </w:style>
  <w:style w:type="paragraph" w:styleId="Header">
    <w:name w:val="header"/>
    <w:basedOn w:val="Normal"/>
    <w:link w:val="HeaderChar"/>
    <w:uiPriority w:val="99"/>
    <w:rsid w:val="00F22FC5"/>
    <w:pPr>
      <w:tabs>
        <w:tab w:val="center" w:pos="4320"/>
        <w:tab w:val="right" w:pos="8640"/>
      </w:tabs>
    </w:pPr>
  </w:style>
  <w:style w:type="character" w:customStyle="1" w:styleId="HeaderChar">
    <w:name w:val="Header Char"/>
    <w:basedOn w:val="DefaultParagraphFont"/>
    <w:link w:val="Header"/>
    <w:uiPriority w:val="99"/>
    <w:rsid w:val="00F22FC5"/>
    <w:rPr>
      <w:rFonts w:ascii=".VnCentury Schoolbook" w:eastAsia="Times New Roman" w:hAnsi=".VnCentury Schoolbook" w:cs="Times New Roman"/>
      <w:sz w:val="26"/>
      <w:szCs w:val="20"/>
      <w:lang w:val="en-US"/>
    </w:rPr>
  </w:style>
  <w:style w:type="paragraph" w:styleId="CommentText">
    <w:name w:val="annotation text"/>
    <w:basedOn w:val="Normal"/>
    <w:link w:val="CommentTextChar"/>
    <w:semiHidden/>
    <w:rsid w:val="00F22FC5"/>
    <w:pPr>
      <w:spacing w:after="120"/>
      <w:ind w:firstLine="567"/>
      <w:jc w:val="both"/>
    </w:pPr>
    <w:rPr>
      <w:rFonts w:ascii=".VnTime" w:hAnsi=".VnTime"/>
      <w:color w:val="0000FF"/>
      <w:sz w:val="20"/>
    </w:rPr>
  </w:style>
  <w:style w:type="character" w:customStyle="1" w:styleId="CommentTextChar">
    <w:name w:val="Comment Text Char"/>
    <w:basedOn w:val="DefaultParagraphFont"/>
    <w:link w:val="CommentText"/>
    <w:semiHidden/>
    <w:rsid w:val="00F22FC5"/>
    <w:rPr>
      <w:rFonts w:ascii=".VnTime" w:eastAsia="Times New Roman" w:hAnsi=".VnTime" w:cs="Times New Roman"/>
      <w:color w:val="0000FF"/>
      <w:sz w:val="20"/>
      <w:szCs w:val="20"/>
      <w:lang w:val="en-US"/>
    </w:rPr>
  </w:style>
  <w:style w:type="paragraph" w:customStyle="1" w:styleId="Cnc">
    <w:name w:val="Căn cứ"/>
    <w:rsid w:val="00F22FC5"/>
    <w:pPr>
      <w:keepNext/>
      <w:spacing w:line="312" w:lineRule="auto"/>
      <w:ind w:firstLine="567"/>
      <w:jc w:val="both"/>
    </w:pPr>
    <w:rPr>
      <w:rFonts w:ascii="Times New Roman" w:eastAsia="Times New Roman" w:hAnsi="Times New Roman" w:cs="Times New Roman"/>
      <w:i/>
      <w:iCs/>
      <w:sz w:val="28"/>
      <w:szCs w:val="28"/>
    </w:rPr>
  </w:style>
  <w:style w:type="paragraph" w:styleId="Caption">
    <w:name w:val="caption"/>
    <w:basedOn w:val="Normal"/>
    <w:next w:val="Normal"/>
    <w:qFormat/>
    <w:rsid w:val="00F22FC5"/>
    <w:pPr>
      <w:spacing w:before="240"/>
      <w:jc w:val="center"/>
    </w:pPr>
    <w:rPr>
      <w:rFonts w:ascii=".VnCentury SchoolbookH" w:hAnsi=".VnCentury SchoolbookH"/>
      <w:b/>
      <w:sz w:val="34"/>
    </w:rPr>
  </w:style>
  <w:style w:type="paragraph" w:customStyle="1" w:styleId="BIEUTUONG">
    <w:name w:val="BIEU TUONG"/>
    <w:basedOn w:val="Normal"/>
    <w:rsid w:val="00F22FC5"/>
    <w:pPr>
      <w:framePr w:w="2083" w:h="799" w:hSpace="180" w:wrap="auto" w:vAnchor="text" w:hAnchor="page" w:x="2383" w:y="46"/>
      <w:pBdr>
        <w:top w:val="single" w:sz="6" w:space="1" w:color="auto"/>
        <w:left w:val="single" w:sz="6" w:space="1" w:color="auto"/>
        <w:bottom w:val="single" w:sz="6" w:space="1" w:color="auto"/>
        <w:right w:val="single" w:sz="6" w:space="1" w:color="auto"/>
      </w:pBdr>
      <w:spacing w:after="120"/>
      <w:jc w:val="both"/>
    </w:pPr>
    <w:rPr>
      <w:rFonts w:ascii=".VnTime" w:hAnsi=".VnTime"/>
      <w:color w:val="0000FF"/>
      <w:sz w:val="24"/>
    </w:rPr>
  </w:style>
  <w:style w:type="paragraph" w:customStyle="1" w:styleId="n-dieund">
    <w:name w:val="n-dieund"/>
    <w:basedOn w:val="Normal"/>
    <w:rsid w:val="00F22FC5"/>
    <w:pPr>
      <w:spacing w:after="120"/>
      <w:ind w:firstLine="709"/>
      <w:jc w:val="both"/>
    </w:pPr>
    <w:rPr>
      <w:rFonts w:ascii=".VnTime" w:hAnsi=".VnTime"/>
      <w:sz w:val="28"/>
    </w:rPr>
  </w:style>
  <w:style w:type="paragraph" w:styleId="ListBullet">
    <w:name w:val="List Bullet"/>
    <w:basedOn w:val="Normal"/>
    <w:autoRedefine/>
    <w:rsid w:val="00F22FC5"/>
    <w:pPr>
      <w:ind w:firstLine="720"/>
      <w:jc w:val="both"/>
    </w:pPr>
    <w:rPr>
      <w:sz w:val="28"/>
    </w:rPr>
  </w:style>
  <w:style w:type="paragraph" w:customStyle="1" w:styleId="PHN">
    <w:name w:val="PHẦN"/>
    <w:next w:val="Normal"/>
    <w:rsid w:val="00F22FC5"/>
    <w:pPr>
      <w:keepNext/>
      <w:keepLines/>
      <w:jc w:val="center"/>
    </w:pPr>
    <w:rPr>
      <w:rFonts w:ascii="Times New Roman" w:eastAsia="Times New Roman" w:hAnsi="Times New Roman" w:cs="Times New Roman"/>
      <w:caps/>
      <w:sz w:val="28"/>
      <w:szCs w:val="28"/>
    </w:rPr>
  </w:style>
  <w:style w:type="paragraph" w:customStyle="1" w:styleId="NidungVB">
    <w:name w:val="Nội dung VB"/>
    <w:rsid w:val="00F22FC5"/>
    <w:pPr>
      <w:spacing w:before="60" w:after="60" w:line="312" w:lineRule="auto"/>
      <w:ind w:firstLine="567"/>
      <w:jc w:val="both"/>
    </w:pPr>
    <w:rPr>
      <w:rFonts w:ascii="Times New Roman" w:eastAsia="Times New Roman" w:hAnsi="Times New Roman" w:cs="Times New Roman"/>
      <w:sz w:val="28"/>
      <w:szCs w:val="20"/>
    </w:rPr>
  </w:style>
  <w:style w:type="paragraph" w:customStyle="1" w:styleId="Char">
    <w:name w:val="Char"/>
    <w:basedOn w:val="Normal"/>
    <w:rsid w:val="00F22FC5"/>
    <w:pPr>
      <w:spacing w:after="160" w:line="240" w:lineRule="exact"/>
    </w:pPr>
    <w:rPr>
      <w:rFonts w:ascii="Verdana" w:hAnsi="Verdana"/>
      <w:sz w:val="20"/>
    </w:rPr>
  </w:style>
  <w:style w:type="paragraph" w:customStyle="1" w:styleId="n-dieu">
    <w:name w:val="n-dieu"/>
    <w:basedOn w:val="Normal"/>
    <w:rsid w:val="00F22FC5"/>
    <w:pPr>
      <w:spacing w:before="120" w:after="180"/>
      <w:ind w:firstLine="709"/>
      <w:jc w:val="both"/>
    </w:pPr>
    <w:rPr>
      <w:rFonts w:ascii=".VnTime" w:hAnsi=".VnTime"/>
      <w:b/>
      <w:i/>
      <w:sz w:val="28"/>
      <w:szCs w:val="28"/>
      <w:lang w:val="fr-FR"/>
    </w:rPr>
  </w:style>
  <w:style w:type="paragraph" w:styleId="NormalWeb">
    <w:name w:val="Normal (Web)"/>
    <w:aliases w:val="Обычный (веб)1,Обычный (веб) Знак,Обычный (веб) Знак1,Обычный (веб) Знак Знак,webb,Char Char Char Char Char Char Char Char Char Char Char,Normal (Web) Char Char,Char Char25,Char Char Char, Char Char25,Normal (Web) Char Char Char Char Char"/>
    <w:basedOn w:val="Normal"/>
    <w:link w:val="NormalWebChar"/>
    <w:uiPriority w:val="99"/>
    <w:unhideWhenUsed/>
    <w:qFormat/>
    <w:rsid w:val="00F22FC5"/>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F22FC5"/>
  </w:style>
  <w:style w:type="character" w:styleId="Strong">
    <w:name w:val="Strong"/>
    <w:uiPriority w:val="22"/>
    <w:qFormat/>
    <w:rsid w:val="00F22FC5"/>
    <w:rPr>
      <w:b/>
      <w:bCs/>
    </w:rPr>
  </w:style>
  <w:style w:type="character" w:styleId="Emphasis">
    <w:name w:val="Emphasis"/>
    <w:uiPriority w:val="20"/>
    <w:qFormat/>
    <w:rsid w:val="00F22FC5"/>
    <w:rPr>
      <w:i/>
      <w:iCs/>
    </w:rPr>
  </w:style>
  <w:style w:type="paragraph" w:styleId="FootnoteText">
    <w:name w:val="footnote text"/>
    <w:aliases w:val="single space,ft, Car Car Car Car, Car Car Car,Car, Car Car, Car,Car Car Car Car,Car Car Car,Car Car,Footnote Text Char Char Char Char Char,Footnote Text Char Char Char Char Char Char Ch Char"/>
    <w:basedOn w:val="Normal"/>
    <w:link w:val="FootnoteTextChar"/>
    <w:uiPriority w:val="9"/>
    <w:qFormat/>
    <w:rsid w:val="00F22FC5"/>
    <w:rPr>
      <w:rFonts w:ascii="Times New Roman" w:hAnsi="Times New Roman"/>
      <w:sz w:val="20"/>
    </w:rPr>
  </w:style>
  <w:style w:type="character" w:customStyle="1" w:styleId="FootnoteTextChar">
    <w:name w:val="Footnote Text Char"/>
    <w:aliases w:val="single space Char,ft Char, Car Car Car Car Char, Car Car Car Char,Car Char, Car Car Char, Car Char,Car Car Car Car Char,Car Car Car Char,Car Car Char,Footnote Text Char Char Char Char Char Char"/>
    <w:basedOn w:val="DefaultParagraphFont"/>
    <w:link w:val="FootnoteText"/>
    <w:qFormat/>
    <w:rsid w:val="00F22FC5"/>
    <w:rPr>
      <w:rFonts w:ascii="Times New Roman" w:eastAsia="Times New Roman" w:hAnsi="Times New Roman" w:cs="Times New Roman"/>
      <w:sz w:val="20"/>
      <w:szCs w:val="20"/>
      <w:lang w:val="en-US"/>
    </w:rPr>
  </w:style>
  <w:style w:type="character" w:styleId="FootnoteReference">
    <w:name w:val="footnote reference"/>
    <w:aliases w:val="Footnote,Ref,de nota al pie,Footnote text + 13 pt,Footnote text,ftref,Footnote Text1,Footnote dich,BearingPoint,16 Point,Superscript 6 Point,fr,f,Footnote + Arial,10 pt,Black,Footnote Text11,Texto de nota al pie,Footnotes refss"/>
    <w:link w:val="Char2"/>
    <w:uiPriority w:val="99"/>
    <w:qFormat/>
    <w:rsid w:val="00F22FC5"/>
    <w:rPr>
      <w:vertAlign w:val="superscript"/>
    </w:rPr>
  </w:style>
  <w:style w:type="paragraph" w:styleId="BalloonText">
    <w:name w:val="Balloon Text"/>
    <w:basedOn w:val="Normal"/>
    <w:link w:val="BalloonTextChar"/>
    <w:rsid w:val="00F22FC5"/>
    <w:rPr>
      <w:rFonts w:ascii="Segoe UI" w:hAnsi="Segoe UI" w:cs="Segoe UI"/>
      <w:sz w:val="18"/>
      <w:szCs w:val="18"/>
    </w:rPr>
  </w:style>
  <w:style w:type="character" w:customStyle="1" w:styleId="BalloonTextChar">
    <w:name w:val="Balloon Text Char"/>
    <w:basedOn w:val="DefaultParagraphFont"/>
    <w:link w:val="BalloonText"/>
    <w:rsid w:val="00F22FC5"/>
    <w:rPr>
      <w:rFonts w:ascii="Segoe UI" w:eastAsia="Times New Roman" w:hAnsi="Segoe UI" w:cs="Segoe UI"/>
      <w:sz w:val="18"/>
      <w:szCs w:val="18"/>
      <w:lang w:val="en-US"/>
    </w:rPr>
  </w:style>
  <w:style w:type="paragraph" w:styleId="ListParagraph">
    <w:name w:val="List Paragraph"/>
    <w:basedOn w:val="Normal"/>
    <w:uiPriority w:val="34"/>
    <w:qFormat/>
    <w:rsid w:val="006E7002"/>
    <w:pPr>
      <w:ind w:left="720"/>
      <w:contextualSpacing/>
    </w:pPr>
  </w:style>
  <w:style w:type="character" w:styleId="CommentReference">
    <w:name w:val="annotation reference"/>
    <w:basedOn w:val="DefaultParagraphFont"/>
    <w:uiPriority w:val="99"/>
    <w:semiHidden/>
    <w:unhideWhenUsed/>
    <w:rsid w:val="00B25FF1"/>
    <w:rPr>
      <w:sz w:val="16"/>
      <w:szCs w:val="16"/>
    </w:rPr>
  </w:style>
  <w:style w:type="table" w:customStyle="1" w:styleId="Style248">
    <w:name w:val="_Style 248"/>
    <w:basedOn w:val="TableNormal"/>
    <w:qFormat/>
    <w:rsid w:val="007C28C7"/>
    <w:rPr>
      <w:rFonts w:ascii="Times New Roman" w:eastAsia="Times New Roman" w:hAnsi="Times New Roman" w:cs="Times New Roman"/>
      <w:sz w:val="20"/>
      <w:szCs w:val="20"/>
    </w:rPr>
    <w:tblPr/>
  </w:style>
  <w:style w:type="paragraph" w:styleId="Revision">
    <w:name w:val="Revision"/>
    <w:hidden/>
    <w:uiPriority w:val="99"/>
    <w:semiHidden/>
    <w:rsid w:val="0066677A"/>
    <w:rPr>
      <w:rFonts w:ascii=".VnCentury Schoolbook" w:eastAsia="Times New Roman" w:hAnsi=".VnCentury Schoolbook" w:cs="Times New Roman"/>
      <w:sz w:val="26"/>
      <w:szCs w:val="20"/>
    </w:rPr>
  </w:style>
  <w:style w:type="paragraph" w:styleId="CommentSubject">
    <w:name w:val="annotation subject"/>
    <w:basedOn w:val="CommentText"/>
    <w:next w:val="CommentText"/>
    <w:link w:val="CommentSubjectChar"/>
    <w:uiPriority w:val="99"/>
    <w:semiHidden/>
    <w:unhideWhenUsed/>
    <w:rsid w:val="00FE155D"/>
    <w:pPr>
      <w:spacing w:after="0"/>
      <w:ind w:firstLine="0"/>
      <w:jc w:val="left"/>
    </w:pPr>
    <w:rPr>
      <w:rFonts w:ascii=".VnCentury Schoolbook" w:hAnsi=".VnCentury Schoolbook"/>
      <w:b/>
      <w:bCs/>
      <w:color w:val="auto"/>
    </w:rPr>
  </w:style>
  <w:style w:type="character" w:customStyle="1" w:styleId="CommentSubjectChar">
    <w:name w:val="Comment Subject Char"/>
    <w:basedOn w:val="CommentTextChar"/>
    <w:link w:val="CommentSubject"/>
    <w:uiPriority w:val="99"/>
    <w:semiHidden/>
    <w:rsid w:val="00FE155D"/>
    <w:rPr>
      <w:rFonts w:ascii=".VnCentury Schoolbook" w:eastAsia="Times New Roman" w:hAnsi=".VnCentury Schoolbook" w:cs="Times New Roman"/>
      <w:b/>
      <w:bCs/>
      <w:color w:val="0000FF"/>
      <w:sz w:val="20"/>
      <w:szCs w:val="20"/>
      <w:lang w:val="en-US"/>
    </w:rPr>
  </w:style>
  <w:style w:type="paragraph" w:customStyle="1" w:styleId="Char2">
    <w:name w:val="Char2"/>
    <w:basedOn w:val="Normal"/>
    <w:link w:val="FootnoteReference"/>
    <w:uiPriority w:val="99"/>
    <w:rsid w:val="00D01E2E"/>
    <w:pPr>
      <w:spacing w:after="160" w:line="240" w:lineRule="exact"/>
      <w:jc w:val="both"/>
    </w:pPr>
    <w:rPr>
      <w:rFonts w:asciiTheme="minorHAnsi" w:eastAsiaTheme="minorHAnsi" w:hAnsiTheme="minorHAnsi" w:cstheme="minorBidi"/>
      <w:sz w:val="24"/>
      <w:szCs w:val="24"/>
      <w:vertAlign w:val="superscript"/>
    </w:rPr>
  </w:style>
  <w:style w:type="paragraph" w:customStyle="1" w:styleId="Default">
    <w:name w:val="Default"/>
    <w:rsid w:val="003A2BC5"/>
    <w:pPr>
      <w:autoSpaceDE w:val="0"/>
      <w:autoSpaceDN w:val="0"/>
      <w:adjustRightInd w:val="0"/>
    </w:pPr>
    <w:rPr>
      <w:rFonts w:ascii="Times New Roman" w:hAnsi="Times New Roman" w:cs="Times New Roman"/>
      <w:color w:val="000000"/>
    </w:rPr>
  </w:style>
  <w:style w:type="character" w:customStyle="1" w:styleId="NormalWebChar">
    <w:name w:val="Normal (Web) Char"/>
    <w:aliases w:val="Обычный (веб)1 Char,Обычный (веб) Знак Char,Обычный (веб) Знак1 Char,Обычный (веб) Знак Знак Char,webb Char,Char Char Char Char Char Char Char Char Char Char Char Char,Normal (Web) Char Char Char,Char Char25 Char,Char Char Char Char"/>
    <w:link w:val="NormalWeb"/>
    <w:uiPriority w:val="99"/>
    <w:qFormat/>
    <w:rsid w:val="003955D7"/>
    <w:rPr>
      <w:rFonts w:ascii="Times New Roman" w:eastAsia="Times New Roman" w:hAnsi="Times New Roman" w:cs="Times New Roman"/>
    </w:rPr>
  </w:style>
  <w:style w:type="character" w:styleId="Hyperlink">
    <w:name w:val="Hyperlink"/>
    <w:basedOn w:val="DefaultParagraphFont"/>
    <w:uiPriority w:val="99"/>
    <w:unhideWhenUsed/>
    <w:rsid w:val="00C843CC"/>
    <w:rPr>
      <w:color w:val="0563C1" w:themeColor="hyperlink"/>
      <w:u w:val="single"/>
    </w:rPr>
  </w:style>
  <w:style w:type="character" w:customStyle="1" w:styleId="UnresolvedMention1">
    <w:name w:val="Unresolved Mention1"/>
    <w:basedOn w:val="DefaultParagraphFont"/>
    <w:uiPriority w:val="99"/>
    <w:semiHidden/>
    <w:unhideWhenUsed/>
    <w:rsid w:val="00C84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360">
      <w:bodyDiv w:val="1"/>
      <w:marLeft w:val="0"/>
      <w:marRight w:val="0"/>
      <w:marTop w:val="0"/>
      <w:marBottom w:val="0"/>
      <w:divBdr>
        <w:top w:val="none" w:sz="0" w:space="0" w:color="auto"/>
        <w:left w:val="none" w:sz="0" w:space="0" w:color="auto"/>
        <w:bottom w:val="none" w:sz="0" w:space="0" w:color="auto"/>
        <w:right w:val="none" w:sz="0" w:space="0" w:color="auto"/>
      </w:divBdr>
    </w:div>
    <w:div w:id="18358610">
      <w:bodyDiv w:val="1"/>
      <w:marLeft w:val="0"/>
      <w:marRight w:val="0"/>
      <w:marTop w:val="0"/>
      <w:marBottom w:val="0"/>
      <w:divBdr>
        <w:top w:val="none" w:sz="0" w:space="0" w:color="auto"/>
        <w:left w:val="none" w:sz="0" w:space="0" w:color="auto"/>
        <w:bottom w:val="none" w:sz="0" w:space="0" w:color="auto"/>
        <w:right w:val="none" w:sz="0" w:space="0" w:color="auto"/>
      </w:divBdr>
    </w:div>
    <w:div w:id="91097374">
      <w:bodyDiv w:val="1"/>
      <w:marLeft w:val="0"/>
      <w:marRight w:val="0"/>
      <w:marTop w:val="0"/>
      <w:marBottom w:val="0"/>
      <w:divBdr>
        <w:top w:val="none" w:sz="0" w:space="0" w:color="auto"/>
        <w:left w:val="none" w:sz="0" w:space="0" w:color="auto"/>
        <w:bottom w:val="none" w:sz="0" w:space="0" w:color="auto"/>
        <w:right w:val="none" w:sz="0" w:space="0" w:color="auto"/>
      </w:divBdr>
    </w:div>
    <w:div w:id="227346918">
      <w:bodyDiv w:val="1"/>
      <w:marLeft w:val="0"/>
      <w:marRight w:val="0"/>
      <w:marTop w:val="0"/>
      <w:marBottom w:val="0"/>
      <w:divBdr>
        <w:top w:val="none" w:sz="0" w:space="0" w:color="auto"/>
        <w:left w:val="none" w:sz="0" w:space="0" w:color="auto"/>
        <w:bottom w:val="none" w:sz="0" w:space="0" w:color="auto"/>
        <w:right w:val="none" w:sz="0" w:space="0" w:color="auto"/>
      </w:divBdr>
    </w:div>
    <w:div w:id="841165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07D598-E0DC-40BB-AE6C-154F3F62742C}">
  <ds:schemaRefs>
    <ds:schemaRef ds:uri="http://schemas.openxmlformats.org/officeDocument/2006/bibliography"/>
  </ds:schemaRefs>
</ds:datastoreItem>
</file>

<file path=customXml/itemProps2.xml><?xml version="1.0" encoding="utf-8"?>
<ds:datastoreItem xmlns:ds="http://schemas.openxmlformats.org/officeDocument/2006/customXml" ds:itemID="{BFF26B61-CC45-4F04-B060-42B764D1A0AB}"/>
</file>

<file path=customXml/itemProps3.xml><?xml version="1.0" encoding="utf-8"?>
<ds:datastoreItem xmlns:ds="http://schemas.openxmlformats.org/officeDocument/2006/customXml" ds:itemID="{8F7E0DFC-5981-4D05-BAEF-4D4B878076F0}"/>
</file>

<file path=customXml/itemProps4.xml><?xml version="1.0" encoding="utf-8"?>
<ds:datastoreItem xmlns:ds="http://schemas.openxmlformats.org/officeDocument/2006/customXml" ds:itemID="{943B6F41-C3F1-412C-AED7-830005BB9013}"/>
</file>

<file path=docProps/app.xml><?xml version="1.0" encoding="utf-8"?>
<Properties xmlns="http://schemas.openxmlformats.org/officeDocument/2006/extended-properties" xmlns:vt="http://schemas.openxmlformats.org/officeDocument/2006/docPropsVTypes">
  <Template>Normal</Template>
  <TotalTime>960</TotalTime>
  <Pages>13</Pages>
  <Words>4963</Words>
  <Characters>28295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HANT-223</cp:lastModifiedBy>
  <cp:revision>237</cp:revision>
  <cp:lastPrinted>2025-08-01T09:27:00Z</cp:lastPrinted>
  <dcterms:created xsi:type="dcterms:W3CDTF">2025-03-18T09:42:00Z</dcterms:created>
  <dcterms:modified xsi:type="dcterms:W3CDTF">2025-08-06T03:13:00Z</dcterms:modified>
</cp:coreProperties>
</file>