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tblInd w:w="250" w:type="dxa"/>
        <w:shd w:val="clear" w:color="auto" w:fill="FFFFFF"/>
        <w:tblLook w:val="01E0" w:firstRow="1" w:lastRow="1" w:firstColumn="1" w:lastColumn="1" w:noHBand="0" w:noVBand="0"/>
      </w:tblPr>
      <w:tblGrid>
        <w:gridCol w:w="3436"/>
        <w:gridCol w:w="5778"/>
      </w:tblGrid>
      <w:tr w:rsidR="004E15DD" w:rsidRPr="004E15DD" w14:paraId="5E312775" w14:textId="77777777" w:rsidTr="00EF2D6D">
        <w:trPr>
          <w:trHeight w:val="1549"/>
        </w:trPr>
        <w:tc>
          <w:tcPr>
            <w:tcW w:w="3436" w:type="dxa"/>
            <w:shd w:val="clear" w:color="auto" w:fill="FFFFFF"/>
          </w:tcPr>
          <w:bookmarkStart w:id="0" w:name="_GoBack"/>
          <w:bookmarkEnd w:id="0"/>
          <w:p w14:paraId="3B677756" w14:textId="77777777" w:rsidR="00183C1A" w:rsidRPr="004E15DD" w:rsidRDefault="00183C1A" w:rsidP="00236717">
            <w:pPr>
              <w:ind w:left="-108" w:right="-108"/>
              <w:jc w:val="center"/>
              <w:rPr>
                <w:rFonts w:ascii="Times New Roman" w:hAnsi="Times New Roman"/>
                <w:b/>
                <w:bCs/>
                <w:sz w:val="24"/>
                <w:szCs w:val="26"/>
              </w:rPr>
            </w:pPr>
            <w:r w:rsidRPr="004E15DD">
              <w:rPr>
                <w:rFonts w:ascii="Times New Roman" w:hAnsi="Times New Roman"/>
                <w:noProof/>
                <w:sz w:val="24"/>
                <w:szCs w:val="26"/>
              </w:rPr>
              <mc:AlternateContent>
                <mc:Choice Requires="wps">
                  <w:drawing>
                    <wp:anchor distT="4294967294" distB="4294967294" distL="114300" distR="114300" simplePos="0" relativeHeight="251659264" behindDoc="0" locked="0" layoutInCell="1" allowOverlap="1" wp14:anchorId="1030B55B" wp14:editId="0BCBF4FB">
                      <wp:simplePos x="0" y="0"/>
                      <wp:positionH relativeFrom="column">
                        <wp:posOffset>799134</wp:posOffset>
                      </wp:positionH>
                      <wp:positionV relativeFrom="paragraph">
                        <wp:posOffset>223520</wp:posOffset>
                      </wp:positionV>
                      <wp:extent cx="466725" cy="635"/>
                      <wp:effectExtent l="0" t="0" r="9525" b="37465"/>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bentConnector3">
                                <a:avLst>
                                  <a:gd name="adj1" fmla="val 499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7EF3B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62.9pt;margin-top:17.6pt;width:36.75pt;height:.05p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" adj="10785"/>
                  </w:pict>
                </mc:Fallback>
              </mc:AlternateContent>
            </w:r>
            <w:r w:rsidRPr="004E15DD">
              <w:rPr>
                <w:rFonts w:ascii="Times New Roman" w:hAnsi="Times New Roman"/>
                <w:b/>
                <w:bCs/>
                <w:sz w:val="24"/>
                <w:szCs w:val="26"/>
              </w:rPr>
              <w:t>QUỐC HỘI</w:t>
            </w:r>
          </w:p>
          <w:p w14:paraId="1718DD96" w14:textId="38A4C1BF" w:rsidR="00183C1A" w:rsidRPr="004E15DD" w:rsidRDefault="00183C1A" w:rsidP="00E41532">
            <w:pPr>
              <w:tabs>
                <w:tab w:val="left" w:pos="3828"/>
              </w:tabs>
              <w:spacing w:line="240" w:lineRule="auto"/>
              <w:jc w:val="center"/>
              <w:rPr>
                <w:rFonts w:ascii="Times New Roman" w:hAnsi="Times New Roman"/>
                <w:sz w:val="26"/>
                <w:szCs w:val="26"/>
              </w:rPr>
            </w:pPr>
            <w:r w:rsidRPr="004E15DD">
              <w:rPr>
                <w:rFonts w:ascii="Times New Roman" w:hAnsi="Times New Roman"/>
                <w:sz w:val="26"/>
                <w:szCs w:val="26"/>
              </w:rPr>
              <w:t>Luật số:      /20</w:t>
            </w:r>
            <w:r w:rsidR="00F06C1D" w:rsidRPr="004E15DD">
              <w:rPr>
                <w:rFonts w:ascii="Times New Roman" w:hAnsi="Times New Roman"/>
                <w:sz w:val="26"/>
                <w:szCs w:val="26"/>
              </w:rPr>
              <w:t>25</w:t>
            </w:r>
            <w:r w:rsidRPr="004E15DD">
              <w:rPr>
                <w:rFonts w:ascii="Times New Roman" w:hAnsi="Times New Roman"/>
                <w:sz w:val="26"/>
                <w:szCs w:val="26"/>
              </w:rPr>
              <w:t>/QH1</w:t>
            </w:r>
            <w:r w:rsidR="00F06C1D" w:rsidRPr="004E15DD">
              <w:rPr>
                <w:rFonts w:ascii="Times New Roman" w:hAnsi="Times New Roman"/>
                <w:sz w:val="26"/>
                <w:szCs w:val="26"/>
              </w:rPr>
              <w:t>5</w:t>
            </w:r>
          </w:p>
          <w:p w14:paraId="2FF98162" w14:textId="2DD403F0" w:rsidR="00183C1A" w:rsidRPr="004E15DD" w:rsidRDefault="00DC6C71" w:rsidP="00502E1B">
            <w:pPr>
              <w:tabs>
                <w:tab w:val="left" w:pos="0"/>
                <w:tab w:val="center" w:pos="1451"/>
              </w:tabs>
              <w:spacing w:line="240" w:lineRule="auto"/>
              <w:jc w:val="center"/>
              <w:rPr>
                <w:rFonts w:ascii="Times New Roman" w:hAnsi="Times New Roman"/>
                <w:i/>
                <w:sz w:val="28"/>
                <w:szCs w:val="28"/>
              </w:rPr>
            </w:pPr>
            <w:r w:rsidRPr="004E15DD">
              <w:rPr>
                <w:rFonts w:ascii="Times New Roman" w:hAnsi="Times New Roman"/>
                <w:i/>
                <w:sz w:val="28"/>
                <w:szCs w:val="28"/>
              </w:rPr>
              <w:t xml:space="preserve">Dự thảo </w:t>
            </w:r>
            <w:r w:rsidR="00C60089" w:rsidRPr="004E15DD">
              <w:rPr>
                <w:rFonts w:ascii="Times New Roman" w:hAnsi="Times New Roman"/>
                <w:i/>
                <w:sz w:val="28"/>
                <w:szCs w:val="28"/>
              </w:rPr>
              <w:t xml:space="preserve">trình </w:t>
            </w:r>
            <w:r w:rsidR="00514FB7" w:rsidRPr="004E15DD">
              <w:rPr>
                <w:rFonts w:ascii="Times New Roman" w:hAnsi="Times New Roman"/>
                <w:i/>
                <w:sz w:val="28"/>
                <w:szCs w:val="28"/>
                <w:lang w:val="vi-VN"/>
              </w:rPr>
              <w:t xml:space="preserve">                         Quốc hội </w:t>
            </w:r>
            <w:r w:rsidR="00C60089" w:rsidRPr="004E15DD">
              <w:rPr>
                <w:rFonts w:ascii="Times New Roman" w:hAnsi="Times New Roman"/>
                <w:i/>
                <w:sz w:val="28"/>
                <w:szCs w:val="28"/>
              </w:rPr>
              <w:t>thông qu</w:t>
            </w:r>
            <w:r w:rsidR="00C60089" w:rsidRPr="004E15DD">
              <w:rPr>
                <w:rFonts w:ascii="Times New Roman" w:hAnsi="Times New Roman"/>
                <w:i/>
                <w:sz w:val="28"/>
                <w:szCs w:val="28"/>
                <w:lang w:val="vi-VN"/>
              </w:rPr>
              <w:t>a</w:t>
            </w:r>
          </w:p>
        </w:tc>
        <w:tc>
          <w:tcPr>
            <w:tcW w:w="5778" w:type="dxa"/>
            <w:shd w:val="clear" w:color="auto" w:fill="FFFFFF"/>
          </w:tcPr>
          <w:p w14:paraId="11E567CB" w14:textId="77777777" w:rsidR="00183C1A" w:rsidRPr="004E15DD" w:rsidRDefault="00183C1A" w:rsidP="00236717">
            <w:pPr>
              <w:tabs>
                <w:tab w:val="left" w:pos="3828"/>
              </w:tabs>
              <w:spacing w:after="0"/>
              <w:jc w:val="center"/>
              <w:rPr>
                <w:rFonts w:ascii="Times New Roman" w:hAnsi="Times New Roman"/>
                <w:b/>
                <w:sz w:val="24"/>
                <w:szCs w:val="26"/>
              </w:rPr>
            </w:pPr>
            <w:r w:rsidRPr="004E15DD">
              <w:rPr>
                <w:rFonts w:ascii="Times New Roman" w:hAnsi="Times New Roman"/>
                <w:b/>
                <w:sz w:val="24"/>
                <w:szCs w:val="26"/>
              </w:rPr>
              <w:t>CỘNG HÒA XÃ HỘI CHỦ NGHĨA VIỆT NAM</w:t>
            </w:r>
          </w:p>
          <w:p w14:paraId="23D5DAA1" w14:textId="23A98FEF" w:rsidR="00FE50B0" w:rsidRPr="004E15DD" w:rsidRDefault="00183C1A" w:rsidP="00FE50B0">
            <w:pPr>
              <w:tabs>
                <w:tab w:val="left" w:pos="3828"/>
              </w:tabs>
              <w:spacing w:after="0"/>
              <w:jc w:val="center"/>
              <w:rPr>
                <w:rFonts w:ascii="Times New Roman" w:hAnsi="Times New Roman"/>
                <w:b/>
                <w:sz w:val="26"/>
                <w:szCs w:val="26"/>
                <w:vertAlign w:val="superscript"/>
              </w:rPr>
            </w:pPr>
            <w:r w:rsidRPr="004E15DD">
              <w:rPr>
                <w:rFonts w:ascii="Times New Roman" w:hAnsi="Times New Roman"/>
                <w:b/>
                <w:noProof/>
                <w:sz w:val="28"/>
                <w:szCs w:val="28"/>
                <w:vertAlign w:val="superscript"/>
              </w:rPr>
              <mc:AlternateContent>
                <mc:Choice Requires="wps">
                  <w:drawing>
                    <wp:anchor distT="4294967293" distB="4294967293" distL="114300" distR="114300" simplePos="0" relativeHeight="251660288" behindDoc="0" locked="0" layoutInCell="1" allowOverlap="1" wp14:anchorId="0393E6B3" wp14:editId="05AEB770">
                      <wp:simplePos x="0" y="0"/>
                      <wp:positionH relativeFrom="column">
                        <wp:posOffset>707059</wp:posOffset>
                      </wp:positionH>
                      <wp:positionV relativeFrom="paragraph">
                        <wp:posOffset>222885</wp:posOffset>
                      </wp:positionV>
                      <wp:extent cx="216281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D06815" id="_x0000_t32" coordsize="21600,21600" o:spt="32" o:oned="t" path="m,l21600,21600e" filled="f">
                      <v:path arrowok="t" fillok="f" o:connecttype="none"/>
                      <o:lock v:ext="edit" shapetype="t"/>
                    </v:shapetype>
                    <v:shape id="Straight Arrow Connector 2" o:spid="_x0000_s1026" type="#_x0000_t32" style="position:absolute;margin-left:55.65pt;margin-top:17.55pt;width:170.3pt;height:0;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"/>
                  </w:pict>
                </mc:Fallback>
              </mc:AlternateContent>
            </w:r>
            <w:r w:rsidRPr="004E15DD">
              <w:rPr>
                <w:rFonts w:ascii="Times New Roman" w:hAnsi="Times New Roman"/>
                <w:b/>
                <w:sz w:val="28"/>
                <w:szCs w:val="28"/>
              </w:rPr>
              <w:t>Độc lập - Tự do - Hạnh phúc</w:t>
            </w:r>
          </w:p>
          <w:p w14:paraId="092A12A1" w14:textId="2BFE5526" w:rsidR="00183C1A" w:rsidRPr="004E15DD" w:rsidRDefault="00183C1A" w:rsidP="00224FA3">
            <w:pPr>
              <w:rPr>
                <w:rFonts w:ascii="Times New Roman" w:hAnsi="Times New Roman"/>
                <w:sz w:val="26"/>
                <w:szCs w:val="26"/>
              </w:rPr>
            </w:pPr>
          </w:p>
        </w:tc>
      </w:tr>
    </w:tbl>
    <w:p w14:paraId="1EC38C99" w14:textId="1F4BF459" w:rsidR="00183C1A" w:rsidRPr="004E15DD" w:rsidRDefault="00183C1A">
      <w:pPr>
        <w:spacing w:before="120" w:after="120" w:line="240" w:lineRule="auto"/>
        <w:jc w:val="center"/>
        <w:rPr>
          <w:rFonts w:ascii="Times New Roman" w:hAnsi="Times New Roman"/>
          <w:b/>
          <w:sz w:val="28"/>
          <w:szCs w:val="28"/>
          <w:lang w:val="nl-NL"/>
        </w:rPr>
      </w:pPr>
      <w:bookmarkStart w:id="1" w:name="loai_1_name"/>
      <w:r w:rsidRPr="004E15DD">
        <w:rPr>
          <w:rFonts w:ascii="Times New Roman" w:hAnsi="Times New Roman"/>
          <w:b/>
          <w:sz w:val="28"/>
          <w:szCs w:val="28"/>
          <w:lang w:val="nl-NL"/>
        </w:rPr>
        <w:t>LUẬT</w:t>
      </w:r>
    </w:p>
    <w:p w14:paraId="4EF57BEF" w14:textId="77777777" w:rsidR="00183C1A" w:rsidRPr="004E15DD" w:rsidRDefault="00183C1A" w:rsidP="00665272">
      <w:pPr>
        <w:spacing w:before="120" w:after="120" w:line="240" w:lineRule="auto"/>
        <w:jc w:val="center"/>
        <w:rPr>
          <w:rFonts w:ascii="Times New Roman" w:hAnsi="Times New Roman"/>
          <w:b/>
          <w:sz w:val="28"/>
          <w:szCs w:val="28"/>
          <w:lang w:val="nl-NL"/>
        </w:rPr>
      </w:pPr>
      <w:r w:rsidRPr="004E15DD">
        <w:rPr>
          <w:rFonts w:ascii="Times New Roman" w:hAnsi="Times New Roman"/>
          <w:b/>
          <w:sz w:val="28"/>
          <w:szCs w:val="28"/>
          <w:lang w:val="nl-NL"/>
        </w:rPr>
        <w:t xml:space="preserve">SỬA ĐỔI, BỔ SUNG MỘT SỐ ĐIỀU CỦA LUẬT </w:t>
      </w:r>
      <w:bookmarkEnd w:id="1"/>
      <w:r w:rsidRPr="004E15DD">
        <w:rPr>
          <w:rFonts w:ascii="Times New Roman" w:hAnsi="Times New Roman"/>
          <w:b/>
          <w:sz w:val="28"/>
          <w:szCs w:val="28"/>
          <w:lang w:val="nl-NL"/>
        </w:rPr>
        <w:t>TỔ CHỨC QUỐC HỘI</w:t>
      </w:r>
      <w:r w:rsidR="00F06C1D" w:rsidRPr="004E15DD">
        <w:rPr>
          <w:rFonts w:ascii="Times New Roman" w:hAnsi="Times New Roman"/>
          <w:b/>
          <w:sz w:val="28"/>
          <w:szCs w:val="28"/>
          <w:lang w:val="nl-NL"/>
        </w:rPr>
        <w:t xml:space="preserve"> </w:t>
      </w:r>
    </w:p>
    <w:p w14:paraId="3AA05C10" w14:textId="77777777" w:rsidR="00183C1A" w:rsidRPr="004E15DD" w:rsidRDefault="00183C1A" w:rsidP="009955E2">
      <w:pPr>
        <w:spacing w:before="120" w:after="120" w:line="240" w:lineRule="auto"/>
        <w:jc w:val="center"/>
        <w:rPr>
          <w:rFonts w:ascii="Times New Roman" w:hAnsi="Times New Roman"/>
          <w:b/>
          <w:sz w:val="28"/>
          <w:szCs w:val="28"/>
          <w:lang w:val="nl-NL"/>
        </w:rPr>
      </w:pPr>
    </w:p>
    <w:p w14:paraId="34F89C4B" w14:textId="77777777" w:rsidR="00183C1A" w:rsidRPr="004E15DD" w:rsidRDefault="00183C1A" w:rsidP="009955E2">
      <w:pPr>
        <w:spacing w:before="120" w:after="120" w:line="240" w:lineRule="auto"/>
        <w:ind w:right="57" w:firstLine="720"/>
        <w:jc w:val="both"/>
        <w:rPr>
          <w:rFonts w:ascii="Times New Roman" w:hAnsi="Times New Roman"/>
          <w:i/>
          <w:sz w:val="28"/>
          <w:szCs w:val="28"/>
          <w:lang w:val="nl-NL"/>
        </w:rPr>
      </w:pPr>
      <w:r w:rsidRPr="004E15DD">
        <w:rPr>
          <w:rFonts w:ascii="Times New Roman" w:hAnsi="Times New Roman"/>
          <w:i/>
          <w:sz w:val="28"/>
          <w:szCs w:val="28"/>
          <w:lang w:val="nl-NL"/>
        </w:rPr>
        <w:t>Căn cứ Hiến pháp nước Cộng hòa xã hội chủ nghĩa Việt Nam;</w:t>
      </w:r>
    </w:p>
    <w:p w14:paraId="4090B1DA" w14:textId="7A456E5F" w:rsidR="00F06C1D" w:rsidRPr="004E15DD" w:rsidRDefault="00183C1A" w:rsidP="009955E2">
      <w:pPr>
        <w:spacing w:before="120" w:after="120" w:line="240" w:lineRule="auto"/>
        <w:ind w:right="57" w:firstLine="720"/>
        <w:jc w:val="both"/>
        <w:rPr>
          <w:rFonts w:ascii="Times New Roman Italic" w:hAnsi="Times New Roman Italic"/>
          <w:i/>
          <w:sz w:val="28"/>
          <w:szCs w:val="28"/>
          <w:lang w:val="nl-NL"/>
        </w:rPr>
      </w:pPr>
      <w:r w:rsidRPr="004E15DD">
        <w:rPr>
          <w:rFonts w:ascii="Times New Roman Italic" w:hAnsi="Times New Roman Italic"/>
          <w:i/>
          <w:sz w:val="28"/>
          <w:szCs w:val="28"/>
          <w:lang w:val="nl-NL"/>
        </w:rPr>
        <w:t>Quốc hội ban hành Luật sửa đổi, bổ sung một số điều của Luật Tổ chức Quốc hội số 57/2014/QH13</w:t>
      </w:r>
      <w:r w:rsidR="00F06C1D" w:rsidRPr="004E15DD">
        <w:rPr>
          <w:rFonts w:ascii="Times New Roman Italic" w:hAnsi="Times New Roman Italic"/>
          <w:i/>
          <w:sz w:val="28"/>
          <w:szCs w:val="28"/>
          <w:lang w:val="nl-NL"/>
        </w:rPr>
        <w:t xml:space="preserve"> đã được sửa đổi, bổ sung một số điều theo Luật số 65/2020/QH14.</w:t>
      </w:r>
    </w:p>
    <w:p w14:paraId="4FABD44B" w14:textId="54A81AD0" w:rsidR="006C1102" w:rsidRPr="004E15DD" w:rsidRDefault="006C1102" w:rsidP="00431F75">
      <w:pPr>
        <w:pStyle w:val="NormalWeb"/>
        <w:spacing w:before="120" w:beforeAutospacing="0" w:after="120" w:afterAutospacing="0" w:line="360" w:lineRule="exact"/>
        <w:ind w:firstLine="720"/>
        <w:jc w:val="both"/>
        <w:textAlignment w:val="baseline"/>
        <w:rPr>
          <w:b/>
          <w:sz w:val="28"/>
          <w:szCs w:val="28"/>
          <w:lang w:val="nl-NL"/>
        </w:rPr>
      </w:pPr>
      <w:r w:rsidRPr="004E15DD">
        <w:rPr>
          <w:rStyle w:val="Strong"/>
          <w:sz w:val="28"/>
          <w:szCs w:val="28"/>
          <w:bdr w:val="none" w:sz="0" w:space="0" w:color="auto" w:frame="1"/>
          <w:lang w:val="nl-NL"/>
        </w:rPr>
        <w:t xml:space="preserve">Điều 1. </w:t>
      </w:r>
      <w:r w:rsidRPr="004E15DD">
        <w:rPr>
          <w:b/>
          <w:sz w:val="28"/>
          <w:szCs w:val="28"/>
          <w:lang w:val="nl-NL"/>
        </w:rPr>
        <w:t>Sửa đổi, bổ sung một số điều của Luật Tổ chức Quốc hội</w:t>
      </w:r>
    </w:p>
    <w:p w14:paraId="15DF48C9" w14:textId="6466D721" w:rsidR="00E41532" w:rsidRPr="004E15DD" w:rsidRDefault="00E41532" w:rsidP="00431F75">
      <w:pPr>
        <w:spacing w:before="120" w:after="120" w:line="360" w:lineRule="exact"/>
        <w:ind w:firstLine="720"/>
        <w:jc w:val="both"/>
        <w:rPr>
          <w:rFonts w:ascii="Times New Roman" w:hAnsi="Times New Roman"/>
          <w:sz w:val="28"/>
          <w:szCs w:val="28"/>
          <w:lang w:val="nl-NL"/>
        </w:rPr>
      </w:pPr>
      <w:r w:rsidRPr="004E15DD">
        <w:rPr>
          <w:rFonts w:ascii="Times New Roman" w:hAnsi="Times New Roman"/>
          <w:sz w:val="28"/>
          <w:szCs w:val="28"/>
          <w:lang w:val="nl-NL"/>
        </w:rPr>
        <w:t>1. Sửa đổi, bổ sung Điều 5 như sau:</w:t>
      </w:r>
    </w:p>
    <w:p w14:paraId="5CBE1873" w14:textId="6DE81E13" w:rsidR="00B06C29" w:rsidRPr="004E15DD" w:rsidRDefault="00E41532" w:rsidP="00E41532">
      <w:pPr>
        <w:spacing w:before="120" w:after="120" w:line="240" w:lineRule="auto"/>
        <w:ind w:right="57" w:firstLine="720"/>
        <w:jc w:val="both"/>
        <w:rPr>
          <w:rFonts w:ascii="Times New Roman" w:hAnsi="Times New Roman"/>
          <w:b/>
          <w:sz w:val="28"/>
          <w:szCs w:val="28"/>
        </w:rPr>
      </w:pPr>
      <w:r w:rsidRPr="004E15DD">
        <w:rPr>
          <w:rFonts w:ascii="Times New Roman" w:hAnsi="Times New Roman"/>
          <w:sz w:val="28"/>
          <w:szCs w:val="28"/>
        </w:rPr>
        <w:t>“</w:t>
      </w:r>
      <w:r w:rsidR="00B06C29" w:rsidRPr="004E15DD">
        <w:rPr>
          <w:rFonts w:ascii="Times New Roman" w:hAnsi="Times New Roman"/>
          <w:b/>
          <w:sz w:val="28"/>
          <w:szCs w:val="28"/>
        </w:rPr>
        <w:t>Điều 5. Làm luật và sửa đổi luật</w:t>
      </w:r>
    </w:p>
    <w:p w14:paraId="50C50A88" w14:textId="03BCDC28" w:rsidR="00E41532" w:rsidRPr="004E15DD" w:rsidRDefault="00E41532"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1. Quốc hội ban hành luật để quy định về các nội dung sau đây:</w:t>
      </w:r>
    </w:p>
    <w:p w14:paraId="3231ECC2" w14:textId="77777777" w:rsidR="00E41532" w:rsidRPr="004E15DD" w:rsidRDefault="00E41532"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a) Tổ chức và hoạt động của Quốc hội, Chủ tịch nước, Chính phủ, Tòa án nhân dân, Viện kiểm sát nhân dân, Hội đồng bầu cử quốc gia, Kiểm toán nhà nước, chính quyền địa phương, đơn vị hành chính - kinh tế đặc biệt và cơ quan khác do Quốc hội thành lập;</w:t>
      </w:r>
    </w:p>
    <w:p w14:paraId="40549C41" w14:textId="4027950B" w:rsidR="00E41532" w:rsidRPr="004E15DD" w:rsidRDefault="00E41532"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b) Quyền con người, quyền và nghĩa vụ cơ bản của công dân mà theo </w:t>
      </w:r>
      <w:bookmarkStart w:id="2" w:name="tvpllink_khhhnejlqt_6"/>
      <w:r w:rsidRPr="004E15DD">
        <w:rPr>
          <w:rFonts w:ascii="Times New Roman" w:hAnsi="Times New Roman"/>
          <w:sz w:val="28"/>
          <w:szCs w:val="28"/>
        </w:rPr>
        <w:fldChar w:fldCharType="begin"/>
      </w:r>
      <w:r w:rsidRPr="004E15DD">
        <w:rPr>
          <w:rFonts w:ascii="Times New Roman" w:hAnsi="Times New Roman"/>
          <w:sz w:val="28"/>
          <w:szCs w:val="28"/>
        </w:rPr>
        <w:instrText xml:space="preserve"> HYPERLINK "https://thuvienphapluat.vn/van-ban/Bo-may-hanh-chinh/Hien-phap-nam-2013-215627.aspx" \t "_blank" </w:instrText>
      </w:r>
      <w:r w:rsidRPr="004E15DD">
        <w:rPr>
          <w:rFonts w:ascii="Times New Roman" w:hAnsi="Times New Roman"/>
          <w:sz w:val="28"/>
          <w:szCs w:val="28"/>
        </w:rPr>
        <w:fldChar w:fldCharType="separate"/>
      </w:r>
      <w:r w:rsidRPr="004E15DD">
        <w:rPr>
          <w:rFonts w:ascii="Times New Roman" w:hAnsi="Times New Roman"/>
          <w:sz w:val="28"/>
          <w:szCs w:val="28"/>
        </w:rPr>
        <w:t>Hiến pháp</w:t>
      </w:r>
      <w:r w:rsidRPr="004E15DD">
        <w:rPr>
          <w:rFonts w:ascii="Times New Roman" w:hAnsi="Times New Roman"/>
          <w:sz w:val="28"/>
          <w:szCs w:val="28"/>
        </w:rPr>
        <w:fldChar w:fldCharType="end"/>
      </w:r>
      <w:bookmarkEnd w:id="2"/>
      <w:r w:rsidRPr="004E15DD">
        <w:rPr>
          <w:rFonts w:ascii="Times New Roman" w:hAnsi="Times New Roman"/>
          <w:sz w:val="28"/>
          <w:szCs w:val="28"/>
        </w:rPr>
        <w:t xml:space="preserve"> phải do luật định; việc hạn chế quyền con người, quyền công dân; tội phạm và hình phạt;</w:t>
      </w:r>
      <w:r w:rsidR="00954B34" w:rsidRPr="004E15DD">
        <w:rPr>
          <w:rFonts w:ascii="Times New Roman" w:hAnsi="Times New Roman"/>
          <w:sz w:val="28"/>
          <w:szCs w:val="28"/>
        </w:rPr>
        <w:t xml:space="preserve"> tố tụng</w:t>
      </w:r>
      <w:r w:rsidR="00154C14" w:rsidRPr="004E15DD">
        <w:rPr>
          <w:rFonts w:ascii="Times New Roman" w:hAnsi="Times New Roman"/>
          <w:sz w:val="28"/>
          <w:szCs w:val="28"/>
        </w:rPr>
        <w:t xml:space="preserve"> tư pháp</w:t>
      </w:r>
      <w:r w:rsidR="00C6043F" w:rsidRPr="004E15DD">
        <w:rPr>
          <w:rFonts w:ascii="Times New Roman" w:hAnsi="Times New Roman"/>
          <w:sz w:val="28"/>
          <w:szCs w:val="28"/>
        </w:rPr>
        <w:t>;</w:t>
      </w:r>
    </w:p>
    <w:p w14:paraId="0EF23AA2" w14:textId="09224F99" w:rsidR="00FA2562" w:rsidRPr="004E15DD" w:rsidRDefault="00E41532" w:rsidP="00FA256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c) Chính sách cơ bản về </w:t>
      </w:r>
      <w:r w:rsidR="003F3AEE" w:rsidRPr="004E15DD">
        <w:rPr>
          <w:rFonts w:ascii="Times New Roman" w:hAnsi="Times New Roman"/>
          <w:sz w:val="28"/>
          <w:szCs w:val="28"/>
          <w:lang w:val="vi-VN"/>
        </w:rPr>
        <w:t xml:space="preserve">kinh tế, </w:t>
      </w:r>
      <w:r w:rsidR="00C74F08" w:rsidRPr="004E15DD">
        <w:rPr>
          <w:rFonts w:ascii="Times New Roman" w:hAnsi="Times New Roman"/>
          <w:sz w:val="28"/>
          <w:szCs w:val="28"/>
          <w:lang w:val="vi-VN"/>
        </w:rPr>
        <w:t>xã hội,</w:t>
      </w:r>
      <w:r w:rsidR="009E23AA" w:rsidRPr="004E15DD">
        <w:rPr>
          <w:rFonts w:ascii="Times New Roman" w:hAnsi="Times New Roman"/>
          <w:sz w:val="28"/>
          <w:szCs w:val="28"/>
        </w:rPr>
        <w:t xml:space="preserve"> văn hóa, giáo dục, khoa học, công nghệ, môi trường</w:t>
      </w:r>
      <w:r w:rsidR="0023054D" w:rsidRPr="004E15DD">
        <w:rPr>
          <w:rFonts w:ascii="Times New Roman" w:hAnsi="Times New Roman"/>
          <w:sz w:val="28"/>
          <w:szCs w:val="28"/>
        </w:rPr>
        <w:t xml:space="preserve">, </w:t>
      </w:r>
      <w:r w:rsidRPr="004E15DD">
        <w:rPr>
          <w:rFonts w:ascii="Times New Roman" w:hAnsi="Times New Roman"/>
          <w:sz w:val="28"/>
          <w:szCs w:val="28"/>
        </w:rPr>
        <w:t xml:space="preserve">tài chính, tiền tệ quốc gia, ngân sách nhà nước; </w:t>
      </w:r>
      <w:r w:rsidR="0023054D" w:rsidRPr="004E15DD">
        <w:rPr>
          <w:rFonts w:ascii="Times New Roman" w:hAnsi="Times New Roman"/>
          <w:sz w:val="28"/>
          <w:szCs w:val="28"/>
        </w:rPr>
        <w:t xml:space="preserve">quy định </w:t>
      </w:r>
      <w:r w:rsidRPr="004E15DD">
        <w:rPr>
          <w:rFonts w:ascii="Times New Roman" w:hAnsi="Times New Roman"/>
          <w:sz w:val="28"/>
          <w:szCs w:val="28"/>
        </w:rPr>
        <w:t xml:space="preserve">các </w:t>
      </w:r>
      <w:r w:rsidR="007818DE" w:rsidRPr="004E15DD">
        <w:rPr>
          <w:rFonts w:ascii="Times New Roman" w:hAnsi="Times New Roman"/>
          <w:sz w:val="28"/>
          <w:szCs w:val="28"/>
        </w:rPr>
        <w:t>thứ</w:t>
      </w:r>
      <w:r w:rsidRPr="004E15DD">
        <w:rPr>
          <w:rFonts w:ascii="Times New Roman" w:hAnsi="Times New Roman"/>
          <w:sz w:val="28"/>
          <w:szCs w:val="28"/>
        </w:rPr>
        <w:t xml:space="preserve"> thuế</w:t>
      </w:r>
      <w:r w:rsidR="0023054D" w:rsidRPr="004E15DD">
        <w:rPr>
          <w:rFonts w:ascii="Times New Roman" w:hAnsi="Times New Roman"/>
          <w:sz w:val="28"/>
          <w:szCs w:val="28"/>
        </w:rPr>
        <w:t>,</w:t>
      </w:r>
      <w:r w:rsidR="00FA2562" w:rsidRPr="004E15DD">
        <w:rPr>
          <w:rFonts w:ascii="Times New Roman" w:hAnsi="Times New Roman"/>
          <w:sz w:val="28"/>
          <w:szCs w:val="28"/>
        </w:rPr>
        <w:t xml:space="preserve"> </w:t>
      </w:r>
      <w:r w:rsidR="0023054D" w:rsidRPr="004E15DD">
        <w:rPr>
          <w:rFonts w:ascii="Times New Roman" w:hAnsi="Times New Roman"/>
          <w:sz w:val="28"/>
          <w:szCs w:val="28"/>
        </w:rPr>
        <w:t xml:space="preserve">về </w:t>
      </w:r>
      <w:r w:rsidR="00FA2562" w:rsidRPr="004E15DD">
        <w:rPr>
          <w:rFonts w:ascii="Times New Roman" w:hAnsi="Times New Roman"/>
          <w:sz w:val="28"/>
          <w:szCs w:val="28"/>
        </w:rPr>
        <w:t>huân chương, huy chương và danh hiệu vinh dự nhà nước;</w:t>
      </w:r>
    </w:p>
    <w:p w14:paraId="2F185C8A" w14:textId="21A05CA6" w:rsidR="00E41532" w:rsidRPr="004E15DD" w:rsidRDefault="00E41532">
      <w:pPr>
        <w:spacing w:before="120" w:after="120" w:line="240" w:lineRule="auto"/>
        <w:ind w:right="57" w:firstLine="720"/>
        <w:jc w:val="both"/>
        <w:rPr>
          <w:rFonts w:ascii="Times New Roman" w:hAnsi="Times New Roman"/>
          <w:sz w:val="28"/>
          <w:szCs w:val="28"/>
          <w:lang w:val="vi-VN"/>
        </w:rPr>
      </w:pPr>
      <w:r w:rsidRPr="004E15DD">
        <w:rPr>
          <w:rFonts w:ascii="Times New Roman" w:hAnsi="Times New Roman"/>
          <w:sz w:val="28"/>
          <w:szCs w:val="28"/>
        </w:rPr>
        <w:t xml:space="preserve">d) Chính sách cơ bản về </w:t>
      </w:r>
      <w:r w:rsidR="00FA2562" w:rsidRPr="004E15DD">
        <w:rPr>
          <w:rFonts w:ascii="Times New Roman" w:hAnsi="Times New Roman"/>
          <w:sz w:val="28"/>
          <w:szCs w:val="28"/>
        </w:rPr>
        <w:t>q</w:t>
      </w:r>
      <w:r w:rsidRPr="004E15DD">
        <w:rPr>
          <w:rFonts w:ascii="Times New Roman" w:hAnsi="Times New Roman"/>
          <w:sz w:val="28"/>
          <w:szCs w:val="28"/>
        </w:rPr>
        <w:t xml:space="preserve">uốc phòng, </w:t>
      </w:r>
      <w:proofErr w:type="gramStart"/>
      <w:r w:rsidRPr="004E15DD">
        <w:rPr>
          <w:rFonts w:ascii="Times New Roman" w:hAnsi="Times New Roman"/>
          <w:sz w:val="28"/>
          <w:szCs w:val="28"/>
        </w:rPr>
        <w:t>an</w:t>
      </w:r>
      <w:proofErr w:type="gramEnd"/>
      <w:r w:rsidRPr="004E15DD">
        <w:rPr>
          <w:rFonts w:ascii="Times New Roman" w:hAnsi="Times New Roman"/>
          <w:sz w:val="28"/>
          <w:szCs w:val="28"/>
        </w:rPr>
        <w:t xml:space="preserve"> ninh quốc gia;</w:t>
      </w:r>
      <w:r w:rsidR="003F3AEE" w:rsidRPr="004E15DD">
        <w:rPr>
          <w:rFonts w:ascii="Times New Roman" w:hAnsi="Times New Roman"/>
          <w:sz w:val="28"/>
          <w:szCs w:val="28"/>
          <w:lang w:val="vi-VN"/>
        </w:rPr>
        <w:t xml:space="preserve"> </w:t>
      </w:r>
      <w:r w:rsidR="00353175" w:rsidRPr="004E15DD">
        <w:rPr>
          <w:rFonts w:ascii="Times New Roman" w:hAnsi="Times New Roman"/>
          <w:sz w:val="28"/>
          <w:szCs w:val="28"/>
        </w:rPr>
        <w:t xml:space="preserve">hàm, cấp trong lực lượng vũ trang nhân dân; </w:t>
      </w:r>
      <w:r w:rsidR="0023054D" w:rsidRPr="004E15DD">
        <w:rPr>
          <w:rFonts w:ascii="Times New Roman" w:hAnsi="Times New Roman"/>
          <w:sz w:val="28"/>
          <w:szCs w:val="28"/>
        </w:rPr>
        <w:t xml:space="preserve">quy định về </w:t>
      </w:r>
      <w:r w:rsidR="003F3AEE" w:rsidRPr="004E15DD">
        <w:rPr>
          <w:rFonts w:ascii="Times New Roman" w:hAnsi="Times New Roman"/>
          <w:sz w:val="28"/>
          <w:szCs w:val="28"/>
          <w:lang w:val="vi-VN"/>
        </w:rPr>
        <w:t>tình trạng khẩn cấp</w:t>
      </w:r>
      <w:r w:rsidR="00FA2562" w:rsidRPr="004E15DD">
        <w:rPr>
          <w:rFonts w:ascii="Times New Roman" w:hAnsi="Times New Roman"/>
          <w:sz w:val="28"/>
          <w:szCs w:val="28"/>
        </w:rPr>
        <w:t>, các biện pháp đặc biệt khác bảo đảm quốc phòng và an ninh quốc gia</w:t>
      </w:r>
      <w:r w:rsidR="003F3AEE" w:rsidRPr="004E15DD">
        <w:rPr>
          <w:rFonts w:ascii="Times New Roman" w:hAnsi="Times New Roman"/>
          <w:sz w:val="28"/>
          <w:szCs w:val="28"/>
          <w:lang w:val="vi-VN"/>
        </w:rPr>
        <w:t>;</w:t>
      </w:r>
    </w:p>
    <w:p w14:paraId="190670E8" w14:textId="5EE245F4" w:rsidR="00353175" w:rsidRPr="004E15DD" w:rsidRDefault="00353175" w:rsidP="00353175">
      <w:pPr>
        <w:spacing w:before="120" w:after="120" w:line="240" w:lineRule="auto"/>
        <w:ind w:right="57" w:firstLine="720"/>
        <w:jc w:val="both"/>
        <w:rPr>
          <w:rFonts w:ascii="Times New Roman" w:hAnsi="Times New Roman"/>
          <w:spacing w:val="-10"/>
          <w:sz w:val="28"/>
          <w:szCs w:val="28"/>
        </w:rPr>
      </w:pPr>
      <w:r w:rsidRPr="004E15DD">
        <w:rPr>
          <w:rFonts w:ascii="Times New Roman" w:hAnsi="Times New Roman"/>
          <w:spacing w:val="-10"/>
          <w:sz w:val="28"/>
          <w:szCs w:val="28"/>
        </w:rPr>
        <w:t>đ) Chính sách cơ bản về đối ngoại; hàm, cấp ngoại giao</w:t>
      </w:r>
      <w:r w:rsidR="001368BC" w:rsidRPr="004E15DD">
        <w:rPr>
          <w:rFonts w:ascii="Times New Roman" w:hAnsi="Times New Roman"/>
          <w:spacing w:val="-10"/>
          <w:sz w:val="28"/>
          <w:szCs w:val="28"/>
        </w:rPr>
        <w:t>;</w:t>
      </w:r>
      <w:r w:rsidRPr="004E15DD">
        <w:rPr>
          <w:rFonts w:ascii="Times New Roman" w:hAnsi="Times New Roman"/>
          <w:spacing w:val="-10"/>
          <w:sz w:val="28"/>
          <w:szCs w:val="28"/>
        </w:rPr>
        <w:t xml:space="preserve"> hàm, cấp nhà nước khác;</w:t>
      </w:r>
    </w:p>
    <w:p w14:paraId="54A2DD6B" w14:textId="4BB6ECAC" w:rsidR="00E41532" w:rsidRPr="004E15DD" w:rsidRDefault="00C92FC6"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e</w:t>
      </w:r>
      <w:r w:rsidR="00E41532" w:rsidRPr="004E15DD">
        <w:rPr>
          <w:rFonts w:ascii="Times New Roman" w:hAnsi="Times New Roman"/>
          <w:sz w:val="28"/>
          <w:szCs w:val="28"/>
        </w:rPr>
        <w:t>) Chính sách dân tộc, chính sách tôn giáo của Nhà nước;</w:t>
      </w:r>
    </w:p>
    <w:p w14:paraId="2D773A6F" w14:textId="26FD4D27" w:rsidR="00E41532" w:rsidRPr="004E15DD" w:rsidRDefault="00C92FC6">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g) </w:t>
      </w:r>
      <w:r w:rsidR="00E41532" w:rsidRPr="004E15DD">
        <w:rPr>
          <w:rFonts w:ascii="Times New Roman" w:hAnsi="Times New Roman"/>
          <w:sz w:val="28"/>
          <w:szCs w:val="28"/>
        </w:rPr>
        <w:t>Trưng cầu ý dân;</w:t>
      </w:r>
    </w:p>
    <w:p w14:paraId="520971EA" w14:textId="5E858FBB" w:rsidR="00E41532" w:rsidRPr="004E15DD" w:rsidRDefault="00DA09DF"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h</w:t>
      </w:r>
      <w:r w:rsidR="00E41532" w:rsidRPr="004E15DD">
        <w:rPr>
          <w:rFonts w:ascii="Times New Roman" w:hAnsi="Times New Roman"/>
          <w:sz w:val="28"/>
          <w:szCs w:val="28"/>
        </w:rPr>
        <w:t xml:space="preserve">) Cơ chế bảo vệ </w:t>
      </w:r>
      <w:bookmarkStart w:id="3" w:name="tvpllink_khhhnejlqt_7"/>
      <w:r w:rsidR="00E41532" w:rsidRPr="004E15DD">
        <w:rPr>
          <w:rFonts w:ascii="Times New Roman" w:hAnsi="Times New Roman"/>
          <w:sz w:val="28"/>
          <w:szCs w:val="28"/>
        </w:rPr>
        <w:fldChar w:fldCharType="begin"/>
      </w:r>
      <w:r w:rsidR="00E41532" w:rsidRPr="004E15DD">
        <w:rPr>
          <w:rFonts w:ascii="Times New Roman" w:hAnsi="Times New Roman"/>
          <w:sz w:val="28"/>
          <w:szCs w:val="28"/>
        </w:rPr>
        <w:instrText xml:space="preserve"> HYPERLINK "https://thuvienphapluat.vn/van-ban/Bo-may-hanh-chinh/Hien-phap-nam-2013-215627.aspx" \t "_blank" </w:instrText>
      </w:r>
      <w:r w:rsidR="00E41532" w:rsidRPr="004E15DD">
        <w:rPr>
          <w:rFonts w:ascii="Times New Roman" w:hAnsi="Times New Roman"/>
          <w:sz w:val="28"/>
          <w:szCs w:val="28"/>
        </w:rPr>
        <w:fldChar w:fldCharType="separate"/>
      </w:r>
      <w:r w:rsidR="00E41532" w:rsidRPr="004E15DD">
        <w:rPr>
          <w:rFonts w:ascii="Times New Roman" w:hAnsi="Times New Roman"/>
          <w:sz w:val="28"/>
          <w:szCs w:val="28"/>
        </w:rPr>
        <w:t>Hiến pháp</w:t>
      </w:r>
      <w:r w:rsidR="00E41532" w:rsidRPr="004E15DD">
        <w:rPr>
          <w:rFonts w:ascii="Times New Roman" w:hAnsi="Times New Roman"/>
          <w:sz w:val="28"/>
          <w:szCs w:val="28"/>
        </w:rPr>
        <w:fldChar w:fldCharType="end"/>
      </w:r>
      <w:bookmarkEnd w:id="3"/>
      <w:r w:rsidR="00E41532" w:rsidRPr="004E15DD">
        <w:rPr>
          <w:rFonts w:ascii="Times New Roman" w:hAnsi="Times New Roman"/>
          <w:sz w:val="28"/>
          <w:szCs w:val="28"/>
        </w:rPr>
        <w:t>;</w:t>
      </w:r>
    </w:p>
    <w:p w14:paraId="4F6403AF" w14:textId="54A59BFC" w:rsidR="00E41532" w:rsidRPr="004E15DD" w:rsidRDefault="00DA09DF"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i</w:t>
      </w:r>
      <w:r w:rsidR="00E41532" w:rsidRPr="004E15DD">
        <w:rPr>
          <w:rFonts w:ascii="Times New Roman" w:hAnsi="Times New Roman"/>
          <w:sz w:val="28"/>
          <w:szCs w:val="28"/>
        </w:rPr>
        <w:t>) Vấn đề khác thuộc thẩm quyền của Quốc hội</w:t>
      </w:r>
      <w:r w:rsidR="00AC63AC" w:rsidRPr="004E15DD">
        <w:rPr>
          <w:rFonts w:ascii="Times New Roman" w:hAnsi="Times New Roman"/>
          <w:sz w:val="28"/>
          <w:szCs w:val="28"/>
        </w:rPr>
        <w:t xml:space="preserve"> theo quy định của Hiến pháp và luật</w:t>
      </w:r>
      <w:r w:rsidR="00E41532" w:rsidRPr="004E15DD">
        <w:rPr>
          <w:rFonts w:ascii="Times New Roman" w:hAnsi="Times New Roman"/>
          <w:sz w:val="28"/>
          <w:szCs w:val="28"/>
        </w:rPr>
        <w:t>.</w:t>
      </w:r>
    </w:p>
    <w:p w14:paraId="3E9AC7BE" w14:textId="0A4F5678" w:rsidR="001A63AC" w:rsidRPr="004E15DD" w:rsidRDefault="00E41532"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2. </w:t>
      </w:r>
      <w:r w:rsidR="00D845A3" w:rsidRPr="004E15DD">
        <w:rPr>
          <w:rFonts w:ascii="Times New Roman" w:hAnsi="Times New Roman"/>
          <w:sz w:val="28"/>
          <w:szCs w:val="28"/>
        </w:rPr>
        <w:t xml:space="preserve">Luật chỉ quy định các </w:t>
      </w:r>
      <w:r w:rsidR="0062619E" w:rsidRPr="004E15DD">
        <w:rPr>
          <w:rFonts w:ascii="Times New Roman" w:hAnsi="Times New Roman"/>
          <w:sz w:val="28"/>
          <w:szCs w:val="28"/>
        </w:rPr>
        <w:t>vấn đề</w:t>
      </w:r>
      <w:r w:rsidR="00A41787" w:rsidRPr="004E15DD">
        <w:rPr>
          <w:rFonts w:ascii="Times New Roman" w:hAnsi="Times New Roman"/>
          <w:sz w:val="28"/>
          <w:szCs w:val="28"/>
        </w:rPr>
        <w:t xml:space="preserve"> mang tính ổn định, có giá trị lâu dài; quy</w:t>
      </w:r>
      <w:r w:rsidR="00430223" w:rsidRPr="004E15DD">
        <w:rPr>
          <w:rFonts w:ascii="Times New Roman" w:hAnsi="Times New Roman"/>
          <w:sz w:val="28"/>
          <w:szCs w:val="28"/>
        </w:rPr>
        <w:t xml:space="preserve"> định cụ thể các nội dung liên quan đến quyền con người, quyền</w:t>
      </w:r>
      <w:r w:rsidR="007C1C8E" w:rsidRPr="004E15DD">
        <w:rPr>
          <w:rFonts w:ascii="Times New Roman" w:hAnsi="Times New Roman"/>
          <w:sz w:val="28"/>
          <w:szCs w:val="28"/>
        </w:rPr>
        <w:t>, nghĩa vụ của</w:t>
      </w:r>
      <w:r w:rsidR="00430223" w:rsidRPr="004E15DD">
        <w:rPr>
          <w:rFonts w:ascii="Times New Roman" w:hAnsi="Times New Roman"/>
          <w:sz w:val="28"/>
          <w:szCs w:val="28"/>
        </w:rPr>
        <w:t xml:space="preserve"> </w:t>
      </w:r>
      <w:r w:rsidR="00430223" w:rsidRPr="004E15DD">
        <w:rPr>
          <w:rFonts w:ascii="Times New Roman" w:hAnsi="Times New Roman"/>
          <w:sz w:val="28"/>
          <w:szCs w:val="28"/>
        </w:rPr>
        <w:lastRenderedPageBreak/>
        <w:t>công dân,</w:t>
      </w:r>
      <w:r w:rsidR="006C5CAE" w:rsidRPr="004E15DD">
        <w:rPr>
          <w:rFonts w:ascii="Times New Roman" w:hAnsi="Times New Roman"/>
          <w:sz w:val="28"/>
          <w:szCs w:val="28"/>
        </w:rPr>
        <w:t xml:space="preserve"> </w:t>
      </w:r>
      <w:r w:rsidR="00154C14" w:rsidRPr="004E15DD">
        <w:rPr>
          <w:rFonts w:ascii="Times New Roman" w:hAnsi="Times New Roman"/>
          <w:sz w:val="28"/>
          <w:szCs w:val="28"/>
        </w:rPr>
        <w:t xml:space="preserve">tố tụng tư pháp, </w:t>
      </w:r>
      <w:r w:rsidR="006F2EDE" w:rsidRPr="004E15DD">
        <w:rPr>
          <w:rFonts w:ascii="Times New Roman" w:hAnsi="Times New Roman"/>
          <w:sz w:val="28"/>
          <w:szCs w:val="28"/>
        </w:rPr>
        <w:t xml:space="preserve">các vấn đề có ảnh hưởng lớn đến </w:t>
      </w:r>
      <w:r w:rsidR="001337FA" w:rsidRPr="004E15DD">
        <w:rPr>
          <w:rFonts w:ascii="Times New Roman" w:hAnsi="Times New Roman"/>
          <w:sz w:val="28"/>
          <w:szCs w:val="28"/>
        </w:rPr>
        <w:t>đ</w:t>
      </w:r>
      <w:r w:rsidR="006F2EDE" w:rsidRPr="004E15DD">
        <w:rPr>
          <w:rFonts w:ascii="Times New Roman" w:hAnsi="Times New Roman"/>
          <w:sz w:val="28"/>
          <w:szCs w:val="28"/>
        </w:rPr>
        <w:t xml:space="preserve">ời sống xã hội, </w:t>
      </w:r>
      <w:r w:rsidR="00D313BB" w:rsidRPr="004E15DD">
        <w:rPr>
          <w:rFonts w:ascii="Times New Roman" w:hAnsi="Times New Roman"/>
          <w:sz w:val="28"/>
          <w:szCs w:val="28"/>
        </w:rPr>
        <w:t xml:space="preserve">mối quan hệ giữa Nhà nước </w:t>
      </w:r>
      <w:r w:rsidR="007C1C8E" w:rsidRPr="004E15DD">
        <w:rPr>
          <w:rFonts w:ascii="Times New Roman" w:hAnsi="Times New Roman"/>
          <w:sz w:val="28"/>
          <w:szCs w:val="28"/>
        </w:rPr>
        <w:t>với</w:t>
      </w:r>
      <w:r w:rsidR="00D313BB" w:rsidRPr="004E15DD">
        <w:rPr>
          <w:rFonts w:ascii="Times New Roman" w:hAnsi="Times New Roman"/>
          <w:sz w:val="28"/>
          <w:szCs w:val="28"/>
        </w:rPr>
        <w:t xml:space="preserve"> công dân</w:t>
      </w:r>
      <w:r w:rsidR="007C1C8E" w:rsidRPr="004E15DD">
        <w:rPr>
          <w:rFonts w:ascii="Times New Roman" w:hAnsi="Times New Roman"/>
          <w:sz w:val="28"/>
          <w:szCs w:val="28"/>
        </w:rPr>
        <w:t xml:space="preserve"> và</w:t>
      </w:r>
      <w:r w:rsidR="00D313BB" w:rsidRPr="004E15DD">
        <w:rPr>
          <w:rFonts w:ascii="Times New Roman" w:hAnsi="Times New Roman"/>
          <w:sz w:val="28"/>
          <w:szCs w:val="28"/>
        </w:rPr>
        <w:t xml:space="preserve"> xã hội</w:t>
      </w:r>
      <w:r w:rsidR="007218DD" w:rsidRPr="004E15DD">
        <w:rPr>
          <w:rFonts w:ascii="Times New Roman" w:hAnsi="Times New Roman"/>
          <w:sz w:val="28"/>
          <w:szCs w:val="28"/>
        </w:rPr>
        <w:t>. Đ</w:t>
      </w:r>
      <w:r w:rsidR="00D313BB" w:rsidRPr="004E15DD">
        <w:rPr>
          <w:rFonts w:ascii="Times New Roman" w:hAnsi="Times New Roman"/>
          <w:sz w:val="28"/>
          <w:szCs w:val="28"/>
        </w:rPr>
        <w:t xml:space="preserve">ối với </w:t>
      </w:r>
      <w:r w:rsidR="001F4C27" w:rsidRPr="004E15DD">
        <w:rPr>
          <w:rFonts w:ascii="Times New Roman" w:hAnsi="Times New Roman"/>
          <w:sz w:val="28"/>
          <w:szCs w:val="28"/>
        </w:rPr>
        <w:t>các</w:t>
      </w:r>
      <w:r w:rsidR="00D313BB" w:rsidRPr="004E15DD">
        <w:rPr>
          <w:rFonts w:ascii="Times New Roman" w:hAnsi="Times New Roman"/>
          <w:sz w:val="28"/>
          <w:szCs w:val="28"/>
        </w:rPr>
        <w:t xml:space="preserve"> </w:t>
      </w:r>
      <w:r w:rsidR="009E542B" w:rsidRPr="004E15DD">
        <w:rPr>
          <w:rFonts w:ascii="Times New Roman" w:hAnsi="Times New Roman"/>
          <w:sz w:val="28"/>
          <w:szCs w:val="28"/>
        </w:rPr>
        <w:t>nội dung</w:t>
      </w:r>
      <w:r w:rsidR="00D313BB" w:rsidRPr="004E15DD">
        <w:rPr>
          <w:rFonts w:ascii="Times New Roman" w:hAnsi="Times New Roman"/>
          <w:sz w:val="28"/>
          <w:szCs w:val="28"/>
        </w:rPr>
        <w:t xml:space="preserve"> quản lý nhà nước</w:t>
      </w:r>
      <w:r w:rsidR="0080718F" w:rsidRPr="004E15DD">
        <w:rPr>
          <w:rFonts w:ascii="Times New Roman" w:hAnsi="Times New Roman"/>
          <w:sz w:val="28"/>
          <w:szCs w:val="28"/>
        </w:rPr>
        <w:t xml:space="preserve"> theo từng lĩnh vực</w:t>
      </w:r>
      <w:r w:rsidR="00D313BB" w:rsidRPr="004E15DD">
        <w:rPr>
          <w:rFonts w:ascii="Times New Roman" w:hAnsi="Times New Roman"/>
          <w:sz w:val="28"/>
          <w:szCs w:val="28"/>
        </w:rPr>
        <w:t xml:space="preserve">, </w:t>
      </w:r>
      <w:r w:rsidR="0016179F" w:rsidRPr="004E15DD">
        <w:rPr>
          <w:rFonts w:ascii="Times New Roman" w:hAnsi="Times New Roman"/>
          <w:sz w:val="28"/>
          <w:szCs w:val="28"/>
        </w:rPr>
        <w:t>các vấn đề</w:t>
      </w:r>
      <w:r w:rsidR="0071593B" w:rsidRPr="004E15DD">
        <w:rPr>
          <w:rFonts w:ascii="Times New Roman" w:hAnsi="Times New Roman"/>
          <w:sz w:val="28"/>
          <w:szCs w:val="28"/>
        </w:rPr>
        <w:t xml:space="preserve"> mới,</w:t>
      </w:r>
      <w:r w:rsidR="0016179F" w:rsidRPr="004E15DD">
        <w:rPr>
          <w:rFonts w:ascii="Times New Roman" w:hAnsi="Times New Roman"/>
          <w:sz w:val="28"/>
          <w:szCs w:val="28"/>
        </w:rPr>
        <w:t xml:space="preserve"> có tính </w:t>
      </w:r>
      <w:r w:rsidR="004C4C39" w:rsidRPr="004E15DD">
        <w:rPr>
          <w:rFonts w:ascii="Times New Roman" w:hAnsi="Times New Roman"/>
          <w:sz w:val="28"/>
          <w:szCs w:val="28"/>
        </w:rPr>
        <w:t>kiến tạo phát triển</w:t>
      </w:r>
      <w:r w:rsidR="0071593B" w:rsidRPr="004E15DD">
        <w:rPr>
          <w:rFonts w:ascii="Times New Roman" w:hAnsi="Times New Roman"/>
          <w:sz w:val="28"/>
          <w:szCs w:val="28"/>
        </w:rPr>
        <w:t xml:space="preserve">, </w:t>
      </w:r>
      <w:r w:rsidR="00CD2961" w:rsidRPr="004E15DD">
        <w:rPr>
          <w:rFonts w:ascii="Times New Roman" w:hAnsi="Times New Roman"/>
          <w:sz w:val="28"/>
          <w:szCs w:val="28"/>
        </w:rPr>
        <w:t xml:space="preserve">các vấn đề </w:t>
      </w:r>
      <w:r w:rsidR="0071593B" w:rsidRPr="004E15DD">
        <w:rPr>
          <w:rFonts w:ascii="Times New Roman" w:hAnsi="Times New Roman"/>
          <w:sz w:val="28"/>
          <w:szCs w:val="28"/>
        </w:rPr>
        <w:t>chưa có thực tiễn kiểm nghiệm</w:t>
      </w:r>
      <w:r w:rsidR="0047667D" w:rsidRPr="004E15DD">
        <w:rPr>
          <w:rFonts w:ascii="Times New Roman" w:hAnsi="Times New Roman"/>
          <w:sz w:val="28"/>
          <w:szCs w:val="28"/>
        </w:rPr>
        <w:t xml:space="preserve">, </w:t>
      </w:r>
      <w:r w:rsidR="00211515" w:rsidRPr="004E15DD">
        <w:rPr>
          <w:rFonts w:ascii="Times New Roman" w:hAnsi="Times New Roman"/>
          <w:sz w:val="28"/>
          <w:szCs w:val="28"/>
        </w:rPr>
        <w:t xml:space="preserve">luật </w:t>
      </w:r>
      <w:r w:rsidR="0047667D" w:rsidRPr="004E15DD">
        <w:rPr>
          <w:rFonts w:ascii="Times New Roman" w:hAnsi="Times New Roman"/>
          <w:sz w:val="28"/>
          <w:szCs w:val="28"/>
        </w:rPr>
        <w:t>chỉ quy định các</w:t>
      </w:r>
      <w:r w:rsidR="00271228" w:rsidRPr="004E15DD">
        <w:rPr>
          <w:rFonts w:ascii="Times New Roman" w:hAnsi="Times New Roman"/>
          <w:sz w:val="28"/>
          <w:szCs w:val="28"/>
        </w:rPr>
        <w:t xml:space="preserve"> nội dung</w:t>
      </w:r>
      <w:r w:rsidR="0047667D" w:rsidRPr="004E15DD">
        <w:rPr>
          <w:rFonts w:ascii="Times New Roman" w:hAnsi="Times New Roman"/>
          <w:sz w:val="28"/>
          <w:szCs w:val="28"/>
        </w:rPr>
        <w:t xml:space="preserve"> </w:t>
      </w:r>
      <w:r w:rsidR="0044206F" w:rsidRPr="004E15DD">
        <w:rPr>
          <w:rFonts w:ascii="Times New Roman" w:hAnsi="Times New Roman"/>
          <w:sz w:val="28"/>
          <w:szCs w:val="28"/>
        </w:rPr>
        <w:t>chính sách</w:t>
      </w:r>
      <w:r w:rsidR="00271228" w:rsidRPr="004E15DD">
        <w:rPr>
          <w:rFonts w:ascii="Times New Roman" w:hAnsi="Times New Roman"/>
          <w:sz w:val="28"/>
          <w:szCs w:val="28"/>
        </w:rPr>
        <w:t xml:space="preserve"> </w:t>
      </w:r>
      <w:r w:rsidR="0047667D" w:rsidRPr="004E15DD">
        <w:rPr>
          <w:rFonts w:ascii="Times New Roman" w:hAnsi="Times New Roman"/>
          <w:sz w:val="28"/>
          <w:szCs w:val="28"/>
        </w:rPr>
        <w:t>có tính nguyên tắc</w:t>
      </w:r>
      <w:r w:rsidR="009E542B" w:rsidRPr="004E15DD">
        <w:rPr>
          <w:rFonts w:ascii="Times New Roman" w:hAnsi="Times New Roman"/>
          <w:sz w:val="28"/>
          <w:szCs w:val="28"/>
        </w:rPr>
        <w:t xml:space="preserve">, định hướng </w:t>
      </w:r>
      <w:r w:rsidR="00154C14" w:rsidRPr="004E15DD">
        <w:rPr>
          <w:rFonts w:ascii="Times New Roman" w:hAnsi="Times New Roman"/>
          <w:sz w:val="28"/>
          <w:szCs w:val="28"/>
        </w:rPr>
        <w:t xml:space="preserve">thuộc thẩm quyền của Quốc hội </w:t>
      </w:r>
      <w:r w:rsidR="001337FA" w:rsidRPr="004E15DD">
        <w:rPr>
          <w:rFonts w:ascii="Times New Roman" w:hAnsi="Times New Roman"/>
          <w:sz w:val="28"/>
          <w:szCs w:val="28"/>
        </w:rPr>
        <w:t>để</w:t>
      </w:r>
      <w:r w:rsidR="007218DD" w:rsidRPr="004E15DD">
        <w:rPr>
          <w:rFonts w:ascii="Times New Roman" w:hAnsi="Times New Roman"/>
          <w:sz w:val="28"/>
          <w:szCs w:val="28"/>
        </w:rPr>
        <w:t xml:space="preserve"> </w:t>
      </w:r>
      <w:r w:rsidR="00211515" w:rsidRPr="004E15DD">
        <w:rPr>
          <w:rFonts w:ascii="Times New Roman" w:hAnsi="Times New Roman"/>
          <w:sz w:val="28"/>
          <w:szCs w:val="28"/>
        </w:rPr>
        <w:t xml:space="preserve">thể chế hóa </w:t>
      </w:r>
      <w:r w:rsidR="001337FA" w:rsidRPr="004E15DD">
        <w:rPr>
          <w:rFonts w:ascii="Times New Roman" w:hAnsi="Times New Roman"/>
          <w:sz w:val="28"/>
          <w:szCs w:val="28"/>
        </w:rPr>
        <w:t xml:space="preserve">chủ trương, </w:t>
      </w:r>
      <w:r w:rsidR="007218DD" w:rsidRPr="004E15DD">
        <w:rPr>
          <w:rFonts w:ascii="Times New Roman" w:hAnsi="Times New Roman"/>
          <w:sz w:val="28"/>
          <w:szCs w:val="28"/>
        </w:rPr>
        <w:t xml:space="preserve">chính sách </w:t>
      </w:r>
      <w:r w:rsidR="00211515" w:rsidRPr="004E15DD">
        <w:rPr>
          <w:rFonts w:ascii="Times New Roman" w:hAnsi="Times New Roman"/>
          <w:sz w:val="28"/>
          <w:szCs w:val="28"/>
        </w:rPr>
        <w:t>của Đảng</w:t>
      </w:r>
      <w:r w:rsidR="00416160" w:rsidRPr="004E15DD">
        <w:rPr>
          <w:rFonts w:ascii="Times New Roman" w:hAnsi="Times New Roman"/>
          <w:sz w:val="28"/>
          <w:szCs w:val="28"/>
        </w:rPr>
        <w:t xml:space="preserve">; </w:t>
      </w:r>
      <w:r w:rsidR="00B03A70" w:rsidRPr="004E15DD">
        <w:rPr>
          <w:rFonts w:ascii="Times New Roman" w:hAnsi="Times New Roman"/>
          <w:sz w:val="28"/>
          <w:szCs w:val="28"/>
        </w:rPr>
        <w:t>phân quyền cho Chính phủ, các cơ quan trong bộ máy nhà nước</w:t>
      </w:r>
      <w:r w:rsidR="00872EC2" w:rsidRPr="004E15DD">
        <w:rPr>
          <w:rFonts w:ascii="Times New Roman" w:hAnsi="Times New Roman"/>
          <w:sz w:val="28"/>
          <w:szCs w:val="28"/>
        </w:rPr>
        <w:t xml:space="preserve"> trong việc tiếp tục cụ thể hóa</w:t>
      </w:r>
      <w:r w:rsidR="00E70AF0" w:rsidRPr="004E15DD">
        <w:rPr>
          <w:rFonts w:ascii="Times New Roman" w:hAnsi="Times New Roman"/>
          <w:sz w:val="28"/>
          <w:szCs w:val="28"/>
        </w:rPr>
        <w:t xml:space="preserve"> các quy định của luật</w:t>
      </w:r>
      <w:r w:rsidR="009E542B" w:rsidRPr="004E15DD">
        <w:rPr>
          <w:rFonts w:ascii="Times New Roman" w:hAnsi="Times New Roman"/>
          <w:sz w:val="28"/>
          <w:szCs w:val="28"/>
        </w:rPr>
        <w:t xml:space="preserve"> và </w:t>
      </w:r>
      <w:r w:rsidR="00892A31" w:rsidRPr="004E15DD">
        <w:rPr>
          <w:rFonts w:ascii="Times New Roman" w:hAnsi="Times New Roman"/>
          <w:sz w:val="28"/>
          <w:szCs w:val="28"/>
        </w:rPr>
        <w:t xml:space="preserve">thực hiện phân </w:t>
      </w:r>
      <w:r w:rsidR="009E542B" w:rsidRPr="004E15DD">
        <w:rPr>
          <w:rFonts w:ascii="Times New Roman" w:hAnsi="Times New Roman"/>
          <w:sz w:val="28"/>
          <w:szCs w:val="28"/>
        </w:rPr>
        <w:t>cấp</w:t>
      </w:r>
      <w:r w:rsidR="009E251A" w:rsidRPr="004E15DD">
        <w:rPr>
          <w:rFonts w:ascii="Times New Roman" w:hAnsi="Times New Roman"/>
          <w:sz w:val="28"/>
          <w:szCs w:val="28"/>
        </w:rPr>
        <w:t xml:space="preserve"> bảo đảm </w:t>
      </w:r>
      <w:r w:rsidR="00E70AF0" w:rsidRPr="004E15DD">
        <w:rPr>
          <w:rFonts w:ascii="Times New Roman" w:hAnsi="Times New Roman"/>
          <w:sz w:val="28"/>
          <w:szCs w:val="28"/>
        </w:rPr>
        <w:t>phù hợp với năng lực</w:t>
      </w:r>
      <w:r w:rsidR="001B1FB1" w:rsidRPr="004E15DD">
        <w:rPr>
          <w:rFonts w:ascii="Times New Roman" w:hAnsi="Times New Roman"/>
          <w:sz w:val="28"/>
          <w:szCs w:val="28"/>
        </w:rPr>
        <w:t xml:space="preserve"> tổ chức thực hiện của từng </w:t>
      </w:r>
      <w:r w:rsidR="009E542B" w:rsidRPr="004E15DD">
        <w:rPr>
          <w:rFonts w:ascii="Times New Roman" w:hAnsi="Times New Roman"/>
          <w:sz w:val="28"/>
          <w:szCs w:val="28"/>
        </w:rPr>
        <w:t>cơ quan, tổ chức,</w:t>
      </w:r>
      <w:r w:rsidR="001B1FB1" w:rsidRPr="004E15DD">
        <w:rPr>
          <w:rFonts w:ascii="Times New Roman" w:hAnsi="Times New Roman"/>
          <w:sz w:val="28"/>
          <w:szCs w:val="28"/>
        </w:rPr>
        <w:t xml:space="preserve"> chính quyền</w:t>
      </w:r>
      <w:r w:rsidR="00154C14" w:rsidRPr="004E15DD">
        <w:rPr>
          <w:rFonts w:ascii="Times New Roman" w:hAnsi="Times New Roman"/>
          <w:sz w:val="28"/>
          <w:szCs w:val="28"/>
        </w:rPr>
        <w:t xml:space="preserve"> địa phương</w:t>
      </w:r>
      <w:r w:rsidR="001B1FB1" w:rsidRPr="004E15DD">
        <w:rPr>
          <w:rFonts w:ascii="Times New Roman" w:hAnsi="Times New Roman"/>
          <w:sz w:val="28"/>
          <w:szCs w:val="28"/>
        </w:rPr>
        <w:t xml:space="preserve"> </w:t>
      </w:r>
      <w:r w:rsidR="009E542B" w:rsidRPr="004E15DD">
        <w:rPr>
          <w:rFonts w:ascii="Times New Roman" w:hAnsi="Times New Roman"/>
          <w:sz w:val="28"/>
          <w:szCs w:val="28"/>
        </w:rPr>
        <w:t xml:space="preserve">các cấp </w:t>
      </w:r>
      <w:r w:rsidR="001B1FB1" w:rsidRPr="004E15DD">
        <w:rPr>
          <w:rFonts w:ascii="Times New Roman" w:hAnsi="Times New Roman"/>
          <w:sz w:val="28"/>
          <w:szCs w:val="28"/>
        </w:rPr>
        <w:t xml:space="preserve">và </w:t>
      </w:r>
      <w:r w:rsidR="00D64827" w:rsidRPr="004E15DD">
        <w:rPr>
          <w:rFonts w:ascii="Times New Roman" w:hAnsi="Times New Roman"/>
          <w:sz w:val="28"/>
          <w:szCs w:val="28"/>
        </w:rPr>
        <w:t xml:space="preserve">kịp thời đáp ứng </w:t>
      </w:r>
      <w:r w:rsidR="001B1FB1" w:rsidRPr="004E15DD">
        <w:rPr>
          <w:rFonts w:ascii="Times New Roman" w:hAnsi="Times New Roman"/>
          <w:sz w:val="28"/>
          <w:szCs w:val="28"/>
        </w:rPr>
        <w:t>yêu cầu phát triển kinh tế - xã hội trong từng giai đoạn</w:t>
      </w:r>
      <w:r w:rsidR="001337FA" w:rsidRPr="004E15DD">
        <w:rPr>
          <w:rFonts w:ascii="Times New Roman" w:hAnsi="Times New Roman"/>
          <w:sz w:val="28"/>
          <w:szCs w:val="28"/>
        </w:rPr>
        <w:t xml:space="preserve">; </w:t>
      </w:r>
      <w:r w:rsidR="00154C14" w:rsidRPr="004E15DD">
        <w:rPr>
          <w:rFonts w:ascii="Times New Roman" w:hAnsi="Times New Roman"/>
          <w:sz w:val="28"/>
          <w:szCs w:val="28"/>
        </w:rPr>
        <w:t xml:space="preserve">cơ bản </w:t>
      </w:r>
      <w:r w:rsidR="001337FA" w:rsidRPr="004E15DD">
        <w:rPr>
          <w:rFonts w:ascii="Times New Roman" w:hAnsi="Times New Roman"/>
          <w:sz w:val="28"/>
          <w:szCs w:val="28"/>
        </w:rPr>
        <w:t>không quy định các nội dung về thủ tục hành chính, về quy trình, quy chuẩn chuyên môn, kỹ thuật và các nội dung có tính biến động cao</w:t>
      </w:r>
      <w:r w:rsidR="001B1FB1" w:rsidRPr="004E15DD">
        <w:rPr>
          <w:rFonts w:ascii="Times New Roman" w:hAnsi="Times New Roman"/>
          <w:sz w:val="28"/>
          <w:szCs w:val="28"/>
        </w:rPr>
        <w:t>.</w:t>
      </w:r>
    </w:p>
    <w:p w14:paraId="4C7BA640" w14:textId="394C928D" w:rsidR="00057765" w:rsidRPr="004E15DD" w:rsidRDefault="009B5052"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3. </w:t>
      </w:r>
      <w:r w:rsidR="00057765" w:rsidRPr="004E15DD">
        <w:rPr>
          <w:rFonts w:ascii="Times New Roman" w:hAnsi="Times New Roman"/>
          <w:sz w:val="28"/>
          <w:szCs w:val="28"/>
        </w:rPr>
        <w:t>Quốc hội ban hành nghị quyết để quy định về</w:t>
      </w:r>
      <w:r w:rsidR="00367555" w:rsidRPr="004E15DD">
        <w:rPr>
          <w:rFonts w:ascii="Times New Roman" w:hAnsi="Times New Roman"/>
          <w:sz w:val="28"/>
          <w:szCs w:val="28"/>
        </w:rPr>
        <w:t>:</w:t>
      </w:r>
    </w:p>
    <w:p w14:paraId="507AC7AC" w14:textId="051B11C2" w:rsidR="00367555" w:rsidRPr="004E15DD" w:rsidRDefault="00367555"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a) Thực hiện thí điểm một số chính sách mới thuộc thẩm quyền quyết định của Quốc hội khác với quy định của luật hiện hành;</w:t>
      </w:r>
    </w:p>
    <w:p w14:paraId="7A84FC04" w14:textId="11602E8F" w:rsidR="00367555" w:rsidRPr="004E15DD" w:rsidRDefault="00367555"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b) Tạm ngưng, điều chỉnh hiệu lực hoặc kéo dài thời hạn áp dụng toàn bộ hoặc một phần luật, nghị quyết của Quốc hội đáp ứng yêu cầu cấp bách về phát triển kinh tế - xã hội</w:t>
      </w:r>
      <w:r w:rsidR="00086154" w:rsidRPr="004E15DD">
        <w:rPr>
          <w:rFonts w:ascii="Times New Roman" w:hAnsi="Times New Roman"/>
          <w:sz w:val="28"/>
          <w:szCs w:val="28"/>
        </w:rPr>
        <w:t>, bảo đảm quyền con người, quyền công dân;</w:t>
      </w:r>
    </w:p>
    <w:p w14:paraId="31E6EC42" w14:textId="3FF53D2F" w:rsidR="00086154" w:rsidRPr="004E15DD" w:rsidRDefault="00086154"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c) Vấn đề khác do Quốc hội quyết định.</w:t>
      </w:r>
    </w:p>
    <w:p w14:paraId="68C6943C" w14:textId="31AAFDD0" w:rsidR="00AC63AC" w:rsidRPr="004E15DD" w:rsidRDefault="00086154" w:rsidP="00E41532">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4. </w:t>
      </w:r>
      <w:r w:rsidR="00AC63AC" w:rsidRPr="004E15DD">
        <w:rPr>
          <w:rFonts w:ascii="Times New Roman" w:hAnsi="Times New Roman"/>
          <w:sz w:val="28"/>
          <w:szCs w:val="28"/>
        </w:rPr>
        <w:t xml:space="preserve">Việc xây dựng pháp luật theo từng nhiệm kỳ được xác định và thực hiện theo Định hướng lập pháp nhiệm kỳ </w:t>
      </w:r>
      <w:r w:rsidR="003F3AEE" w:rsidRPr="004E15DD">
        <w:rPr>
          <w:rFonts w:ascii="Times New Roman" w:hAnsi="Times New Roman"/>
          <w:sz w:val="28"/>
          <w:szCs w:val="28"/>
          <w:lang w:val="vi-VN"/>
        </w:rPr>
        <w:t>của Quốc hội</w:t>
      </w:r>
      <w:r w:rsidR="003F3AEE" w:rsidRPr="004E15DD">
        <w:rPr>
          <w:rFonts w:ascii="Times New Roman" w:hAnsi="Times New Roman"/>
          <w:sz w:val="28"/>
          <w:szCs w:val="28"/>
        </w:rPr>
        <w:t xml:space="preserve"> </w:t>
      </w:r>
      <w:r w:rsidR="00AC63AC" w:rsidRPr="004E15DD">
        <w:rPr>
          <w:rFonts w:ascii="Times New Roman" w:hAnsi="Times New Roman"/>
          <w:sz w:val="28"/>
          <w:szCs w:val="28"/>
        </w:rPr>
        <w:t xml:space="preserve">và Chương trình </w:t>
      </w:r>
      <w:r w:rsidR="003F3AEE" w:rsidRPr="004E15DD">
        <w:rPr>
          <w:rFonts w:ascii="Times New Roman" w:hAnsi="Times New Roman"/>
          <w:sz w:val="28"/>
          <w:szCs w:val="28"/>
          <w:lang w:val="vi-VN"/>
        </w:rPr>
        <w:t xml:space="preserve">lập </w:t>
      </w:r>
      <w:r w:rsidR="00AC63AC" w:rsidRPr="004E15DD">
        <w:rPr>
          <w:rFonts w:ascii="Times New Roman" w:hAnsi="Times New Roman"/>
          <w:sz w:val="28"/>
          <w:szCs w:val="28"/>
        </w:rPr>
        <w:t xml:space="preserve">pháp </w:t>
      </w:r>
      <w:r w:rsidR="003F3AEE" w:rsidRPr="004E15DD">
        <w:rPr>
          <w:rFonts w:ascii="Times New Roman" w:hAnsi="Times New Roman"/>
          <w:sz w:val="28"/>
          <w:szCs w:val="28"/>
          <w:lang w:val="vi-VN"/>
        </w:rPr>
        <w:t xml:space="preserve">            </w:t>
      </w:r>
      <w:r w:rsidR="00AC63AC" w:rsidRPr="004E15DD">
        <w:rPr>
          <w:rFonts w:ascii="Times New Roman" w:hAnsi="Times New Roman"/>
          <w:sz w:val="28"/>
          <w:szCs w:val="28"/>
        </w:rPr>
        <w:t>hằng năm.</w:t>
      </w:r>
    </w:p>
    <w:p w14:paraId="585805FF" w14:textId="634BBE20" w:rsidR="00E41532" w:rsidRPr="004E15DD" w:rsidRDefault="00086154">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5</w:t>
      </w:r>
      <w:r w:rsidR="00AC63AC" w:rsidRPr="004E15DD">
        <w:rPr>
          <w:rFonts w:ascii="Times New Roman" w:hAnsi="Times New Roman"/>
          <w:sz w:val="28"/>
          <w:szCs w:val="28"/>
        </w:rPr>
        <w:t xml:space="preserve">. </w:t>
      </w:r>
      <w:r w:rsidR="00EE6670" w:rsidRPr="004E15DD">
        <w:rPr>
          <w:rFonts w:ascii="Times New Roman" w:hAnsi="Times New Roman"/>
          <w:sz w:val="28"/>
          <w:szCs w:val="28"/>
        </w:rPr>
        <w:t>Trình tự, thủ tục xây dựng, xem xét, ban hành luật, nghị quyết</w:t>
      </w:r>
      <w:r w:rsidR="006679D8" w:rsidRPr="004E15DD">
        <w:rPr>
          <w:rFonts w:ascii="Times New Roman" w:hAnsi="Times New Roman"/>
          <w:sz w:val="28"/>
          <w:szCs w:val="28"/>
        </w:rPr>
        <w:t xml:space="preserve"> của Quốc hội thực hiện theo quy định của Luật Ban hành văn bản quy phạm pháp luật</w:t>
      </w:r>
      <w:r w:rsidR="00E41532" w:rsidRPr="004E15DD">
        <w:rPr>
          <w:rFonts w:ascii="Times New Roman" w:hAnsi="Times New Roman"/>
          <w:sz w:val="28"/>
          <w:szCs w:val="28"/>
        </w:rPr>
        <w:t>.”</w:t>
      </w:r>
      <w:r w:rsidR="003255E0" w:rsidRPr="004E15DD">
        <w:rPr>
          <w:rFonts w:ascii="Times New Roman" w:hAnsi="Times New Roman"/>
          <w:sz w:val="28"/>
          <w:szCs w:val="28"/>
        </w:rPr>
        <w:t>.</w:t>
      </w:r>
    </w:p>
    <w:p w14:paraId="5631FA1E" w14:textId="23C270C6" w:rsidR="003F3AEE" w:rsidRPr="004E15DD" w:rsidRDefault="003F3AEE" w:rsidP="00431F75">
      <w:pPr>
        <w:spacing w:before="120" w:after="120" w:line="360" w:lineRule="exact"/>
        <w:ind w:firstLine="720"/>
        <w:jc w:val="both"/>
        <w:rPr>
          <w:rFonts w:ascii="Times New Roman" w:hAnsi="Times New Roman"/>
          <w:sz w:val="28"/>
          <w:szCs w:val="28"/>
          <w:lang w:val="vi-VN"/>
        </w:rPr>
      </w:pPr>
      <w:r w:rsidRPr="004E15DD">
        <w:rPr>
          <w:rFonts w:ascii="Times New Roman" w:hAnsi="Times New Roman"/>
          <w:sz w:val="28"/>
          <w:szCs w:val="28"/>
          <w:lang w:val="vi-VN"/>
        </w:rPr>
        <w:t>2. Sửa đổi, bổ sung khoản 6 Điều 8 như sau:</w:t>
      </w:r>
    </w:p>
    <w:p w14:paraId="56554363" w14:textId="24C7628C" w:rsidR="003F3AEE" w:rsidRPr="004E15DD" w:rsidRDefault="003F3AEE">
      <w:pPr>
        <w:spacing w:before="120" w:after="120" w:line="360" w:lineRule="exact"/>
        <w:ind w:firstLine="720"/>
        <w:jc w:val="both"/>
        <w:rPr>
          <w:rFonts w:ascii="Times New Roman" w:hAnsi="Times New Roman"/>
          <w:sz w:val="28"/>
          <w:szCs w:val="28"/>
          <w:lang w:val="vi-VN"/>
        </w:rPr>
      </w:pPr>
      <w:r w:rsidRPr="004E15DD">
        <w:rPr>
          <w:rFonts w:ascii="Times New Roman" w:hAnsi="Times New Roman"/>
          <w:sz w:val="28"/>
          <w:szCs w:val="28"/>
          <w:lang w:val="vi-VN"/>
        </w:rPr>
        <w:t xml:space="preserve">“6. Quốc hội bầu Chủ tịch Hội đồng bầu cử quốc gia, Tổng Kiểm toán nhà nước, Tổng thư ký Quốc hội </w:t>
      </w:r>
      <w:r w:rsidR="0051006E" w:rsidRPr="004E15DD">
        <w:rPr>
          <w:rFonts w:ascii="Times New Roman" w:hAnsi="Times New Roman"/>
          <w:sz w:val="28"/>
          <w:szCs w:val="28"/>
          <w:lang w:val="vi-VN"/>
        </w:rPr>
        <w:t xml:space="preserve">- Chủ nhiệm Văn phòng Quốc hội </w:t>
      </w:r>
      <w:r w:rsidRPr="004E15DD">
        <w:rPr>
          <w:rFonts w:ascii="Times New Roman" w:hAnsi="Times New Roman"/>
          <w:sz w:val="28"/>
          <w:szCs w:val="28"/>
          <w:lang w:val="vi-VN"/>
        </w:rPr>
        <w:t>theo đề nghị của Ủy ban thường vụ Quốc hội.”.</w:t>
      </w:r>
    </w:p>
    <w:p w14:paraId="0DFC2C66" w14:textId="6BC9C77C" w:rsidR="006C1102" w:rsidRPr="004E15DD" w:rsidRDefault="0051006E" w:rsidP="00431F75">
      <w:pPr>
        <w:spacing w:before="120" w:after="120" w:line="360" w:lineRule="exact"/>
        <w:ind w:firstLine="720"/>
        <w:jc w:val="both"/>
        <w:rPr>
          <w:rFonts w:ascii="Times New Roman" w:hAnsi="Times New Roman"/>
          <w:sz w:val="28"/>
          <w:szCs w:val="28"/>
          <w:lang w:val="nl-NL"/>
        </w:rPr>
      </w:pPr>
      <w:r w:rsidRPr="004E15DD">
        <w:rPr>
          <w:rFonts w:ascii="Times New Roman" w:hAnsi="Times New Roman"/>
          <w:sz w:val="28"/>
          <w:szCs w:val="28"/>
          <w:lang w:val="vi-VN"/>
        </w:rPr>
        <w:t>3</w:t>
      </w:r>
      <w:r w:rsidR="006C1102" w:rsidRPr="004E15DD">
        <w:rPr>
          <w:rFonts w:ascii="Times New Roman" w:hAnsi="Times New Roman"/>
          <w:sz w:val="28"/>
          <w:szCs w:val="28"/>
          <w:lang w:val="nl-NL"/>
        </w:rPr>
        <w:t xml:space="preserve">. Sửa đổi, bổ sung Điều </w:t>
      </w:r>
      <w:r w:rsidR="002A5A6D" w:rsidRPr="004E15DD">
        <w:rPr>
          <w:rFonts w:ascii="Times New Roman" w:hAnsi="Times New Roman"/>
          <w:sz w:val="28"/>
          <w:szCs w:val="28"/>
          <w:lang w:val="nl-NL"/>
        </w:rPr>
        <w:t>12</w:t>
      </w:r>
      <w:r w:rsidR="006C1102" w:rsidRPr="004E15DD">
        <w:rPr>
          <w:rFonts w:ascii="Times New Roman" w:hAnsi="Times New Roman"/>
          <w:sz w:val="28"/>
          <w:szCs w:val="28"/>
          <w:lang w:val="nl-NL"/>
        </w:rPr>
        <w:t xml:space="preserve"> như sau:</w:t>
      </w:r>
    </w:p>
    <w:p w14:paraId="02450B92" w14:textId="0A193AB7" w:rsidR="009F3EEF" w:rsidRPr="004E15DD" w:rsidRDefault="002A5A6D" w:rsidP="00431F75">
      <w:pPr>
        <w:spacing w:before="120" w:after="120" w:line="240" w:lineRule="auto"/>
        <w:ind w:right="57" w:firstLine="720"/>
        <w:jc w:val="both"/>
        <w:rPr>
          <w:rFonts w:ascii="Times New Roman" w:hAnsi="Times New Roman"/>
          <w:b/>
          <w:bCs/>
          <w:sz w:val="28"/>
          <w:szCs w:val="28"/>
          <w:lang w:val="it-IT"/>
        </w:rPr>
      </w:pPr>
      <w:bookmarkStart w:id="4" w:name="dieu_12"/>
      <w:r w:rsidRPr="004E15DD">
        <w:rPr>
          <w:rFonts w:ascii="Times New Roman" w:hAnsi="Times New Roman"/>
          <w:bCs/>
          <w:sz w:val="28"/>
          <w:szCs w:val="28"/>
          <w:lang w:val="it-IT"/>
        </w:rPr>
        <w:t>“</w:t>
      </w:r>
      <w:bookmarkEnd w:id="4"/>
      <w:r w:rsidR="009F3EEF" w:rsidRPr="004E15DD">
        <w:rPr>
          <w:rFonts w:ascii="Times New Roman" w:hAnsi="Times New Roman"/>
          <w:b/>
          <w:bCs/>
          <w:sz w:val="28"/>
          <w:szCs w:val="28"/>
          <w:lang w:val="it-IT"/>
        </w:rPr>
        <w:t>Điều 12. Lấy phiếu tín nhiệm, bỏ phiếu tín nhiệm</w:t>
      </w:r>
    </w:p>
    <w:p w14:paraId="1E3FEECB" w14:textId="29D2407E" w:rsidR="002A5A6D" w:rsidRPr="004E15DD" w:rsidRDefault="002A5A6D"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Quốc hội lấy phiếu tín nhiệm</w:t>
      </w:r>
      <w:r w:rsidR="009F3EEF" w:rsidRPr="004E15DD">
        <w:rPr>
          <w:rFonts w:ascii="Times New Roman" w:hAnsi="Times New Roman"/>
          <w:sz w:val="28"/>
          <w:szCs w:val="28"/>
        </w:rPr>
        <w:t>, bỏ phiếu tín nhiệm</w:t>
      </w:r>
      <w:r w:rsidRPr="004E15DD">
        <w:rPr>
          <w:rFonts w:ascii="Times New Roman" w:hAnsi="Times New Roman"/>
          <w:sz w:val="28"/>
          <w:szCs w:val="28"/>
        </w:rPr>
        <w:t xml:space="preserve"> đối với người giữ các chức vụ do Quốc hội bầu hoặc phê chuẩn. </w:t>
      </w:r>
    </w:p>
    <w:p w14:paraId="46DF8FC2" w14:textId="0D80D5C8" w:rsidR="002A5A6D" w:rsidRPr="004E15DD" w:rsidRDefault="009F3EEF"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Việc lấy phiếu tín nhiệm, bỏ phiếu tín nhiệm</w:t>
      </w:r>
      <w:r w:rsidR="00972231" w:rsidRPr="004E15DD">
        <w:rPr>
          <w:rFonts w:ascii="Times New Roman" w:hAnsi="Times New Roman"/>
          <w:sz w:val="28"/>
          <w:szCs w:val="28"/>
        </w:rPr>
        <w:t xml:space="preserve"> </w:t>
      </w:r>
      <w:r w:rsidR="009D7350" w:rsidRPr="004E15DD">
        <w:rPr>
          <w:rFonts w:ascii="Times New Roman" w:hAnsi="Times New Roman"/>
          <w:sz w:val="28"/>
          <w:szCs w:val="28"/>
        </w:rPr>
        <w:t>thực hiện theo quy định của</w:t>
      </w:r>
      <w:r w:rsidR="00972231" w:rsidRPr="004E15DD">
        <w:rPr>
          <w:rFonts w:ascii="Times New Roman" w:hAnsi="Times New Roman"/>
          <w:sz w:val="28"/>
          <w:szCs w:val="28"/>
        </w:rPr>
        <w:t xml:space="preserve"> Quốc hội.</w:t>
      </w:r>
      <w:r w:rsidR="00657707" w:rsidRPr="004E15DD">
        <w:rPr>
          <w:rFonts w:ascii="Times New Roman" w:hAnsi="Times New Roman"/>
          <w:sz w:val="28"/>
          <w:szCs w:val="28"/>
        </w:rPr>
        <w:t>”</w:t>
      </w:r>
    </w:p>
    <w:p w14:paraId="07755868" w14:textId="36F6D589" w:rsidR="00A068C8" w:rsidRPr="004E15DD" w:rsidRDefault="0051006E"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lang w:val="vi-VN"/>
        </w:rPr>
        <w:t>4</w:t>
      </w:r>
      <w:r w:rsidR="00F84EC5" w:rsidRPr="004E15DD">
        <w:rPr>
          <w:rFonts w:ascii="Times New Roman" w:hAnsi="Times New Roman"/>
          <w:sz w:val="28"/>
          <w:szCs w:val="28"/>
        </w:rPr>
        <w:t>. Sửa đổi, bổ sung khoản 1 Điều 30 như sau:</w:t>
      </w:r>
    </w:p>
    <w:p w14:paraId="01D9B07D" w14:textId="3374FA61" w:rsidR="00604916" w:rsidRPr="004E15DD" w:rsidRDefault="00604916" w:rsidP="009B09AB">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“1. Đại biểu Quốc hội có quyền tham gia làm thành viên của Hội đồng dân tộc hoặc Ủy ban của Quốc hội.</w:t>
      </w:r>
    </w:p>
    <w:p w14:paraId="17545419" w14:textId="453ABAF5" w:rsidR="00604916" w:rsidRPr="004E15DD" w:rsidRDefault="00604916" w:rsidP="009B09AB">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lastRenderedPageBreak/>
        <w:t xml:space="preserve">Căn cứ vào năng lực chuyên môn, </w:t>
      </w:r>
      <w:r w:rsidR="00B16598" w:rsidRPr="004E15DD">
        <w:rPr>
          <w:rFonts w:ascii="Times New Roman" w:hAnsi="Times New Roman"/>
          <w:sz w:val="28"/>
          <w:szCs w:val="28"/>
        </w:rPr>
        <w:t xml:space="preserve">yêu cầu </w:t>
      </w:r>
      <w:r w:rsidRPr="004E15DD">
        <w:rPr>
          <w:rFonts w:ascii="Times New Roman" w:hAnsi="Times New Roman"/>
          <w:sz w:val="28"/>
          <w:szCs w:val="28"/>
        </w:rPr>
        <w:t>công tác</w:t>
      </w:r>
      <w:r w:rsidR="00394A11" w:rsidRPr="004E15DD">
        <w:rPr>
          <w:rFonts w:ascii="Times New Roman" w:hAnsi="Times New Roman"/>
          <w:sz w:val="28"/>
          <w:szCs w:val="28"/>
        </w:rPr>
        <w:t xml:space="preserve"> và khả năng bố trí</w:t>
      </w:r>
      <w:r w:rsidR="008F0702" w:rsidRPr="004E15DD">
        <w:rPr>
          <w:rFonts w:ascii="Times New Roman" w:hAnsi="Times New Roman"/>
          <w:sz w:val="28"/>
          <w:szCs w:val="28"/>
        </w:rPr>
        <w:t xml:space="preserve"> thời gian tham gia </w:t>
      </w:r>
      <w:r w:rsidR="008634A5" w:rsidRPr="004E15DD">
        <w:rPr>
          <w:rFonts w:ascii="Times New Roman" w:hAnsi="Times New Roman"/>
          <w:sz w:val="28"/>
          <w:szCs w:val="28"/>
        </w:rPr>
        <w:t>đ</w:t>
      </w:r>
      <w:r w:rsidR="008F0702" w:rsidRPr="004E15DD">
        <w:rPr>
          <w:rFonts w:ascii="Times New Roman" w:hAnsi="Times New Roman"/>
          <w:sz w:val="28"/>
          <w:szCs w:val="28"/>
        </w:rPr>
        <w:t>ầy đủ hoạt động của các cơ quan của Quốc hội</w:t>
      </w:r>
      <w:r w:rsidRPr="004E15DD">
        <w:rPr>
          <w:rFonts w:ascii="Times New Roman" w:hAnsi="Times New Roman"/>
          <w:sz w:val="28"/>
          <w:szCs w:val="28"/>
        </w:rPr>
        <w:t xml:space="preserve">, đại biểu Quốc hội </w:t>
      </w:r>
      <w:r w:rsidR="00815B69" w:rsidRPr="004E15DD">
        <w:rPr>
          <w:rFonts w:ascii="Times New Roman" w:hAnsi="Times New Roman"/>
          <w:sz w:val="28"/>
          <w:szCs w:val="28"/>
        </w:rPr>
        <w:t xml:space="preserve">có thể </w:t>
      </w:r>
      <w:r w:rsidRPr="004E15DD">
        <w:rPr>
          <w:rFonts w:ascii="Times New Roman" w:hAnsi="Times New Roman"/>
          <w:sz w:val="28"/>
          <w:szCs w:val="28"/>
        </w:rPr>
        <w:t xml:space="preserve">đăng ký tham gia làm thành viên của Hội đồng dân tộc hoặc một Ủy ban của Quốc hội. </w:t>
      </w:r>
      <w:r w:rsidR="00815B69" w:rsidRPr="004E15DD">
        <w:rPr>
          <w:rFonts w:ascii="Times New Roman" w:hAnsi="Times New Roman"/>
          <w:sz w:val="28"/>
          <w:szCs w:val="28"/>
        </w:rPr>
        <w:t>Ủy ban thường vụ Quốc h</w:t>
      </w:r>
      <w:r w:rsidR="008634A5" w:rsidRPr="004E15DD">
        <w:rPr>
          <w:rFonts w:ascii="Times New Roman" w:hAnsi="Times New Roman"/>
          <w:sz w:val="28"/>
          <w:szCs w:val="28"/>
        </w:rPr>
        <w:t>ộ</w:t>
      </w:r>
      <w:r w:rsidR="00815B69" w:rsidRPr="004E15DD">
        <w:rPr>
          <w:rFonts w:ascii="Times New Roman" w:hAnsi="Times New Roman"/>
          <w:sz w:val="28"/>
          <w:szCs w:val="28"/>
        </w:rPr>
        <w:t>i xem xét, phê chu</w:t>
      </w:r>
      <w:r w:rsidR="00BF1C5D" w:rsidRPr="004E15DD">
        <w:rPr>
          <w:rFonts w:ascii="Times New Roman" w:hAnsi="Times New Roman"/>
          <w:sz w:val="28"/>
          <w:szCs w:val="28"/>
        </w:rPr>
        <w:t>ẩn danh sách thành viên Hội đồng dân tộc, Ủy ban của Qu</w:t>
      </w:r>
      <w:r w:rsidR="002F1118" w:rsidRPr="004E15DD">
        <w:rPr>
          <w:rFonts w:ascii="Times New Roman" w:hAnsi="Times New Roman"/>
          <w:sz w:val="28"/>
          <w:szCs w:val="28"/>
        </w:rPr>
        <w:t xml:space="preserve">ốc hội phù hợp với cơ cấu số lượng thành viên </w:t>
      </w:r>
      <w:r w:rsidR="008D1058" w:rsidRPr="004E15DD">
        <w:rPr>
          <w:rFonts w:ascii="Times New Roman" w:hAnsi="Times New Roman"/>
          <w:sz w:val="28"/>
          <w:szCs w:val="28"/>
        </w:rPr>
        <w:t>của từng</w:t>
      </w:r>
      <w:r w:rsidR="002F1118" w:rsidRPr="004E15DD">
        <w:rPr>
          <w:rFonts w:ascii="Times New Roman" w:hAnsi="Times New Roman"/>
          <w:sz w:val="28"/>
          <w:szCs w:val="28"/>
        </w:rPr>
        <w:t xml:space="preserve"> cơ quan đã được quyết định</w:t>
      </w:r>
      <w:r w:rsidR="00013C2B" w:rsidRPr="004E15DD">
        <w:rPr>
          <w:rFonts w:ascii="Times New Roman" w:hAnsi="Times New Roman"/>
          <w:sz w:val="28"/>
          <w:szCs w:val="28"/>
        </w:rPr>
        <w:t>.</w:t>
      </w:r>
      <w:r w:rsidRPr="004E15DD">
        <w:rPr>
          <w:rFonts w:ascii="Times New Roman" w:hAnsi="Times New Roman"/>
          <w:sz w:val="28"/>
          <w:szCs w:val="28"/>
        </w:rPr>
        <w:t>”</w:t>
      </w:r>
      <w:r w:rsidR="004D50F0" w:rsidRPr="004E15DD">
        <w:rPr>
          <w:rFonts w:ascii="Times New Roman" w:hAnsi="Times New Roman"/>
          <w:sz w:val="28"/>
          <w:szCs w:val="28"/>
        </w:rPr>
        <w:t>.</w:t>
      </w:r>
    </w:p>
    <w:p w14:paraId="099AF127" w14:textId="4550CFDB" w:rsidR="002A5A6D" w:rsidRPr="004E15DD" w:rsidRDefault="0051006E"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lang w:val="vi-VN"/>
        </w:rPr>
        <w:t>5</w:t>
      </w:r>
      <w:r w:rsidR="002A5A6D" w:rsidRPr="004E15DD">
        <w:rPr>
          <w:rFonts w:ascii="Times New Roman" w:hAnsi="Times New Roman"/>
          <w:sz w:val="28"/>
          <w:szCs w:val="28"/>
        </w:rPr>
        <w:t>. Sửa đổi, bổ sung Điều 39 như sau:</w:t>
      </w:r>
    </w:p>
    <w:p w14:paraId="29FD60CE" w14:textId="3B31D95F" w:rsidR="00154C14" w:rsidRPr="004E15DD" w:rsidRDefault="002A5A6D"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w:t>
      </w:r>
      <w:r w:rsidR="00154C14" w:rsidRPr="004E15DD">
        <w:rPr>
          <w:rFonts w:ascii="Times New Roman" w:hAnsi="Times New Roman"/>
          <w:b/>
          <w:sz w:val="28"/>
          <w:szCs w:val="28"/>
        </w:rPr>
        <w:t>Điều 39. Việc tạm đình chỉ hoặc mất quyền đại biểu Quốc hội</w:t>
      </w:r>
    </w:p>
    <w:p w14:paraId="18221952" w14:textId="0CBF827B" w:rsidR="002A5A6D" w:rsidRPr="004E15DD" w:rsidRDefault="002A5A6D"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1. Ủy ban thường vụ Quốc hội </w:t>
      </w:r>
      <w:r w:rsidR="00FB3D20" w:rsidRPr="004E15DD">
        <w:rPr>
          <w:rFonts w:ascii="Times New Roman" w:hAnsi="Times New Roman"/>
          <w:sz w:val="28"/>
          <w:szCs w:val="28"/>
        </w:rPr>
        <w:t>xem xét</w:t>
      </w:r>
      <w:r w:rsidR="008C4CB8" w:rsidRPr="004E15DD">
        <w:rPr>
          <w:rFonts w:ascii="Times New Roman" w:hAnsi="Times New Roman"/>
          <w:sz w:val="28"/>
          <w:szCs w:val="28"/>
        </w:rPr>
        <w:t>,</w:t>
      </w:r>
      <w:r w:rsidR="00FB3D20" w:rsidRPr="004E15DD">
        <w:rPr>
          <w:rFonts w:ascii="Times New Roman" w:hAnsi="Times New Roman"/>
          <w:sz w:val="28"/>
          <w:szCs w:val="28"/>
        </w:rPr>
        <w:t xml:space="preserve"> </w:t>
      </w:r>
      <w:r w:rsidRPr="004E15DD">
        <w:rPr>
          <w:rFonts w:ascii="Times New Roman" w:hAnsi="Times New Roman"/>
          <w:sz w:val="28"/>
          <w:szCs w:val="28"/>
        </w:rPr>
        <w:t>quyết định tạm đình chỉ việc thực hiện nhiệm vụ, quyền hạn của đại biểu Quốc hội trong các trường hợp sau đây:</w:t>
      </w:r>
    </w:p>
    <w:p w14:paraId="6F322272" w14:textId="77777777" w:rsidR="002A5A6D" w:rsidRPr="004E15DD" w:rsidRDefault="002A5A6D"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a) Đại biểu Quốc hội bị khởi tố bị can;</w:t>
      </w:r>
    </w:p>
    <w:p w14:paraId="19FFF667" w14:textId="18D70AA1" w:rsidR="00F508E7" w:rsidRPr="004E15DD" w:rsidRDefault="00F508E7" w:rsidP="00F508E7">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b) Trong quá trình xem xét, xử lý hành vi vi phạm của đại biểu Quốc hội, có cơ sở xác định phải xử lý kỷ luật từ cảnh cáo trở lên đối với đại biểu Quốc hội là cán bộ, công chức, viên chức hoặc xử lý bằng pháp luật hình sự mà cơ quan thanh tra, kiểm tra, kiểm toán, điều tra, truy tố, xét xử, thi hành án đã có văn bản đề nghị tạm đình chỉ việc thực hiện nhiệm vụ, quyền hạn của đại biểu Quốc hội đối với đại biểu Quốc hội đó. </w:t>
      </w:r>
    </w:p>
    <w:p w14:paraId="1D26D0D2" w14:textId="5CB3A11B" w:rsidR="00EF46A9" w:rsidRPr="004E15DD" w:rsidRDefault="00EF46A9">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2. </w:t>
      </w:r>
      <w:r w:rsidR="00224FA3" w:rsidRPr="004E15DD">
        <w:rPr>
          <w:rFonts w:ascii="Times New Roman" w:hAnsi="Times New Roman"/>
          <w:sz w:val="28"/>
          <w:szCs w:val="28"/>
        </w:rPr>
        <w:t xml:space="preserve">Đại biểu Quốc hội được trở lại thực hiện nhiệm vụ, quyền hạn đại biểu và khôi phục các lợi ích hợp pháp khi </w:t>
      </w:r>
      <w:r w:rsidR="00ED47DF" w:rsidRPr="004E15DD">
        <w:rPr>
          <w:rFonts w:ascii="Times New Roman" w:hAnsi="Times New Roman"/>
          <w:sz w:val="28"/>
          <w:szCs w:val="28"/>
        </w:rPr>
        <w:t xml:space="preserve">cơ quan </w:t>
      </w:r>
      <w:r w:rsidR="00FC2010" w:rsidRPr="004E15DD">
        <w:rPr>
          <w:rFonts w:ascii="Times New Roman" w:hAnsi="Times New Roman"/>
          <w:sz w:val="28"/>
          <w:szCs w:val="28"/>
        </w:rPr>
        <w:t>có thẩm quyền</w:t>
      </w:r>
      <w:r w:rsidR="005A08E4" w:rsidRPr="004E15DD">
        <w:rPr>
          <w:rFonts w:ascii="Times New Roman" w:hAnsi="Times New Roman"/>
          <w:sz w:val="28"/>
          <w:szCs w:val="28"/>
        </w:rPr>
        <w:t xml:space="preserve"> có </w:t>
      </w:r>
      <w:r w:rsidR="00F45D1B" w:rsidRPr="004E15DD">
        <w:rPr>
          <w:rFonts w:ascii="Times New Roman" w:hAnsi="Times New Roman"/>
          <w:sz w:val="28"/>
          <w:szCs w:val="28"/>
        </w:rPr>
        <w:t xml:space="preserve">quyết </w:t>
      </w:r>
      <w:r w:rsidR="00C60089" w:rsidRPr="004E15DD">
        <w:rPr>
          <w:rFonts w:ascii="Times New Roman" w:hAnsi="Times New Roman"/>
          <w:sz w:val="28"/>
          <w:szCs w:val="28"/>
        </w:rPr>
        <w:t>đ</w:t>
      </w:r>
      <w:r w:rsidR="00C60089" w:rsidRPr="004E15DD">
        <w:rPr>
          <w:rFonts w:ascii="Times New Roman" w:hAnsi="Times New Roman"/>
          <w:sz w:val="28"/>
          <w:szCs w:val="28"/>
          <w:lang w:val="vi-VN"/>
        </w:rPr>
        <w:t>ị</w:t>
      </w:r>
      <w:r w:rsidR="00C60089" w:rsidRPr="004E15DD">
        <w:rPr>
          <w:rFonts w:ascii="Times New Roman" w:hAnsi="Times New Roman"/>
          <w:sz w:val="28"/>
          <w:szCs w:val="28"/>
        </w:rPr>
        <w:t>nh</w:t>
      </w:r>
      <w:r w:rsidR="00F45D1B" w:rsidRPr="004E15DD">
        <w:rPr>
          <w:rFonts w:ascii="Times New Roman" w:hAnsi="Times New Roman"/>
          <w:sz w:val="28"/>
          <w:szCs w:val="28"/>
        </w:rPr>
        <w:t>, kết luận</w:t>
      </w:r>
      <w:r w:rsidR="005A08E4" w:rsidRPr="004E15DD">
        <w:rPr>
          <w:rFonts w:ascii="Times New Roman" w:hAnsi="Times New Roman"/>
          <w:sz w:val="28"/>
          <w:szCs w:val="28"/>
        </w:rPr>
        <w:t xml:space="preserve"> về việc không </w:t>
      </w:r>
      <w:r w:rsidR="00F45D1B" w:rsidRPr="004E15DD">
        <w:rPr>
          <w:rFonts w:ascii="Times New Roman" w:hAnsi="Times New Roman"/>
          <w:sz w:val="28"/>
          <w:szCs w:val="28"/>
        </w:rPr>
        <w:t>có vi phạm</w:t>
      </w:r>
      <w:r w:rsidR="000C5B41" w:rsidRPr="004E15DD">
        <w:rPr>
          <w:rFonts w:ascii="Times New Roman" w:hAnsi="Times New Roman"/>
          <w:sz w:val="28"/>
          <w:szCs w:val="28"/>
        </w:rPr>
        <w:t xml:space="preserve">, không </w:t>
      </w:r>
      <w:r w:rsidR="005A08E4" w:rsidRPr="004E15DD">
        <w:rPr>
          <w:rFonts w:ascii="Times New Roman" w:hAnsi="Times New Roman"/>
          <w:sz w:val="28"/>
          <w:szCs w:val="28"/>
        </w:rPr>
        <w:t>xử lý kỷ luật,</w:t>
      </w:r>
      <w:r w:rsidR="009F2118" w:rsidRPr="004E15DD">
        <w:rPr>
          <w:rFonts w:ascii="Times New Roman" w:hAnsi="Times New Roman"/>
          <w:sz w:val="28"/>
          <w:szCs w:val="28"/>
        </w:rPr>
        <w:t xml:space="preserve"> </w:t>
      </w:r>
      <w:r w:rsidR="000C5B41" w:rsidRPr="004E15DD">
        <w:rPr>
          <w:rFonts w:ascii="Times New Roman" w:hAnsi="Times New Roman"/>
          <w:sz w:val="28"/>
          <w:szCs w:val="28"/>
        </w:rPr>
        <w:t xml:space="preserve">quyết định </w:t>
      </w:r>
      <w:r w:rsidR="00224FA3" w:rsidRPr="004E15DD">
        <w:rPr>
          <w:rFonts w:ascii="Times New Roman" w:hAnsi="Times New Roman"/>
          <w:sz w:val="28"/>
          <w:szCs w:val="28"/>
        </w:rPr>
        <w:t>đình chỉ điều tra, đình chỉ vụ án đối với đại biểu đó hoặc kể từ ngày bản án, quyết định của Tòa án có hiệu lực pháp luật tuyên đại biểu đó không có tội hoặc được miễn trách nhiệm hình sự.</w:t>
      </w:r>
      <w:r w:rsidR="000C5B41" w:rsidRPr="004E15DD">
        <w:rPr>
          <w:rFonts w:ascii="Times New Roman" w:hAnsi="Times New Roman"/>
          <w:sz w:val="28"/>
          <w:szCs w:val="28"/>
        </w:rPr>
        <w:t xml:space="preserve"> Trường hợp đại biểu Quốc hội bị xử lý kỷ luật thì tùy theo tính chất, mức độ mà </w:t>
      </w:r>
      <w:r w:rsidR="00081FAC" w:rsidRPr="004E15DD">
        <w:rPr>
          <w:rFonts w:ascii="Times New Roman" w:hAnsi="Times New Roman"/>
          <w:sz w:val="28"/>
          <w:szCs w:val="28"/>
        </w:rPr>
        <w:t>có thể xin thôi làm nhiệm vụ đại biểu hoặc Ủy ban thường vụ Quốc hội xem xét, quyết định việc cho trở lại thực hiện nhiệm vụ, quyền hạn đại biểu hay đề nghị Quốc hội bãi nhiệm</w:t>
      </w:r>
      <w:r w:rsidR="00134D3B" w:rsidRPr="004E15DD">
        <w:rPr>
          <w:rFonts w:ascii="Times New Roman" w:hAnsi="Times New Roman"/>
          <w:sz w:val="28"/>
          <w:szCs w:val="28"/>
        </w:rPr>
        <w:t xml:space="preserve"> đại biểu Quốc hội.</w:t>
      </w:r>
    </w:p>
    <w:p w14:paraId="77602225" w14:textId="3DEBA4A9" w:rsidR="00617A21" w:rsidRPr="004E15DD" w:rsidRDefault="00EF46A9" w:rsidP="00431F75">
      <w:pPr>
        <w:spacing w:before="120" w:after="120" w:line="240" w:lineRule="auto"/>
        <w:ind w:right="57" w:firstLine="720"/>
        <w:jc w:val="both"/>
        <w:rPr>
          <w:rFonts w:ascii="Times New Roman" w:hAnsi="Times New Roman"/>
          <w:sz w:val="28"/>
          <w:szCs w:val="28"/>
          <w:lang w:val="it-IT"/>
        </w:rPr>
      </w:pPr>
      <w:r w:rsidRPr="004E15DD">
        <w:rPr>
          <w:rFonts w:ascii="Times New Roman" w:hAnsi="Times New Roman"/>
          <w:sz w:val="28"/>
          <w:szCs w:val="28"/>
        </w:rPr>
        <w:t>3. Đại biểu Quốc hội bị kết tội bằng bản án, quyết định của Tòa án thì đương nhiên mất quyền đại biểu Quốc hội kể từ ngày bản án, quyết định của Tòa án có hiệu lực pháp luật.</w:t>
      </w:r>
      <w:r w:rsidR="00224FA3" w:rsidRPr="004E15DD">
        <w:rPr>
          <w:rFonts w:ascii="Times New Roman" w:hAnsi="Times New Roman"/>
          <w:sz w:val="28"/>
          <w:szCs w:val="28"/>
        </w:rPr>
        <w:t>”.</w:t>
      </w:r>
    </w:p>
    <w:p w14:paraId="5BD8E166" w14:textId="5ACDEACC" w:rsidR="0033105A" w:rsidRPr="004E15DD" w:rsidRDefault="00C7181C"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6.</w:t>
      </w:r>
      <w:r w:rsidR="00DD7CD6" w:rsidRPr="004E15DD">
        <w:rPr>
          <w:rFonts w:ascii="Times New Roman" w:hAnsi="Times New Roman"/>
          <w:sz w:val="28"/>
          <w:szCs w:val="28"/>
        </w:rPr>
        <w:t xml:space="preserve"> Sửa đổi, bổ sung Điều 48 như sau:</w:t>
      </w:r>
    </w:p>
    <w:p w14:paraId="28B57345" w14:textId="0437B0FE" w:rsidR="00DD7CD6" w:rsidRPr="004E15DD" w:rsidRDefault="00DD7CD6" w:rsidP="00431F75">
      <w:pPr>
        <w:spacing w:before="120" w:after="120" w:line="240" w:lineRule="auto"/>
        <w:ind w:right="57" w:firstLine="720"/>
        <w:jc w:val="both"/>
        <w:rPr>
          <w:rFonts w:ascii="Times New Roman" w:hAnsi="Times New Roman"/>
          <w:b/>
          <w:sz w:val="28"/>
          <w:szCs w:val="28"/>
        </w:rPr>
      </w:pPr>
      <w:r w:rsidRPr="004E15DD">
        <w:rPr>
          <w:rFonts w:ascii="Times New Roman" w:hAnsi="Times New Roman"/>
          <w:sz w:val="28"/>
          <w:szCs w:val="28"/>
        </w:rPr>
        <w:t>“</w:t>
      </w:r>
      <w:r w:rsidRPr="004E15DD">
        <w:rPr>
          <w:rFonts w:ascii="Times New Roman" w:hAnsi="Times New Roman"/>
          <w:b/>
          <w:sz w:val="28"/>
          <w:szCs w:val="28"/>
        </w:rPr>
        <w:t>Điều 48. Xây dựng luật, pháp lệnh</w:t>
      </w:r>
      <w:r w:rsidR="002A015F" w:rsidRPr="004E15DD">
        <w:rPr>
          <w:rFonts w:ascii="Times New Roman" w:hAnsi="Times New Roman"/>
          <w:b/>
          <w:sz w:val="28"/>
          <w:szCs w:val="28"/>
        </w:rPr>
        <w:t>, nghị quyết</w:t>
      </w:r>
    </w:p>
    <w:p w14:paraId="678DA73C" w14:textId="72386125" w:rsidR="002A015F" w:rsidRPr="004E15DD" w:rsidRDefault="002A015F"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1. Ủy ban thường vụ Quốc hội</w:t>
      </w:r>
      <w:r w:rsidR="008F487F" w:rsidRPr="004E15DD">
        <w:rPr>
          <w:rFonts w:ascii="Times New Roman" w:hAnsi="Times New Roman"/>
          <w:sz w:val="28"/>
          <w:szCs w:val="28"/>
        </w:rPr>
        <w:t xml:space="preserve"> </w:t>
      </w:r>
      <w:r w:rsidR="00631488" w:rsidRPr="004E15DD">
        <w:rPr>
          <w:rFonts w:ascii="Times New Roman" w:hAnsi="Times New Roman"/>
          <w:sz w:val="28"/>
          <w:szCs w:val="28"/>
        </w:rPr>
        <w:t xml:space="preserve">chủ trì xây dựng Định hướng lập pháp nhiệm kỳ của Quốc hội và ban hành kế hoạch triển khai thực hiện Định hướng lập pháp nhiệm kỳ của Quốc hội sau khi được cấp có thẩm quyền phê duyệt; quyết định </w:t>
      </w:r>
      <w:r w:rsidR="00177723" w:rsidRPr="004E15DD">
        <w:rPr>
          <w:rFonts w:ascii="Times New Roman" w:hAnsi="Times New Roman"/>
          <w:sz w:val="28"/>
          <w:szCs w:val="28"/>
        </w:rPr>
        <w:t xml:space="preserve">và </w:t>
      </w:r>
      <w:r w:rsidR="0009472A" w:rsidRPr="004E15DD">
        <w:rPr>
          <w:rFonts w:ascii="Times New Roman" w:hAnsi="Times New Roman"/>
          <w:sz w:val="28"/>
          <w:szCs w:val="28"/>
        </w:rPr>
        <w:t xml:space="preserve">điều chỉnh </w:t>
      </w:r>
      <w:r w:rsidR="00502E1B" w:rsidRPr="004E15DD">
        <w:rPr>
          <w:rFonts w:ascii="Times New Roman" w:hAnsi="Times New Roman"/>
          <w:sz w:val="28"/>
          <w:szCs w:val="28"/>
        </w:rPr>
        <w:t>C</w:t>
      </w:r>
      <w:r w:rsidR="0009472A" w:rsidRPr="004E15DD">
        <w:rPr>
          <w:rFonts w:ascii="Times New Roman" w:hAnsi="Times New Roman"/>
          <w:sz w:val="28"/>
          <w:szCs w:val="28"/>
        </w:rPr>
        <w:t>hương trình lập pháp hằng năm của Quốc hội</w:t>
      </w:r>
      <w:r w:rsidR="00F32A74" w:rsidRPr="004E15DD">
        <w:rPr>
          <w:rFonts w:ascii="Times New Roman" w:hAnsi="Times New Roman"/>
          <w:sz w:val="28"/>
          <w:szCs w:val="28"/>
        </w:rPr>
        <w:t xml:space="preserve">; cho ý kiến về dự án luật, </w:t>
      </w:r>
      <w:r w:rsidR="00DC680D" w:rsidRPr="004E15DD">
        <w:rPr>
          <w:rFonts w:ascii="Times New Roman" w:hAnsi="Times New Roman"/>
          <w:sz w:val="28"/>
          <w:szCs w:val="28"/>
        </w:rPr>
        <w:t xml:space="preserve">dự thảo </w:t>
      </w:r>
      <w:r w:rsidR="00F32A74" w:rsidRPr="004E15DD">
        <w:rPr>
          <w:rFonts w:ascii="Times New Roman" w:hAnsi="Times New Roman"/>
          <w:sz w:val="28"/>
          <w:szCs w:val="28"/>
        </w:rPr>
        <w:t>nghị quyết</w:t>
      </w:r>
      <w:r w:rsidR="00DC680D" w:rsidRPr="004E15DD">
        <w:rPr>
          <w:rFonts w:ascii="Times New Roman" w:hAnsi="Times New Roman"/>
          <w:sz w:val="28"/>
          <w:szCs w:val="28"/>
        </w:rPr>
        <w:t>, về việc tiếp thu, giải trình, chỉnh lý dự thảo luật, dự thảo nghị quyết</w:t>
      </w:r>
      <w:r w:rsidR="00F32A74" w:rsidRPr="004E15DD">
        <w:rPr>
          <w:rFonts w:ascii="Times New Roman" w:hAnsi="Times New Roman"/>
          <w:sz w:val="28"/>
          <w:szCs w:val="28"/>
        </w:rPr>
        <w:t xml:space="preserve"> của Quốc hội </w:t>
      </w:r>
      <w:r w:rsidR="00C3148B" w:rsidRPr="004E15DD">
        <w:rPr>
          <w:rFonts w:ascii="Times New Roman" w:hAnsi="Times New Roman"/>
          <w:sz w:val="28"/>
          <w:szCs w:val="28"/>
        </w:rPr>
        <w:t>trước khi trình Quốc hội</w:t>
      </w:r>
      <w:r w:rsidR="00FA2F8F" w:rsidRPr="004E15DD">
        <w:rPr>
          <w:rFonts w:ascii="Times New Roman" w:hAnsi="Times New Roman"/>
          <w:sz w:val="28"/>
          <w:szCs w:val="28"/>
        </w:rPr>
        <w:t xml:space="preserve"> </w:t>
      </w:r>
      <w:r w:rsidR="00D9590D" w:rsidRPr="004E15DD">
        <w:rPr>
          <w:rFonts w:ascii="Times New Roman" w:hAnsi="Times New Roman"/>
          <w:sz w:val="28"/>
          <w:szCs w:val="28"/>
        </w:rPr>
        <w:t xml:space="preserve">và chủ trì </w:t>
      </w:r>
      <w:r w:rsidR="00153A82" w:rsidRPr="004E15DD">
        <w:rPr>
          <w:rFonts w:ascii="Times New Roman" w:hAnsi="Times New Roman"/>
          <w:sz w:val="28"/>
          <w:szCs w:val="28"/>
        </w:rPr>
        <w:t>tổ chức việc trình Quốc hội xem xét, thông qua luật, nghị quyết.</w:t>
      </w:r>
    </w:p>
    <w:p w14:paraId="2B51D35D" w14:textId="1FCC827F" w:rsidR="00153A82" w:rsidRPr="004E15DD" w:rsidRDefault="00153A82"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lastRenderedPageBreak/>
        <w:t xml:space="preserve">2. </w:t>
      </w:r>
      <w:r w:rsidR="003E5984" w:rsidRPr="004E15DD">
        <w:rPr>
          <w:rFonts w:ascii="Times New Roman" w:hAnsi="Times New Roman"/>
          <w:sz w:val="28"/>
          <w:szCs w:val="28"/>
        </w:rPr>
        <w:t>Ủy ban thường vụ Quốc hội ra pháp lệnh v</w:t>
      </w:r>
      <w:r w:rsidR="00631488" w:rsidRPr="004E15DD">
        <w:rPr>
          <w:rFonts w:ascii="Times New Roman" w:hAnsi="Times New Roman"/>
          <w:sz w:val="28"/>
          <w:szCs w:val="28"/>
        </w:rPr>
        <w:t>ề</w:t>
      </w:r>
      <w:r w:rsidR="003E5984" w:rsidRPr="004E15DD">
        <w:rPr>
          <w:rFonts w:ascii="Times New Roman" w:hAnsi="Times New Roman"/>
          <w:sz w:val="28"/>
          <w:szCs w:val="28"/>
        </w:rPr>
        <w:t xml:space="preserve"> những vấn đề được Quốc hội giao; ban hành nghị quyết để thực hiện các nhiệm vụ, quyền hạn</w:t>
      </w:r>
      <w:r w:rsidR="00776819" w:rsidRPr="004E15DD">
        <w:rPr>
          <w:rFonts w:ascii="Times New Roman" w:hAnsi="Times New Roman"/>
          <w:sz w:val="28"/>
          <w:szCs w:val="28"/>
        </w:rPr>
        <w:t xml:space="preserve"> theo quy định của Hiến pháp</w:t>
      </w:r>
      <w:r w:rsidR="00502E1B" w:rsidRPr="004E15DD">
        <w:rPr>
          <w:rFonts w:ascii="Times New Roman" w:hAnsi="Times New Roman"/>
          <w:sz w:val="28"/>
          <w:szCs w:val="28"/>
        </w:rPr>
        <w:t xml:space="preserve">, </w:t>
      </w:r>
      <w:r w:rsidR="00776819" w:rsidRPr="004E15DD">
        <w:rPr>
          <w:rFonts w:ascii="Times New Roman" w:hAnsi="Times New Roman"/>
          <w:sz w:val="28"/>
          <w:szCs w:val="28"/>
        </w:rPr>
        <w:t>luật, nghị quyết của Quốc hội.</w:t>
      </w:r>
    </w:p>
    <w:p w14:paraId="17A128EA" w14:textId="79232D7B" w:rsidR="003E5984" w:rsidRPr="004E15DD" w:rsidRDefault="003E5984"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Trình tự, thủ tục xây dựng, xem xét, ban hành </w:t>
      </w:r>
      <w:r w:rsidR="00A25EBE" w:rsidRPr="004E15DD">
        <w:rPr>
          <w:rFonts w:ascii="Times New Roman" w:hAnsi="Times New Roman"/>
          <w:sz w:val="28"/>
          <w:szCs w:val="28"/>
        </w:rPr>
        <w:t>pháp lệnh</w:t>
      </w:r>
      <w:r w:rsidRPr="004E15DD">
        <w:rPr>
          <w:rFonts w:ascii="Times New Roman" w:hAnsi="Times New Roman"/>
          <w:sz w:val="28"/>
          <w:szCs w:val="28"/>
        </w:rPr>
        <w:t xml:space="preserve">, nghị quyết của </w:t>
      </w:r>
      <w:r w:rsidR="00AA5AA6" w:rsidRPr="004E15DD">
        <w:rPr>
          <w:rFonts w:ascii="Times New Roman" w:hAnsi="Times New Roman"/>
          <w:sz w:val="28"/>
          <w:szCs w:val="28"/>
        </w:rPr>
        <w:t xml:space="preserve">Ủy ban thường vụ </w:t>
      </w:r>
      <w:r w:rsidRPr="004E15DD">
        <w:rPr>
          <w:rFonts w:ascii="Times New Roman" w:hAnsi="Times New Roman"/>
          <w:sz w:val="28"/>
          <w:szCs w:val="28"/>
        </w:rPr>
        <w:t>Quốc hội thực hiện theo quy định của Luật Ban hành văn bản quy phạm pháp luật.</w:t>
      </w:r>
      <w:r w:rsidR="00A07AB3" w:rsidRPr="004E15DD">
        <w:rPr>
          <w:rFonts w:ascii="Times New Roman" w:hAnsi="Times New Roman"/>
          <w:sz w:val="28"/>
          <w:szCs w:val="28"/>
        </w:rPr>
        <w:t>”</w:t>
      </w:r>
      <w:r w:rsidR="00631488" w:rsidRPr="004E15DD">
        <w:rPr>
          <w:rFonts w:ascii="Times New Roman" w:hAnsi="Times New Roman"/>
          <w:sz w:val="28"/>
          <w:szCs w:val="28"/>
        </w:rPr>
        <w:t>.</w:t>
      </w:r>
      <w:r w:rsidR="00037BC0" w:rsidRPr="004E15DD">
        <w:rPr>
          <w:rFonts w:ascii="Times New Roman" w:hAnsi="Times New Roman"/>
          <w:sz w:val="28"/>
          <w:szCs w:val="28"/>
        </w:rPr>
        <w:t xml:space="preserve">      </w:t>
      </w:r>
    </w:p>
    <w:p w14:paraId="63299FF6" w14:textId="39F399A1" w:rsidR="0052718F" w:rsidRPr="004E15DD" w:rsidRDefault="0051006E"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lang w:val="vi-VN"/>
        </w:rPr>
        <w:t>7</w:t>
      </w:r>
      <w:r w:rsidR="002A5A6D" w:rsidRPr="004E15DD">
        <w:rPr>
          <w:rFonts w:ascii="Times New Roman" w:hAnsi="Times New Roman"/>
          <w:sz w:val="28"/>
          <w:szCs w:val="28"/>
        </w:rPr>
        <w:t xml:space="preserve">. </w:t>
      </w:r>
      <w:r w:rsidR="0052718F" w:rsidRPr="004E15DD">
        <w:rPr>
          <w:rFonts w:ascii="Times New Roman" w:hAnsi="Times New Roman"/>
          <w:sz w:val="28"/>
          <w:szCs w:val="28"/>
        </w:rPr>
        <w:t xml:space="preserve">Sửa đổi, bổ sung </w:t>
      </w:r>
      <w:r w:rsidRPr="004E15DD">
        <w:rPr>
          <w:rFonts w:ascii="Times New Roman" w:hAnsi="Times New Roman"/>
          <w:sz w:val="28"/>
          <w:szCs w:val="28"/>
          <w:lang w:val="vi-VN"/>
        </w:rPr>
        <w:t xml:space="preserve">khoản 1 và </w:t>
      </w:r>
      <w:r w:rsidR="0052718F" w:rsidRPr="004E15DD">
        <w:rPr>
          <w:rFonts w:ascii="Times New Roman" w:hAnsi="Times New Roman"/>
          <w:sz w:val="28"/>
          <w:szCs w:val="28"/>
        </w:rPr>
        <w:t>khoản 2 Điều 53 như sau:</w:t>
      </w:r>
    </w:p>
    <w:p w14:paraId="2823FC03" w14:textId="454445FB" w:rsidR="0051006E" w:rsidRPr="004E15DD" w:rsidRDefault="0052718F" w:rsidP="009B09AB">
      <w:pPr>
        <w:spacing w:before="120" w:line="340" w:lineRule="exact"/>
        <w:ind w:firstLine="709"/>
        <w:jc w:val="both"/>
        <w:rPr>
          <w:rFonts w:ascii="Times New Roman" w:hAnsi="Times New Roman"/>
          <w:spacing w:val="-6"/>
          <w:sz w:val="28"/>
          <w:szCs w:val="28"/>
          <w:lang w:val="vi-VN"/>
        </w:rPr>
      </w:pPr>
      <w:r w:rsidRPr="004E15DD">
        <w:rPr>
          <w:rFonts w:ascii="Times New Roman" w:hAnsi="Times New Roman"/>
          <w:spacing w:val="-6"/>
          <w:sz w:val="28"/>
          <w:szCs w:val="28"/>
          <w:lang w:val="it-IT"/>
        </w:rPr>
        <w:t>“</w:t>
      </w:r>
      <w:r w:rsidR="0051006E" w:rsidRPr="004E15DD">
        <w:rPr>
          <w:rFonts w:ascii="Times New Roman" w:hAnsi="Times New Roman"/>
          <w:spacing w:val="-6"/>
          <w:sz w:val="28"/>
          <w:szCs w:val="28"/>
          <w:lang w:val="it-IT"/>
        </w:rPr>
        <w:t>1. Đề nghị Quốc hội bầu, miễn nhiệm, bãi nhiệm Chủ tịch nước, Chủ tịch Quốc hội, Phó Chủ tịch Quốc hội, Ủy viên Ủy ban thường vụ Quốc hội, Chủ tịch Hội đồng dân tộc, Chủ nhiệm Ủy ban của Quốc hội, Chủ tịch Hội đồng Bầu cử quốc gia, Tổng Kiểm toán nhà nước, Tổng thư ký Quốc hội</w:t>
      </w:r>
      <w:r w:rsidR="0051006E" w:rsidRPr="004E15DD">
        <w:rPr>
          <w:rFonts w:ascii="Times New Roman" w:hAnsi="Times New Roman"/>
          <w:spacing w:val="-6"/>
          <w:sz w:val="28"/>
          <w:szCs w:val="28"/>
          <w:lang w:val="vi-VN"/>
        </w:rPr>
        <w:t xml:space="preserve"> - Chủ nhiệm Văn phòng Quốc hội</w:t>
      </w:r>
      <w:r w:rsidR="0051006E" w:rsidRPr="004E15DD">
        <w:rPr>
          <w:rFonts w:ascii="Times New Roman" w:hAnsi="Times New Roman"/>
          <w:spacing w:val="-6"/>
          <w:sz w:val="28"/>
          <w:szCs w:val="28"/>
          <w:lang w:val="it-IT"/>
        </w:rPr>
        <w:t>.</w:t>
      </w:r>
    </w:p>
    <w:p w14:paraId="6CB8CF29" w14:textId="266C75E5" w:rsidR="0052718F" w:rsidRPr="004E15DD" w:rsidRDefault="0052718F" w:rsidP="009B09AB">
      <w:pPr>
        <w:spacing w:before="120" w:line="340" w:lineRule="exact"/>
        <w:ind w:firstLine="709"/>
        <w:jc w:val="both"/>
        <w:rPr>
          <w:rFonts w:ascii="Times New Roman" w:hAnsi="Times New Roman"/>
          <w:sz w:val="28"/>
          <w:szCs w:val="28"/>
          <w:lang w:val="it-IT"/>
        </w:rPr>
      </w:pPr>
      <w:r w:rsidRPr="004E15DD">
        <w:rPr>
          <w:rFonts w:ascii="Times New Roman" w:hAnsi="Times New Roman"/>
          <w:sz w:val="28"/>
          <w:szCs w:val="28"/>
          <w:lang w:val="it-IT"/>
        </w:rPr>
        <w:t xml:space="preserve">2. Quyết định số lượng, phê chuẩn danh sách </w:t>
      </w:r>
      <w:r w:rsidR="00937CA8" w:rsidRPr="004E15DD">
        <w:rPr>
          <w:rFonts w:ascii="Times New Roman" w:hAnsi="Times New Roman"/>
          <w:sz w:val="28"/>
          <w:szCs w:val="28"/>
          <w:lang w:val="it-IT"/>
        </w:rPr>
        <w:t xml:space="preserve">và việc cho thôi đối với </w:t>
      </w:r>
      <w:r w:rsidR="00BE49D9" w:rsidRPr="004E15DD">
        <w:rPr>
          <w:rFonts w:ascii="Times New Roman" w:hAnsi="Times New Roman"/>
          <w:sz w:val="28"/>
          <w:szCs w:val="28"/>
          <w:lang w:val="it-IT"/>
        </w:rPr>
        <w:t xml:space="preserve">Phó Chủ tịch, Ủy viên </w:t>
      </w:r>
      <w:bookmarkStart w:id="5" w:name="_Hlk190331705"/>
      <w:r w:rsidR="00BE49D9" w:rsidRPr="004E15DD">
        <w:rPr>
          <w:rFonts w:ascii="Times New Roman" w:hAnsi="Times New Roman"/>
          <w:sz w:val="28"/>
          <w:szCs w:val="28"/>
          <w:lang w:val="it-IT"/>
        </w:rPr>
        <w:t>là đại biểu Quốc hội hoạt động</w:t>
      </w:r>
      <w:bookmarkEnd w:id="5"/>
      <w:r w:rsidR="00BE49D9" w:rsidRPr="004E15DD">
        <w:rPr>
          <w:rFonts w:ascii="Times New Roman" w:hAnsi="Times New Roman"/>
          <w:sz w:val="28"/>
          <w:szCs w:val="28"/>
          <w:lang w:val="it-IT"/>
        </w:rPr>
        <w:t xml:space="preserve"> chuyên trách </w:t>
      </w:r>
      <w:r w:rsidR="00937CA8" w:rsidRPr="004E15DD">
        <w:rPr>
          <w:rFonts w:ascii="Times New Roman" w:hAnsi="Times New Roman"/>
          <w:sz w:val="28"/>
          <w:szCs w:val="28"/>
          <w:lang w:val="it-IT"/>
        </w:rPr>
        <w:t xml:space="preserve">tại Hội đồng dân tộc </w:t>
      </w:r>
      <w:r w:rsidR="00BE49D9" w:rsidRPr="004E15DD">
        <w:rPr>
          <w:rFonts w:ascii="Times New Roman" w:hAnsi="Times New Roman"/>
          <w:sz w:val="28"/>
          <w:szCs w:val="28"/>
          <w:lang w:val="it-IT"/>
        </w:rPr>
        <w:t xml:space="preserve">và </w:t>
      </w:r>
      <w:r w:rsidR="00937CA8" w:rsidRPr="004E15DD">
        <w:rPr>
          <w:rFonts w:ascii="Times New Roman" w:hAnsi="Times New Roman"/>
          <w:sz w:val="28"/>
          <w:szCs w:val="28"/>
          <w:lang w:val="it-IT"/>
        </w:rPr>
        <w:t xml:space="preserve">Ủy viên </w:t>
      </w:r>
      <w:r w:rsidR="008C3403" w:rsidRPr="004E15DD">
        <w:rPr>
          <w:rFonts w:ascii="Times New Roman" w:hAnsi="Times New Roman"/>
          <w:sz w:val="28"/>
          <w:szCs w:val="28"/>
          <w:lang w:val="it-IT"/>
        </w:rPr>
        <w:t>là đại biểu Quốc hội hoạt động kiêm nhiệm</w:t>
      </w:r>
      <w:r w:rsidR="00937CA8" w:rsidRPr="004E15DD">
        <w:rPr>
          <w:rFonts w:ascii="Times New Roman" w:hAnsi="Times New Roman"/>
          <w:sz w:val="28"/>
          <w:szCs w:val="28"/>
          <w:lang w:val="it-IT"/>
        </w:rPr>
        <w:t xml:space="preserve"> của Hội đồng dân tộc</w:t>
      </w:r>
      <w:r w:rsidR="00013C2B" w:rsidRPr="004E15DD">
        <w:rPr>
          <w:rFonts w:ascii="Times New Roman" w:hAnsi="Times New Roman"/>
          <w:sz w:val="28"/>
          <w:szCs w:val="28"/>
          <w:lang w:val="it-IT"/>
        </w:rPr>
        <w:t>.</w:t>
      </w:r>
    </w:p>
    <w:p w14:paraId="08F0363C" w14:textId="29F392C8" w:rsidR="0052718F" w:rsidRPr="004E15DD" w:rsidRDefault="00937CA8" w:rsidP="00EF2D6D">
      <w:pPr>
        <w:spacing w:before="120" w:line="340" w:lineRule="exact"/>
        <w:ind w:firstLine="709"/>
        <w:jc w:val="both"/>
        <w:rPr>
          <w:rFonts w:ascii="Times New Roman" w:hAnsi="Times New Roman"/>
          <w:sz w:val="28"/>
          <w:szCs w:val="28"/>
          <w:lang w:val="it-IT"/>
        </w:rPr>
      </w:pPr>
      <w:r w:rsidRPr="004E15DD">
        <w:rPr>
          <w:rFonts w:ascii="Times New Roman" w:hAnsi="Times New Roman"/>
          <w:sz w:val="28"/>
          <w:szCs w:val="28"/>
          <w:lang w:val="it-IT"/>
        </w:rPr>
        <w:t xml:space="preserve">Quyết định số lượng, phê chuẩn danh sách và việc cho thôi đối với Phó Chủ nhiệm, Ủy viên là đại biểu Quốc hội hoạt động chuyên trách tại Ủy ban và Ủy viên </w:t>
      </w:r>
      <w:r w:rsidR="008C3403" w:rsidRPr="004E15DD">
        <w:rPr>
          <w:rFonts w:ascii="Times New Roman" w:hAnsi="Times New Roman"/>
          <w:sz w:val="28"/>
          <w:szCs w:val="28"/>
          <w:lang w:val="it-IT"/>
        </w:rPr>
        <w:t>là đại biểu Quốc hội hoạt động kiêm nhiệm</w:t>
      </w:r>
      <w:r w:rsidRPr="004E15DD">
        <w:rPr>
          <w:rFonts w:ascii="Times New Roman" w:hAnsi="Times New Roman"/>
          <w:sz w:val="28"/>
          <w:szCs w:val="28"/>
          <w:lang w:val="it-IT"/>
        </w:rPr>
        <w:t xml:space="preserve"> của Ủy ban của Quốc hội.</w:t>
      </w:r>
      <w:r w:rsidR="0052718F" w:rsidRPr="004E15DD">
        <w:rPr>
          <w:rFonts w:ascii="Times New Roman" w:hAnsi="Times New Roman"/>
          <w:sz w:val="28"/>
          <w:szCs w:val="28"/>
          <w:lang w:val="it-IT"/>
        </w:rPr>
        <w:t>”.</w:t>
      </w:r>
    </w:p>
    <w:p w14:paraId="7AC94352" w14:textId="71C8931C" w:rsidR="007C2AC5" w:rsidRPr="004E15DD" w:rsidRDefault="0051006E" w:rsidP="00224FA3">
      <w:pPr>
        <w:spacing w:before="120" w:line="340" w:lineRule="exact"/>
        <w:ind w:firstLine="709"/>
        <w:jc w:val="both"/>
        <w:rPr>
          <w:rFonts w:ascii="Times New Roman" w:hAnsi="Times New Roman"/>
          <w:sz w:val="28"/>
          <w:szCs w:val="28"/>
          <w:lang w:val="it-IT"/>
        </w:rPr>
      </w:pPr>
      <w:r w:rsidRPr="004E15DD">
        <w:rPr>
          <w:rFonts w:ascii="Times New Roman" w:hAnsi="Times New Roman"/>
          <w:sz w:val="28"/>
          <w:szCs w:val="28"/>
          <w:lang w:val="vi-VN"/>
        </w:rPr>
        <w:t>8</w:t>
      </w:r>
      <w:r w:rsidR="007C2AC5" w:rsidRPr="004E15DD">
        <w:rPr>
          <w:rFonts w:ascii="Times New Roman" w:hAnsi="Times New Roman"/>
          <w:sz w:val="28"/>
          <w:szCs w:val="28"/>
          <w:lang w:val="it-IT"/>
        </w:rPr>
        <w:t xml:space="preserve">. Sửa đổi, bổ sung khoản </w:t>
      </w:r>
      <w:r w:rsidR="003F3AEE" w:rsidRPr="004E15DD">
        <w:rPr>
          <w:rFonts w:ascii="Times New Roman" w:hAnsi="Times New Roman"/>
          <w:sz w:val="28"/>
          <w:szCs w:val="28"/>
          <w:lang w:val="vi-VN"/>
        </w:rPr>
        <w:t>4</w:t>
      </w:r>
      <w:r w:rsidR="003F3AEE" w:rsidRPr="004E15DD">
        <w:rPr>
          <w:rFonts w:ascii="Times New Roman" w:hAnsi="Times New Roman"/>
          <w:sz w:val="28"/>
          <w:szCs w:val="28"/>
          <w:lang w:val="it-IT"/>
        </w:rPr>
        <w:t xml:space="preserve"> </w:t>
      </w:r>
      <w:r w:rsidR="007C2AC5" w:rsidRPr="004E15DD">
        <w:rPr>
          <w:rFonts w:ascii="Times New Roman" w:hAnsi="Times New Roman"/>
          <w:sz w:val="28"/>
          <w:szCs w:val="28"/>
          <w:lang w:val="it-IT"/>
        </w:rPr>
        <w:t>Điều 54 như sau:</w:t>
      </w:r>
    </w:p>
    <w:p w14:paraId="697C5FA9" w14:textId="06235193" w:rsidR="007C2AC5" w:rsidRPr="004E15DD" w:rsidRDefault="007C2AC5">
      <w:pPr>
        <w:spacing w:before="120" w:line="340" w:lineRule="exact"/>
        <w:ind w:firstLine="709"/>
        <w:jc w:val="both"/>
        <w:rPr>
          <w:rFonts w:ascii="Times New Roman" w:hAnsi="Times New Roman"/>
          <w:sz w:val="28"/>
          <w:szCs w:val="28"/>
          <w:lang w:val="it-IT"/>
        </w:rPr>
      </w:pPr>
      <w:r w:rsidRPr="004E15DD">
        <w:rPr>
          <w:rFonts w:ascii="Times New Roman" w:hAnsi="Times New Roman"/>
          <w:sz w:val="28"/>
          <w:szCs w:val="28"/>
          <w:lang w:val="it-IT"/>
        </w:rPr>
        <w:t>“4. Xem xét đề nghị của Viện trưởng Viện kiểm sát nhân dân tối cao về việc bắt, giam, giữ, khởi tố đại biểu Quốc hội, người trúng cử đại biểu Quốc hội, khám xét nơi ở, nơi làm việc của đại biểu Quốc hội trong thời gian Quốc hội không họp; quyết định tạm đình chỉ việc thực hiện nhiệm vụ, quyền hạn của đại biểu Quốc hội trong các trường hợp quy định tại khoản 1 Điều 39 của Luật này; báo cáo với Quốc hội về việc đại biểu Quốc hội mất quyền đại biểu.”.</w:t>
      </w:r>
    </w:p>
    <w:p w14:paraId="1A321303" w14:textId="36C0940E" w:rsidR="00982A2D" w:rsidRPr="004E15DD" w:rsidRDefault="0051006E">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lang w:val="vi-VN"/>
        </w:rPr>
        <w:t>9</w:t>
      </w:r>
      <w:r w:rsidR="00982A2D" w:rsidRPr="004E15DD">
        <w:rPr>
          <w:rFonts w:ascii="Times New Roman" w:hAnsi="Times New Roman"/>
          <w:sz w:val="28"/>
          <w:szCs w:val="28"/>
        </w:rPr>
        <w:t>. Sửa đổi, bổ sung khoản 4 Điều 60 như sau:</w:t>
      </w:r>
    </w:p>
    <w:p w14:paraId="2A25BC16" w14:textId="21C7DBDE" w:rsidR="00982A2D" w:rsidRPr="004E15DD" w:rsidRDefault="00982A2D">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“4. Chủ tịch nước có quyền tham dự phiên họp Ủy ban thường vụ Quốc hội; Thủ tướng Chính phủ, Chánh án Tòa án nhân dân tối cao, Viện trưởng Viện kiểm sát nhân dân tối cao, Chủ tịch, các Phó Chủ tịch Hội đồng dân tộc, Chủ nhiệm, các Phó Chủ nhiệm Ủy ban của Quốc hội được mời tham dự các phiên họp Ủy ban thường vụ Quốc hội.</w:t>
      </w:r>
    </w:p>
    <w:p w14:paraId="33978295" w14:textId="477860CD" w:rsidR="00982A2D" w:rsidRPr="004E15DD" w:rsidRDefault="00982A2D" w:rsidP="00982A2D">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Ủy viên </w:t>
      </w:r>
      <w:r w:rsidR="00445B4A" w:rsidRPr="004E15DD">
        <w:rPr>
          <w:rFonts w:ascii="Times New Roman" w:hAnsi="Times New Roman"/>
          <w:sz w:val="28"/>
          <w:szCs w:val="28"/>
        </w:rPr>
        <w:t xml:space="preserve">là đại biểu Quốc hội </w:t>
      </w:r>
      <w:r w:rsidRPr="004E15DD">
        <w:rPr>
          <w:rFonts w:ascii="Times New Roman" w:hAnsi="Times New Roman"/>
          <w:sz w:val="28"/>
          <w:szCs w:val="28"/>
        </w:rPr>
        <w:t xml:space="preserve">hoạt động chuyên trách </w:t>
      </w:r>
      <w:r w:rsidR="007C2AC5" w:rsidRPr="004E15DD">
        <w:rPr>
          <w:rFonts w:ascii="Times New Roman" w:hAnsi="Times New Roman"/>
          <w:sz w:val="28"/>
          <w:szCs w:val="28"/>
        </w:rPr>
        <w:t>tại</w:t>
      </w:r>
      <w:r w:rsidRPr="004E15DD">
        <w:rPr>
          <w:rFonts w:ascii="Times New Roman" w:hAnsi="Times New Roman"/>
          <w:b/>
          <w:i/>
          <w:sz w:val="28"/>
          <w:szCs w:val="28"/>
        </w:rPr>
        <w:t xml:space="preserve"> </w:t>
      </w:r>
      <w:r w:rsidRPr="004E15DD">
        <w:rPr>
          <w:rFonts w:ascii="Times New Roman" w:hAnsi="Times New Roman"/>
          <w:sz w:val="28"/>
          <w:szCs w:val="28"/>
        </w:rPr>
        <w:t xml:space="preserve">Hội đồng dân tộc, Ủy ban của Quốc hội được mời tham dự phiên họp Ủy ban thường vụ Quốc hội bàn về những nội dung </w:t>
      </w:r>
      <w:r w:rsidR="00013C2B" w:rsidRPr="004E15DD">
        <w:rPr>
          <w:rFonts w:ascii="Times New Roman" w:hAnsi="Times New Roman"/>
          <w:sz w:val="28"/>
          <w:szCs w:val="28"/>
        </w:rPr>
        <w:t xml:space="preserve">thuộc lĩnh vực Hội đồng, Ủy ban </w:t>
      </w:r>
      <w:r w:rsidRPr="004E15DD">
        <w:rPr>
          <w:rFonts w:ascii="Times New Roman" w:hAnsi="Times New Roman"/>
          <w:sz w:val="28"/>
          <w:szCs w:val="28"/>
        </w:rPr>
        <w:t>phụ trách.”.</w:t>
      </w:r>
    </w:p>
    <w:p w14:paraId="02BF0D2D" w14:textId="1EAE460D" w:rsidR="00983876" w:rsidRPr="004E15DD" w:rsidRDefault="0051006E">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lang w:val="vi-VN"/>
        </w:rPr>
        <w:t>10</w:t>
      </w:r>
      <w:r w:rsidR="0052718F" w:rsidRPr="004E15DD">
        <w:rPr>
          <w:rFonts w:ascii="Times New Roman" w:hAnsi="Times New Roman"/>
          <w:sz w:val="28"/>
          <w:szCs w:val="28"/>
        </w:rPr>
        <w:t xml:space="preserve">. </w:t>
      </w:r>
      <w:r w:rsidR="002A5A6D" w:rsidRPr="004E15DD">
        <w:rPr>
          <w:rFonts w:ascii="Times New Roman" w:hAnsi="Times New Roman"/>
          <w:sz w:val="28"/>
          <w:szCs w:val="28"/>
        </w:rPr>
        <w:t>Sửa đổi, bổ sung Điều 66 như sau:</w:t>
      </w:r>
    </w:p>
    <w:p w14:paraId="426451A0" w14:textId="5F4C0740" w:rsidR="00856B04" w:rsidRPr="004E15DD" w:rsidRDefault="002A5A6D" w:rsidP="00431F75">
      <w:pPr>
        <w:spacing w:before="120" w:after="120" w:line="240" w:lineRule="auto"/>
        <w:ind w:right="57" w:firstLine="720"/>
        <w:jc w:val="both"/>
        <w:rPr>
          <w:rFonts w:ascii="Times New Roman" w:hAnsi="Times New Roman"/>
          <w:b/>
          <w:sz w:val="28"/>
          <w:szCs w:val="28"/>
        </w:rPr>
      </w:pPr>
      <w:r w:rsidRPr="004E15DD">
        <w:rPr>
          <w:rFonts w:ascii="Times New Roman" w:hAnsi="Times New Roman"/>
          <w:sz w:val="28"/>
          <w:szCs w:val="28"/>
        </w:rPr>
        <w:t>“</w:t>
      </w:r>
      <w:r w:rsidR="00856B04" w:rsidRPr="004E15DD">
        <w:rPr>
          <w:rFonts w:ascii="Times New Roman" w:hAnsi="Times New Roman"/>
          <w:b/>
          <w:sz w:val="28"/>
          <w:szCs w:val="28"/>
        </w:rPr>
        <w:t>Điều 66. Hội đồng dân tộc, các Ủy ban của Quốc hội</w:t>
      </w:r>
    </w:p>
    <w:p w14:paraId="4DF23130" w14:textId="0985C66B" w:rsidR="002A5A6D" w:rsidRPr="004E15DD" w:rsidRDefault="002A5A6D"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1. Hội đồng dân tộc, </w:t>
      </w:r>
      <w:r w:rsidR="002A622B" w:rsidRPr="004E15DD">
        <w:rPr>
          <w:rFonts w:ascii="Times New Roman" w:hAnsi="Times New Roman"/>
          <w:sz w:val="28"/>
          <w:szCs w:val="28"/>
        </w:rPr>
        <w:t xml:space="preserve">các </w:t>
      </w:r>
      <w:r w:rsidRPr="004E15DD">
        <w:rPr>
          <w:rFonts w:ascii="Times New Roman" w:hAnsi="Times New Roman"/>
          <w:sz w:val="28"/>
          <w:szCs w:val="28"/>
        </w:rPr>
        <w:t xml:space="preserve">Ủy ban của Quốc hội </w:t>
      </w:r>
      <w:r w:rsidR="002A622B" w:rsidRPr="004E15DD">
        <w:rPr>
          <w:rFonts w:ascii="Times New Roman" w:hAnsi="Times New Roman"/>
          <w:sz w:val="28"/>
          <w:szCs w:val="28"/>
        </w:rPr>
        <w:t xml:space="preserve">là </w:t>
      </w:r>
      <w:r w:rsidR="00545249" w:rsidRPr="004E15DD">
        <w:rPr>
          <w:rFonts w:ascii="Times New Roman" w:hAnsi="Times New Roman"/>
          <w:sz w:val="28"/>
          <w:szCs w:val="28"/>
        </w:rPr>
        <w:t xml:space="preserve">các </w:t>
      </w:r>
      <w:r w:rsidR="002A622B" w:rsidRPr="004E15DD">
        <w:rPr>
          <w:rFonts w:ascii="Times New Roman" w:hAnsi="Times New Roman"/>
          <w:sz w:val="28"/>
          <w:szCs w:val="28"/>
        </w:rPr>
        <w:t xml:space="preserve">cơ quan của Quốc hội, </w:t>
      </w:r>
      <w:r w:rsidRPr="004E15DD">
        <w:rPr>
          <w:rFonts w:ascii="Times New Roman" w:hAnsi="Times New Roman"/>
          <w:sz w:val="28"/>
          <w:szCs w:val="28"/>
        </w:rPr>
        <w:t xml:space="preserve">do Quốc hội </w:t>
      </w:r>
      <w:r w:rsidR="002A622B" w:rsidRPr="004E15DD">
        <w:rPr>
          <w:rFonts w:ascii="Times New Roman" w:hAnsi="Times New Roman"/>
          <w:sz w:val="28"/>
          <w:szCs w:val="28"/>
        </w:rPr>
        <w:t xml:space="preserve">quyết định </w:t>
      </w:r>
      <w:r w:rsidRPr="004E15DD">
        <w:rPr>
          <w:rFonts w:ascii="Times New Roman" w:hAnsi="Times New Roman"/>
          <w:sz w:val="28"/>
          <w:szCs w:val="28"/>
        </w:rPr>
        <w:t xml:space="preserve">thành lập trên cơ sở đề nghị của Ủy ban </w:t>
      </w:r>
      <w:r w:rsidR="00747565" w:rsidRPr="004E15DD">
        <w:rPr>
          <w:rFonts w:ascii="Times New Roman" w:hAnsi="Times New Roman"/>
          <w:sz w:val="28"/>
          <w:szCs w:val="28"/>
        </w:rPr>
        <w:t xml:space="preserve">thường </w:t>
      </w:r>
      <w:r w:rsidRPr="004E15DD">
        <w:rPr>
          <w:rFonts w:ascii="Times New Roman" w:hAnsi="Times New Roman"/>
          <w:sz w:val="28"/>
          <w:szCs w:val="28"/>
        </w:rPr>
        <w:t xml:space="preserve">vụ </w:t>
      </w:r>
      <w:r w:rsidRPr="004E15DD">
        <w:rPr>
          <w:rFonts w:ascii="Times New Roman" w:hAnsi="Times New Roman"/>
          <w:sz w:val="28"/>
          <w:szCs w:val="28"/>
        </w:rPr>
        <w:lastRenderedPageBreak/>
        <w:t>Quốc hội</w:t>
      </w:r>
      <w:r w:rsidR="00115190" w:rsidRPr="004E15DD">
        <w:rPr>
          <w:rFonts w:ascii="Times New Roman" w:hAnsi="Times New Roman"/>
          <w:sz w:val="28"/>
          <w:szCs w:val="28"/>
        </w:rPr>
        <w:t xml:space="preserve"> để thực hiện chức năng</w:t>
      </w:r>
      <w:r w:rsidR="00DE2B3F" w:rsidRPr="004E15DD">
        <w:rPr>
          <w:rFonts w:ascii="Times New Roman" w:hAnsi="Times New Roman"/>
          <w:sz w:val="28"/>
          <w:szCs w:val="28"/>
        </w:rPr>
        <w:t xml:space="preserve"> hoạt động thường xuyên</w:t>
      </w:r>
      <w:r w:rsidR="00115190" w:rsidRPr="004E15DD">
        <w:rPr>
          <w:rFonts w:ascii="Times New Roman" w:hAnsi="Times New Roman"/>
          <w:sz w:val="28"/>
          <w:szCs w:val="28"/>
        </w:rPr>
        <w:t xml:space="preserve"> quy định tại Điều </w:t>
      </w:r>
      <w:r w:rsidR="006B6042" w:rsidRPr="004E15DD">
        <w:rPr>
          <w:rFonts w:ascii="Times New Roman" w:hAnsi="Times New Roman"/>
          <w:sz w:val="28"/>
          <w:szCs w:val="28"/>
        </w:rPr>
        <w:t>68a của Luật này,</w:t>
      </w:r>
      <w:r w:rsidRPr="004E15DD">
        <w:rPr>
          <w:rFonts w:ascii="Times New Roman" w:hAnsi="Times New Roman"/>
          <w:sz w:val="28"/>
          <w:szCs w:val="28"/>
        </w:rPr>
        <w:t xml:space="preserve"> chịu trách nhiệm và báo cáo công tác trước Quốc hội; trong thời gian Quốc hội không họp thì báo cáo công tác trước Ủy ban thường vụ Quốc hội.</w:t>
      </w:r>
    </w:p>
    <w:p w14:paraId="7E8748BC" w14:textId="7AFFF5D7" w:rsidR="002A5A6D" w:rsidRPr="004E15DD" w:rsidRDefault="00D54FD9" w:rsidP="00562041">
      <w:pPr>
        <w:spacing w:before="120" w:after="120" w:line="240" w:lineRule="auto"/>
        <w:ind w:right="57" w:firstLine="720"/>
        <w:jc w:val="both"/>
        <w:rPr>
          <w:rFonts w:ascii="Times New Roman" w:hAnsi="Times New Roman"/>
          <w:b/>
          <w:i/>
          <w:sz w:val="28"/>
          <w:szCs w:val="28"/>
        </w:rPr>
      </w:pPr>
      <w:r w:rsidRPr="004E15DD">
        <w:rPr>
          <w:rFonts w:ascii="Times New Roman" w:hAnsi="Times New Roman"/>
          <w:sz w:val="28"/>
          <w:szCs w:val="28"/>
        </w:rPr>
        <w:t>2.</w:t>
      </w:r>
      <w:r w:rsidR="00562041" w:rsidRPr="004E15DD">
        <w:rPr>
          <w:sz w:val="28"/>
          <w:szCs w:val="28"/>
          <w:lang w:val="it-IT"/>
        </w:rPr>
        <w:t xml:space="preserve"> </w:t>
      </w:r>
      <w:r w:rsidR="00562041" w:rsidRPr="004E15DD">
        <w:rPr>
          <w:rFonts w:ascii="Times New Roman" w:hAnsi="Times New Roman"/>
          <w:sz w:val="28"/>
          <w:szCs w:val="28"/>
        </w:rPr>
        <w:t xml:space="preserve">Quốc hội thành lập Ủy ban lâm thời của Quốc hội </w:t>
      </w:r>
      <w:r w:rsidR="00A73411" w:rsidRPr="004E15DD">
        <w:rPr>
          <w:rFonts w:ascii="Times New Roman" w:hAnsi="Times New Roman"/>
          <w:sz w:val="28"/>
          <w:szCs w:val="28"/>
        </w:rPr>
        <w:t xml:space="preserve">trong trường hợp cần thiết </w:t>
      </w:r>
      <w:r w:rsidR="00562041" w:rsidRPr="004E15DD">
        <w:rPr>
          <w:rFonts w:ascii="Times New Roman" w:hAnsi="Times New Roman"/>
          <w:sz w:val="28"/>
          <w:szCs w:val="28"/>
        </w:rPr>
        <w:t>theo quy định tại Điều 88 và Điều 89 của Luật này.</w:t>
      </w:r>
      <w:r w:rsidR="002A5A6D" w:rsidRPr="004E15DD">
        <w:rPr>
          <w:rFonts w:ascii="Times New Roman" w:hAnsi="Times New Roman"/>
          <w:sz w:val="28"/>
          <w:szCs w:val="28"/>
        </w:rPr>
        <w:t>”.</w:t>
      </w:r>
    </w:p>
    <w:p w14:paraId="0E5603DA" w14:textId="3D617B03" w:rsidR="0045010A" w:rsidRPr="004E15DD" w:rsidRDefault="0051006E" w:rsidP="00431F75">
      <w:pPr>
        <w:spacing w:before="120" w:after="120" w:line="240" w:lineRule="auto"/>
        <w:ind w:right="57" w:firstLine="720"/>
        <w:jc w:val="both"/>
        <w:rPr>
          <w:rFonts w:ascii="Times New Roman" w:hAnsi="Times New Roman"/>
          <w:sz w:val="28"/>
          <w:szCs w:val="28"/>
          <w:lang w:val="nl-NL"/>
        </w:rPr>
      </w:pPr>
      <w:r w:rsidRPr="004E15DD">
        <w:rPr>
          <w:rFonts w:ascii="Times New Roman" w:hAnsi="Times New Roman"/>
          <w:sz w:val="28"/>
          <w:szCs w:val="28"/>
          <w:lang w:val="nl-NL"/>
        </w:rPr>
        <w:t>1</w:t>
      </w:r>
      <w:r w:rsidRPr="004E15DD">
        <w:rPr>
          <w:rFonts w:ascii="Times New Roman" w:hAnsi="Times New Roman"/>
          <w:sz w:val="28"/>
          <w:szCs w:val="28"/>
          <w:lang w:val="vi-VN"/>
        </w:rPr>
        <w:t>1</w:t>
      </w:r>
      <w:r w:rsidR="002A5A6D" w:rsidRPr="004E15DD">
        <w:rPr>
          <w:rFonts w:ascii="Times New Roman" w:hAnsi="Times New Roman"/>
          <w:sz w:val="28"/>
          <w:szCs w:val="28"/>
          <w:lang w:val="nl-NL"/>
        </w:rPr>
        <w:t xml:space="preserve">. Sửa đổi, bổ sung </w:t>
      </w:r>
      <w:r w:rsidR="0045010A" w:rsidRPr="004E15DD">
        <w:rPr>
          <w:rFonts w:ascii="Times New Roman" w:hAnsi="Times New Roman"/>
          <w:sz w:val="28"/>
          <w:szCs w:val="28"/>
          <w:lang w:val="nl-NL"/>
        </w:rPr>
        <w:t>Điều 67 như sau:</w:t>
      </w:r>
    </w:p>
    <w:p w14:paraId="30BA95D9" w14:textId="5D0D0075" w:rsidR="001173D1" w:rsidRPr="004E15DD" w:rsidRDefault="001173D1" w:rsidP="00431F75">
      <w:pPr>
        <w:spacing w:before="120" w:after="120" w:line="240" w:lineRule="auto"/>
        <w:ind w:right="57" w:firstLine="720"/>
        <w:jc w:val="both"/>
        <w:rPr>
          <w:rFonts w:ascii="Times New Roman" w:hAnsi="Times New Roman"/>
          <w:sz w:val="28"/>
          <w:szCs w:val="28"/>
          <w:lang w:val="nl-NL"/>
        </w:rPr>
      </w:pPr>
      <w:r w:rsidRPr="004E15DD">
        <w:rPr>
          <w:rFonts w:ascii="Times New Roman" w:hAnsi="Times New Roman"/>
          <w:sz w:val="28"/>
          <w:szCs w:val="28"/>
          <w:lang w:val="nl-NL"/>
        </w:rPr>
        <w:t>“</w:t>
      </w:r>
      <w:r w:rsidRPr="004E15DD">
        <w:rPr>
          <w:rFonts w:ascii="Times New Roman" w:hAnsi="Times New Roman"/>
          <w:b/>
          <w:sz w:val="28"/>
          <w:szCs w:val="28"/>
          <w:lang w:val="nl-NL"/>
        </w:rPr>
        <w:t xml:space="preserve">Điều 67. Cơ cấu tổ chức của Hội đồng dân tộc, Ủy ban của Quốc hội </w:t>
      </w:r>
      <w:r w:rsidRPr="004E15DD">
        <w:rPr>
          <w:rFonts w:ascii="Times New Roman" w:hAnsi="Times New Roman"/>
          <w:sz w:val="28"/>
          <w:szCs w:val="28"/>
          <w:lang w:val="nl-NL"/>
        </w:rPr>
        <w:t xml:space="preserve"> </w:t>
      </w:r>
    </w:p>
    <w:p w14:paraId="02FFE6A7" w14:textId="5EC2F524" w:rsidR="002A5A6D" w:rsidRPr="004E15DD" w:rsidRDefault="002A5A6D" w:rsidP="00586C60">
      <w:pPr>
        <w:spacing w:before="120" w:after="120" w:line="240" w:lineRule="auto"/>
        <w:ind w:right="57" w:firstLine="709"/>
        <w:jc w:val="both"/>
        <w:rPr>
          <w:rFonts w:ascii="Times New Roman" w:hAnsi="Times New Roman"/>
          <w:spacing w:val="-6"/>
          <w:sz w:val="28"/>
          <w:szCs w:val="28"/>
        </w:rPr>
      </w:pPr>
      <w:r w:rsidRPr="004E15DD">
        <w:rPr>
          <w:rFonts w:ascii="Times New Roman" w:hAnsi="Times New Roman"/>
          <w:spacing w:val="-6"/>
          <w:sz w:val="28"/>
          <w:szCs w:val="28"/>
        </w:rPr>
        <w:t>1. Hội đồng dân tộc gồm có Chủ tịch, các Phó Chủ tịch</w:t>
      </w:r>
      <w:r w:rsidR="00245F94" w:rsidRPr="004E15DD">
        <w:rPr>
          <w:rFonts w:ascii="Times New Roman" w:hAnsi="Times New Roman"/>
          <w:spacing w:val="-6"/>
          <w:sz w:val="28"/>
          <w:szCs w:val="28"/>
        </w:rPr>
        <w:t xml:space="preserve">, các </w:t>
      </w:r>
      <w:r w:rsidR="00245F94" w:rsidRPr="004E15DD">
        <w:rPr>
          <w:rFonts w:ascii="Times New Roman" w:hAnsi="Times New Roman"/>
          <w:spacing w:val="-6"/>
          <w:sz w:val="28"/>
          <w:szCs w:val="28"/>
          <w:lang w:val="it-IT"/>
        </w:rPr>
        <w:t xml:space="preserve">Ủy viên là đại biểu Quốc hội hoạt động chuyên trách </w:t>
      </w:r>
      <w:r w:rsidR="00AF7A86" w:rsidRPr="004E15DD">
        <w:rPr>
          <w:rFonts w:ascii="Times New Roman" w:hAnsi="Times New Roman"/>
          <w:spacing w:val="-6"/>
          <w:sz w:val="28"/>
          <w:szCs w:val="28"/>
          <w:lang w:val="it-IT"/>
        </w:rPr>
        <w:t xml:space="preserve">tại Hội đồng dân tộc </w:t>
      </w:r>
      <w:r w:rsidR="00245F94" w:rsidRPr="004E15DD">
        <w:rPr>
          <w:rFonts w:ascii="Times New Roman" w:hAnsi="Times New Roman"/>
          <w:spacing w:val="-6"/>
          <w:sz w:val="28"/>
          <w:szCs w:val="28"/>
          <w:lang w:val="it-IT"/>
        </w:rPr>
        <w:t xml:space="preserve">và Ủy viên là đại biểu Quốc hội hoạt động kiêm nhiệm của Hội đồng dân tộc. </w:t>
      </w:r>
      <w:r w:rsidRPr="004E15DD">
        <w:rPr>
          <w:rFonts w:ascii="Times New Roman" w:hAnsi="Times New Roman"/>
          <w:spacing w:val="-6"/>
          <w:sz w:val="28"/>
          <w:szCs w:val="28"/>
        </w:rPr>
        <w:t>Ủy ban của Quốc hội gồm có Chủ nhiệm, các Phó Chủ nhiệm</w:t>
      </w:r>
      <w:r w:rsidR="00245F94" w:rsidRPr="004E15DD">
        <w:rPr>
          <w:rFonts w:ascii="Times New Roman" w:hAnsi="Times New Roman"/>
          <w:spacing w:val="-6"/>
          <w:sz w:val="28"/>
          <w:szCs w:val="28"/>
        </w:rPr>
        <w:t>,</w:t>
      </w:r>
      <w:r w:rsidRPr="004E15DD">
        <w:rPr>
          <w:rFonts w:ascii="Times New Roman" w:hAnsi="Times New Roman"/>
          <w:spacing w:val="-6"/>
          <w:sz w:val="28"/>
          <w:szCs w:val="28"/>
        </w:rPr>
        <w:t xml:space="preserve"> </w:t>
      </w:r>
      <w:r w:rsidR="00245F94" w:rsidRPr="004E15DD">
        <w:rPr>
          <w:rFonts w:ascii="Times New Roman" w:hAnsi="Times New Roman"/>
          <w:spacing w:val="-6"/>
          <w:sz w:val="28"/>
          <w:szCs w:val="28"/>
        </w:rPr>
        <w:t xml:space="preserve">các </w:t>
      </w:r>
      <w:r w:rsidR="00245F94" w:rsidRPr="004E15DD">
        <w:rPr>
          <w:rFonts w:ascii="Times New Roman" w:hAnsi="Times New Roman"/>
          <w:spacing w:val="-6"/>
          <w:sz w:val="28"/>
          <w:szCs w:val="28"/>
          <w:lang w:val="it-IT"/>
        </w:rPr>
        <w:t xml:space="preserve">Ủy viên </w:t>
      </w:r>
      <w:bookmarkStart w:id="6" w:name="_Hlk190414509"/>
      <w:r w:rsidR="00245F94" w:rsidRPr="004E15DD">
        <w:rPr>
          <w:rFonts w:ascii="Times New Roman" w:hAnsi="Times New Roman"/>
          <w:spacing w:val="-6"/>
          <w:sz w:val="28"/>
          <w:szCs w:val="28"/>
          <w:lang w:val="it-IT"/>
        </w:rPr>
        <w:t xml:space="preserve">là đại biểu Quốc hội hoạt động chuyên trách </w:t>
      </w:r>
      <w:r w:rsidR="00AF7A86" w:rsidRPr="004E15DD">
        <w:rPr>
          <w:rFonts w:ascii="Times New Roman" w:hAnsi="Times New Roman"/>
          <w:spacing w:val="-6"/>
          <w:sz w:val="28"/>
          <w:szCs w:val="28"/>
          <w:lang w:val="it-IT"/>
        </w:rPr>
        <w:t xml:space="preserve">tại Ủy ban </w:t>
      </w:r>
      <w:r w:rsidR="00245F94" w:rsidRPr="004E15DD">
        <w:rPr>
          <w:rFonts w:ascii="Times New Roman" w:hAnsi="Times New Roman"/>
          <w:spacing w:val="-6"/>
          <w:sz w:val="28"/>
          <w:szCs w:val="28"/>
          <w:lang w:val="it-IT"/>
        </w:rPr>
        <w:t xml:space="preserve">và Ủy viên </w:t>
      </w:r>
      <w:bookmarkStart w:id="7" w:name="_Hlk190415653"/>
      <w:r w:rsidR="00245F94" w:rsidRPr="004E15DD">
        <w:rPr>
          <w:rFonts w:ascii="Times New Roman" w:hAnsi="Times New Roman"/>
          <w:spacing w:val="-6"/>
          <w:sz w:val="28"/>
          <w:szCs w:val="28"/>
          <w:lang w:val="it-IT"/>
        </w:rPr>
        <w:t xml:space="preserve">là đại biểu Quốc hội hoạt động kiêm nhiệm </w:t>
      </w:r>
      <w:bookmarkEnd w:id="6"/>
      <w:bookmarkEnd w:id="7"/>
      <w:r w:rsidR="00245F94" w:rsidRPr="004E15DD">
        <w:rPr>
          <w:rFonts w:ascii="Times New Roman" w:hAnsi="Times New Roman"/>
          <w:spacing w:val="-6"/>
          <w:sz w:val="28"/>
          <w:szCs w:val="28"/>
          <w:lang w:val="it-IT"/>
        </w:rPr>
        <w:t>của Ủy ban.</w:t>
      </w:r>
      <w:r w:rsidR="00AB4545" w:rsidRPr="004E15DD">
        <w:rPr>
          <w:rFonts w:ascii="Times New Roman" w:hAnsi="Times New Roman"/>
          <w:spacing w:val="-6"/>
          <w:sz w:val="28"/>
          <w:szCs w:val="28"/>
        </w:rPr>
        <w:t xml:space="preserve"> </w:t>
      </w:r>
    </w:p>
    <w:p w14:paraId="2E403E54" w14:textId="63195F22" w:rsidR="002A5A6D" w:rsidRPr="004E15DD" w:rsidRDefault="002A5A6D" w:rsidP="00413CB3">
      <w:pPr>
        <w:spacing w:before="120" w:after="120" w:line="240" w:lineRule="auto"/>
        <w:ind w:right="57" w:firstLine="709"/>
        <w:jc w:val="both"/>
        <w:rPr>
          <w:rFonts w:ascii="Times New Roman" w:hAnsi="Times New Roman"/>
          <w:sz w:val="28"/>
          <w:szCs w:val="28"/>
        </w:rPr>
      </w:pPr>
      <w:r w:rsidRPr="004E15DD">
        <w:rPr>
          <w:rFonts w:ascii="Times New Roman" w:hAnsi="Times New Roman"/>
          <w:sz w:val="28"/>
          <w:szCs w:val="28"/>
        </w:rPr>
        <w:t>2. Chủ tịch Hội đồng dân tộc, Chủ nhiệm Ủy ban của Quốc hội do Quốc hội bầu. Các Phó Chủ tịch</w:t>
      </w:r>
      <w:r w:rsidR="00013C2B" w:rsidRPr="004E15DD">
        <w:rPr>
          <w:rFonts w:ascii="Times New Roman" w:hAnsi="Times New Roman"/>
          <w:sz w:val="28"/>
          <w:szCs w:val="28"/>
        </w:rPr>
        <w:t xml:space="preserve"> </w:t>
      </w:r>
      <w:r w:rsidRPr="004E15DD">
        <w:rPr>
          <w:rFonts w:ascii="Times New Roman" w:hAnsi="Times New Roman"/>
          <w:sz w:val="28"/>
          <w:szCs w:val="28"/>
        </w:rPr>
        <w:t>và các Ủy viên của Hội đồng dân tộc</w:t>
      </w:r>
      <w:r w:rsidR="00F9360B" w:rsidRPr="004E15DD">
        <w:rPr>
          <w:rFonts w:ascii="Times New Roman" w:hAnsi="Times New Roman"/>
          <w:sz w:val="28"/>
          <w:szCs w:val="28"/>
        </w:rPr>
        <w:t xml:space="preserve">, </w:t>
      </w:r>
      <w:r w:rsidRPr="004E15DD">
        <w:rPr>
          <w:rFonts w:ascii="Times New Roman" w:hAnsi="Times New Roman"/>
          <w:sz w:val="28"/>
          <w:szCs w:val="28"/>
        </w:rPr>
        <w:t>các Phó Chủ nhiệm</w:t>
      </w:r>
      <w:r w:rsidR="00013C2B" w:rsidRPr="004E15DD">
        <w:rPr>
          <w:rFonts w:ascii="Times New Roman" w:hAnsi="Times New Roman"/>
          <w:sz w:val="28"/>
          <w:szCs w:val="28"/>
        </w:rPr>
        <w:t xml:space="preserve"> </w:t>
      </w:r>
      <w:r w:rsidRPr="004E15DD">
        <w:rPr>
          <w:rFonts w:ascii="Times New Roman" w:hAnsi="Times New Roman"/>
          <w:sz w:val="28"/>
          <w:szCs w:val="28"/>
        </w:rPr>
        <w:t>và các Ủy viên của Ủy ban do Ủy ban thường vụ Quốc hội phê chuẩn</w:t>
      </w:r>
      <w:r w:rsidR="00413CB3" w:rsidRPr="004E15DD">
        <w:rPr>
          <w:rFonts w:ascii="Times New Roman" w:hAnsi="Times New Roman"/>
          <w:sz w:val="28"/>
          <w:szCs w:val="28"/>
        </w:rPr>
        <w:t>.</w:t>
      </w:r>
    </w:p>
    <w:p w14:paraId="6C650F08" w14:textId="48313DF2" w:rsidR="001173D1" w:rsidRPr="004E15DD" w:rsidRDefault="004A3E46">
      <w:pPr>
        <w:spacing w:before="120" w:after="120" w:line="240" w:lineRule="auto"/>
        <w:ind w:right="57" w:firstLine="709"/>
        <w:jc w:val="both"/>
        <w:rPr>
          <w:rFonts w:ascii="Times New Roman" w:hAnsi="Times New Roman"/>
          <w:sz w:val="28"/>
          <w:szCs w:val="28"/>
          <w:lang w:val="it-IT"/>
        </w:rPr>
      </w:pPr>
      <w:r w:rsidRPr="004E15DD">
        <w:rPr>
          <w:rFonts w:ascii="Times New Roman" w:hAnsi="Times New Roman"/>
          <w:sz w:val="28"/>
          <w:szCs w:val="28"/>
          <w:lang w:val="it-IT"/>
        </w:rPr>
        <w:t xml:space="preserve">3. </w:t>
      </w:r>
      <w:r w:rsidR="001173D1" w:rsidRPr="004E15DD">
        <w:rPr>
          <w:rFonts w:ascii="Times New Roman" w:hAnsi="Times New Roman"/>
          <w:sz w:val="28"/>
          <w:szCs w:val="28"/>
          <w:lang w:val="it-IT"/>
        </w:rPr>
        <w:t xml:space="preserve">Thường trực Hội đồng dân tộc, Thường trực Ủy ban của Quốc hội </w:t>
      </w:r>
      <w:r w:rsidR="00DB38C9" w:rsidRPr="004E15DD">
        <w:rPr>
          <w:rFonts w:ascii="Times New Roman" w:hAnsi="Times New Roman"/>
          <w:sz w:val="28"/>
          <w:szCs w:val="28"/>
          <w:lang w:val="it-IT"/>
        </w:rPr>
        <w:t>là bộ phận thường trực</w:t>
      </w:r>
      <w:r w:rsidR="00245F94" w:rsidRPr="004E15DD">
        <w:rPr>
          <w:rFonts w:ascii="Times New Roman" w:hAnsi="Times New Roman"/>
          <w:sz w:val="28"/>
          <w:szCs w:val="28"/>
          <w:lang w:val="it-IT"/>
        </w:rPr>
        <w:t xml:space="preserve">, làm việc </w:t>
      </w:r>
      <w:r w:rsidR="00AD5428" w:rsidRPr="004E15DD">
        <w:rPr>
          <w:rFonts w:ascii="Times New Roman" w:hAnsi="Times New Roman"/>
          <w:sz w:val="28"/>
          <w:szCs w:val="28"/>
          <w:lang w:val="it-IT"/>
        </w:rPr>
        <w:t>thường</w:t>
      </w:r>
      <w:r w:rsidR="00245F94" w:rsidRPr="004E15DD">
        <w:rPr>
          <w:rFonts w:ascii="Times New Roman" w:hAnsi="Times New Roman"/>
          <w:sz w:val="28"/>
          <w:szCs w:val="28"/>
          <w:lang w:val="it-IT"/>
        </w:rPr>
        <w:t xml:space="preserve"> xuyên </w:t>
      </w:r>
      <w:r w:rsidR="00922302" w:rsidRPr="004E15DD">
        <w:rPr>
          <w:rFonts w:ascii="Times New Roman" w:hAnsi="Times New Roman"/>
          <w:sz w:val="28"/>
          <w:szCs w:val="28"/>
          <w:lang w:val="it-IT"/>
        </w:rPr>
        <w:t>giúp Hội đồng dân tộc, Ủy ban của Quốc hội giải quyết các công việc của Hội đồng, Ủy ban</w:t>
      </w:r>
      <w:r w:rsidR="00245F94" w:rsidRPr="004E15DD">
        <w:rPr>
          <w:rFonts w:ascii="Times New Roman" w:hAnsi="Times New Roman"/>
          <w:sz w:val="28"/>
          <w:szCs w:val="28"/>
          <w:lang w:val="it-IT"/>
        </w:rPr>
        <w:t xml:space="preserve"> trong thời gian Hội đồng, </w:t>
      </w:r>
      <w:r w:rsidR="002A0E67" w:rsidRPr="004E15DD">
        <w:rPr>
          <w:rFonts w:ascii="Times New Roman" w:hAnsi="Times New Roman"/>
          <w:sz w:val="28"/>
          <w:szCs w:val="28"/>
          <w:lang w:val="it-IT"/>
        </w:rPr>
        <w:t>Ủ</w:t>
      </w:r>
      <w:r w:rsidR="00245F94" w:rsidRPr="004E15DD">
        <w:rPr>
          <w:rFonts w:ascii="Times New Roman" w:hAnsi="Times New Roman"/>
          <w:sz w:val="28"/>
          <w:szCs w:val="28"/>
          <w:lang w:val="it-IT"/>
        </w:rPr>
        <w:t>y ban không họp</w:t>
      </w:r>
      <w:r w:rsidR="00922302" w:rsidRPr="004E15DD">
        <w:rPr>
          <w:rFonts w:ascii="Times New Roman" w:hAnsi="Times New Roman"/>
          <w:sz w:val="28"/>
          <w:szCs w:val="28"/>
          <w:lang w:val="it-IT"/>
        </w:rPr>
        <w:t xml:space="preserve"> và thực hiện các nhiệm vụ, quyền hạn khác theo </w:t>
      </w:r>
      <w:r w:rsidR="00245F94" w:rsidRPr="004E15DD">
        <w:rPr>
          <w:rFonts w:ascii="Times New Roman" w:hAnsi="Times New Roman"/>
          <w:sz w:val="28"/>
          <w:szCs w:val="28"/>
          <w:lang w:val="it-IT"/>
        </w:rPr>
        <w:t xml:space="preserve">quy định và </w:t>
      </w:r>
      <w:r w:rsidR="00922302" w:rsidRPr="004E15DD">
        <w:rPr>
          <w:rFonts w:ascii="Times New Roman" w:hAnsi="Times New Roman"/>
          <w:sz w:val="28"/>
          <w:szCs w:val="28"/>
          <w:lang w:val="it-IT"/>
        </w:rPr>
        <w:t xml:space="preserve">phân công của Ủy ban </w:t>
      </w:r>
      <w:r w:rsidR="00F92C83" w:rsidRPr="004E15DD">
        <w:rPr>
          <w:rFonts w:ascii="Times New Roman" w:hAnsi="Times New Roman"/>
          <w:sz w:val="28"/>
          <w:szCs w:val="28"/>
          <w:lang w:val="it-IT"/>
        </w:rPr>
        <w:t>t</w:t>
      </w:r>
      <w:r w:rsidR="00922302" w:rsidRPr="004E15DD">
        <w:rPr>
          <w:rFonts w:ascii="Times New Roman" w:hAnsi="Times New Roman"/>
          <w:sz w:val="28"/>
          <w:szCs w:val="28"/>
          <w:lang w:val="it-IT"/>
        </w:rPr>
        <w:t>hường vụ Quốc hội</w:t>
      </w:r>
      <w:r w:rsidR="009F51F6" w:rsidRPr="004E15DD">
        <w:rPr>
          <w:rFonts w:ascii="Times New Roman" w:hAnsi="Times New Roman"/>
          <w:sz w:val="28"/>
          <w:szCs w:val="28"/>
          <w:lang w:val="it-IT"/>
        </w:rPr>
        <w:t>, lãnh đạo Quốc hội</w:t>
      </w:r>
      <w:r w:rsidR="00922302" w:rsidRPr="004E15DD">
        <w:rPr>
          <w:rFonts w:ascii="Times New Roman" w:hAnsi="Times New Roman"/>
          <w:sz w:val="28"/>
          <w:szCs w:val="28"/>
          <w:lang w:val="it-IT"/>
        </w:rPr>
        <w:t>.</w:t>
      </w:r>
    </w:p>
    <w:p w14:paraId="2166C3DB" w14:textId="4BDB63B4" w:rsidR="00311D10" w:rsidRPr="004E15DD" w:rsidRDefault="004A3E46" w:rsidP="00E00C87">
      <w:pPr>
        <w:spacing w:before="120" w:after="120" w:line="240" w:lineRule="auto"/>
        <w:ind w:right="57" w:firstLine="709"/>
        <w:jc w:val="both"/>
        <w:rPr>
          <w:rFonts w:ascii="Times New Roman" w:hAnsi="Times New Roman"/>
          <w:spacing w:val="-4"/>
          <w:sz w:val="28"/>
          <w:szCs w:val="28"/>
        </w:rPr>
      </w:pPr>
      <w:r w:rsidRPr="004E15DD">
        <w:rPr>
          <w:rFonts w:ascii="Times New Roman" w:hAnsi="Times New Roman"/>
          <w:sz w:val="28"/>
          <w:szCs w:val="28"/>
          <w:lang w:val="it-IT"/>
        </w:rPr>
        <w:t xml:space="preserve">4. </w:t>
      </w:r>
      <w:r w:rsidR="00EF2F59" w:rsidRPr="004E15DD">
        <w:rPr>
          <w:rFonts w:ascii="Times New Roman" w:hAnsi="Times New Roman"/>
          <w:spacing w:val="-4"/>
          <w:sz w:val="28"/>
          <w:szCs w:val="28"/>
        </w:rPr>
        <w:t xml:space="preserve">Hội đồng dân tộc, Ủy ban của Quốc hội có </w:t>
      </w:r>
      <w:r w:rsidR="000137AC" w:rsidRPr="004E15DD">
        <w:rPr>
          <w:rFonts w:ascii="Times New Roman" w:hAnsi="Times New Roman"/>
          <w:spacing w:val="-4"/>
          <w:sz w:val="28"/>
          <w:szCs w:val="28"/>
        </w:rPr>
        <w:t>đơn vị</w:t>
      </w:r>
      <w:r w:rsidR="002A43C6" w:rsidRPr="004E15DD">
        <w:rPr>
          <w:rFonts w:ascii="Times New Roman" w:hAnsi="Times New Roman"/>
          <w:spacing w:val="-4"/>
          <w:sz w:val="28"/>
          <w:szCs w:val="28"/>
        </w:rPr>
        <w:t xml:space="preserve"> </w:t>
      </w:r>
      <w:r w:rsidR="00872D9B" w:rsidRPr="004E15DD">
        <w:rPr>
          <w:rFonts w:ascii="Times New Roman" w:hAnsi="Times New Roman"/>
          <w:spacing w:val="-4"/>
          <w:sz w:val="28"/>
          <w:szCs w:val="28"/>
        </w:rPr>
        <w:t>chuyên môn</w:t>
      </w:r>
      <w:r w:rsidR="00305B8A" w:rsidRPr="004E15DD">
        <w:rPr>
          <w:rFonts w:ascii="Times New Roman" w:hAnsi="Times New Roman"/>
          <w:spacing w:val="-4"/>
          <w:sz w:val="28"/>
          <w:szCs w:val="28"/>
        </w:rPr>
        <w:t>, trực tiếp tham mưu, giúp việc Hội đồng, Ủy ban</w:t>
      </w:r>
      <w:r w:rsidR="002A43C6" w:rsidRPr="004E15DD">
        <w:rPr>
          <w:rFonts w:ascii="Times New Roman" w:hAnsi="Times New Roman"/>
          <w:spacing w:val="-4"/>
          <w:sz w:val="28"/>
          <w:szCs w:val="28"/>
        </w:rPr>
        <w:t xml:space="preserve">. </w:t>
      </w:r>
    </w:p>
    <w:p w14:paraId="555E2788" w14:textId="539F1929" w:rsidR="00BE1BE1" w:rsidRPr="004E15DD" w:rsidRDefault="00836344"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5</w:t>
      </w:r>
      <w:r w:rsidR="00F92C83" w:rsidRPr="004E15DD">
        <w:rPr>
          <w:rFonts w:ascii="Times New Roman" w:hAnsi="Times New Roman"/>
          <w:sz w:val="28"/>
          <w:szCs w:val="28"/>
        </w:rPr>
        <w:t xml:space="preserve">. </w:t>
      </w:r>
      <w:r w:rsidR="00311D10" w:rsidRPr="004E15DD">
        <w:rPr>
          <w:rFonts w:ascii="Times New Roman" w:hAnsi="Times New Roman"/>
          <w:sz w:val="28"/>
          <w:szCs w:val="28"/>
        </w:rPr>
        <w:t xml:space="preserve">Ủy ban thường vụ Quốc hội quy định về </w:t>
      </w:r>
      <w:r w:rsidR="00770CC6" w:rsidRPr="004E15DD">
        <w:rPr>
          <w:rFonts w:ascii="Times New Roman" w:hAnsi="Times New Roman"/>
          <w:sz w:val="28"/>
          <w:szCs w:val="28"/>
        </w:rPr>
        <w:t>cơ cấu tổ chức</w:t>
      </w:r>
      <w:r w:rsidR="00245F94" w:rsidRPr="004E15DD">
        <w:rPr>
          <w:rFonts w:ascii="Times New Roman" w:hAnsi="Times New Roman"/>
          <w:sz w:val="28"/>
          <w:szCs w:val="28"/>
        </w:rPr>
        <w:t xml:space="preserve">, hoạt động, </w:t>
      </w:r>
      <w:r w:rsidR="00770CC6" w:rsidRPr="004E15DD">
        <w:rPr>
          <w:rFonts w:ascii="Times New Roman" w:hAnsi="Times New Roman"/>
          <w:sz w:val="28"/>
          <w:szCs w:val="28"/>
        </w:rPr>
        <w:t xml:space="preserve">quy chế làm việc mẫu của Hội đồng dân tộc, các Ủy ban của Quốc hội; quy định về </w:t>
      </w:r>
      <w:r w:rsidR="00311D10" w:rsidRPr="004E15DD">
        <w:rPr>
          <w:rFonts w:ascii="Times New Roman" w:hAnsi="Times New Roman"/>
          <w:sz w:val="28"/>
          <w:szCs w:val="28"/>
        </w:rPr>
        <w:t xml:space="preserve">tổ chức, nhiệm vụ, quyền hạn cụ thể của </w:t>
      </w:r>
      <w:r w:rsidR="000137AC" w:rsidRPr="004E15DD">
        <w:rPr>
          <w:rFonts w:ascii="Times New Roman" w:hAnsi="Times New Roman"/>
          <w:sz w:val="28"/>
          <w:szCs w:val="28"/>
        </w:rPr>
        <w:t>đơn vị</w:t>
      </w:r>
      <w:r w:rsidR="00311D10" w:rsidRPr="004E15DD">
        <w:rPr>
          <w:rFonts w:ascii="Times New Roman" w:hAnsi="Times New Roman"/>
          <w:sz w:val="28"/>
          <w:szCs w:val="28"/>
        </w:rPr>
        <w:t xml:space="preserve"> </w:t>
      </w:r>
      <w:r w:rsidR="00245F94" w:rsidRPr="004E15DD">
        <w:rPr>
          <w:rFonts w:ascii="Times New Roman" w:hAnsi="Times New Roman"/>
          <w:sz w:val="28"/>
          <w:szCs w:val="28"/>
        </w:rPr>
        <w:t>chuyên môn</w:t>
      </w:r>
      <w:r w:rsidR="00311D10" w:rsidRPr="004E15DD">
        <w:rPr>
          <w:rFonts w:ascii="Times New Roman" w:hAnsi="Times New Roman"/>
          <w:sz w:val="28"/>
          <w:szCs w:val="28"/>
        </w:rPr>
        <w:t xml:space="preserve"> của Hội đồng dân tộc, Ủy ban của Quốc hội; quyết định biên chế và quy định chế độ, chính sách áp dụng đối với đội ngũ công chức</w:t>
      </w:r>
      <w:r w:rsidR="00DE3344" w:rsidRPr="004E15DD">
        <w:rPr>
          <w:rFonts w:ascii="Times New Roman" w:hAnsi="Times New Roman"/>
          <w:sz w:val="28"/>
          <w:szCs w:val="28"/>
        </w:rPr>
        <w:t xml:space="preserve"> giúp việc cho Hội đồng dân tộc, Ủy ban của Quốc hội</w:t>
      </w:r>
      <w:r w:rsidR="00311D10" w:rsidRPr="004E15DD">
        <w:rPr>
          <w:rFonts w:ascii="Times New Roman" w:hAnsi="Times New Roman"/>
          <w:sz w:val="28"/>
          <w:szCs w:val="28"/>
        </w:rPr>
        <w:t xml:space="preserve"> phù hợp với tính chất đặc thù trong hoạt động của Quốc hội.</w:t>
      </w:r>
      <w:r w:rsidR="002A43C6" w:rsidRPr="004E15DD">
        <w:rPr>
          <w:rFonts w:ascii="Times New Roman" w:hAnsi="Times New Roman"/>
          <w:sz w:val="28"/>
          <w:szCs w:val="28"/>
        </w:rPr>
        <w:t>”</w:t>
      </w:r>
      <w:r w:rsidR="00DE3344" w:rsidRPr="004E15DD">
        <w:rPr>
          <w:rFonts w:ascii="Times New Roman" w:hAnsi="Times New Roman"/>
          <w:sz w:val="28"/>
          <w:szCs w:val="28"/>
        </w:rPr>
        <w:t>.</w:t>
      </w:r>
    </w:p>
    <w:p w14:paraId="56C95375" w14:textId="361D6BFD" w:rsidR="00AB2700" w:rsidRPr="004E15DD" w:rsidRDefault="00C9628E"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12. </w:t>
      </w:r>
      <w:r w:rsidR="00AB2700" w:rsidRPr="004E15DD">
        <w:rPr>
          <w:rFonts w:ascii="Times New Roman" w:hAnsi="Times New Roman"/>
          <w:sz w:val="28"/>
          <w:szCs w:val="28"/>
        </w:rPr>
        <w:t xml:space="preserve">Sửa đổi, bổ sung khoản </w:t>
      </w:r>
      <w:r w:rsidR="00D25E0E" w:rsidRPr="004E15DD">
        <w:rPr>
          <w:rFonts w:ascii="Times New Roman" w:hAnsi="Times New Roman"/>
          <w:sz w:val="28"/>
          <w:szCs w:val="28"/>
        </w:rPr>
        <w:t>1 Điều 68 như sau:</w:t>
      </w:r>
    </w:p>
    <w:p w14:paraId="552597C9" w14:textId="09080AAB" w:rsidR="00D25E0E" w:rsidRPr="004E15DD" w:rsidRDefault="00D25E0E" w:rsidP="00431F75">
      <w:pPr>
        <w:spacing w:before="120" w:after="120" w:line="240" w:lineRule="auto"/>
        <w:ind w:right="57" w:firstLine="720"/>
        <w:jc w:val="both"/>
        <w:rPr>
          <w:rFonts w:ascii="Times New Roman" w:hAnsi="Times New Roman"/>
          <w:spacing w:val="-4"/>
          <w:sz w:val="28"/>
          <w:szCs w:val="28"/>
        </w:rPr>
      </w:pPr>
      <w:r w:rsidRPr="004E15DD">
        <w:rPr>
          <w:rFonts w:ascii="Times New Roman" w:hAnsi="Times New Roman"/>
          <w:spacing w:val="-4"/>
          <w:sz w:val="28"/>
          <w:szCs w:val="28"/>
        </w:rPr>
        <w:t>“1. Hội đồng dân tộc, Ủy ban của Quốc hội làm việc theo chế độ tập thể</w:t>
      </w:r>
      <w:r w:rsidR="00241B7B" w:rsidRPr="004E15DD">
        <w:rPr>
          <w:rFonts w:ascii="Times New Roman" w:hAnsi="Times New Roman"/>
          <w:spacing w:val="-4"/>
          <w:sz w:val="28"/>
          <w:szCs w:val="28"/>
        </w:rPr>
        <w:t xml:space="preserve">, quyết định theo đa số </w:t>
      </w:r>
      <w:r w:rsidR="0063727F" w:rsidRPr="004E15DD">
        <w:rPr>
          <w:rFonts w:ascii="Times New Roman" w:hAnsi="Times New Roman"/>
          <w:spacing w:val="-4"/>
          <w:sz w:val="28"/>
          <w:szCs w:val="28"/>
        </w:rPr>
        <w:t>kết hợp</w:t>
      </w:r>
      <w:r w:rsidR="003A1FA4" w:rsidRPr="004E15DD">
        <w:rPr>
          <w:rFonts w:ascii="Times New Roman" w:hAnsi="Times New Roman"/>
          <w:spacing w:val="-4"/>
          <w:sz w:val="28"/>
          <w:szCs w:val="28"/>
        </w:rPr>
        <w:t xml:space="preserve"> với đề cao trách nhiệm của Thường trực Hội đồng, Thường trực Ủy ban và vai trò điều hành</w:t>
      </w:r>
      <w:r w:rsidR="00560A68" w:rsidRPr="004E15DD">
        <w:rPr>
          <w:rFonts w:ascii="Times New Roman" w:hAnsi="Times New Roman"/>
          <w:spacing w:val="-4"/>
          <w:sz w:val="28"/>
          <w:szCs w:val="28"/>
        </w:rPr>
        <w:t xml:space="preserve"> của Chủ tịch Hội đồng, Chủ nhiệm Ủy ban.</w:t>
      </w:r>
      <w:r w:rsidR="00C9628E" w:rsidRPr="004E15DD">
        <w:rPr>
          <w:rFonts w:ascii="Times New Roman" w:hAnsi="Times New Roman"/>
          <w:spacing w:val="-4"/>
          <w:sz w:val="28"/>
          <w:szCs w:val="28"/>
        </w:rPr>
        <w:t>”</w:t>
      </w:r>
      <w:r w:rsidR="00CE6D0C" w:rsidRPr="004E15DD">
        <w:rPr>
          <w:rFonts w:ascii="Times New Roman" w:hAnsi="Times New Roman"/>
          <w:spacing w:val="-4"/>
          <w:sz w:val="28"/>
          <w:szCs w:val="28"/>
        </w:rPr>
        <w:t>.</w:t>
      </w:r>
    </w:p>
    <w:p w14:paraId="71A3F60E" w14:textId="5E39426F" w:rsidR="002A5A6D" w:rsidRPr="004E15DD" w:rsidRDefault="00C9628E"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13</w:t>
      </w:r>
      <w:r w:rsidR="002A5A6D" w:rsidRPr="004E15DD">
        <w:rPr>
          <w:rFonts w:ascii="Times New Roman" w:hAnsi="Times New Roman"/>
          <w:sz w:val="28"/>
          <w:szCs w:val="28"/>
        </w:rPr>
        <w:t>. Bổ sung Điều 68a vào sau Điều 68 như sau:</w:t>
      </w:r>
    </w:p>
    <w:p w14:paraId="3A236A40" w14:textId="561EE110" w:rsidR="002A5A6D" w:rsidRPr="004E15DD" w:rsidRDefault="002A5A6D" w:rsidP="00431F75">
      <w:pPr>
        <w:spacing w:before="120" w:after="120" w:line="240" w:lineRule="auto"/>
        <w:ind w:right="57" w:firstLine="720"/>
        <w:jc w:val="both"/>
        <w:rPr>
          <w:rFonts w:ascii="Times New Roman" w:hAnsi="Times New Roman"/>
          <w:b/>
          <w:sz w:val="28"/>
          <w:szCs w:val="28"/>
        </w:rPr>
      </w:pPr>
      <w:r w:rsidRPr="004E15DD">
        <w:rPr>
          <w:rFonts w:ascii="Times New Roman" w:hAnsi="Times New Roman"/>
          <w:b/>
          <w:sz w:val="28"/>
          <w:szCs w:val="28"/>
        </w:rPr>
        <w:t>“Điều 68a. Chức năng,</w:t>
      </w:r>
      <w:r w:rsidRPr="004E15DD">
        <w:rPr>
          <w:rFonts w:ascii="Times New Roman" w:hAnsi="Times New Roman"/>
          <w:b/>
          <w:i/>
          <w:sz w:val="28"/>
          <w:szCs w:val="28"/>
        </w:rPr>
        <w:t xml:space="preserve"> </w:t>
      </w:r>
      <w:r w:rsidR="00A10773" w:rsidRPr="004E15DD">
        <w:rPr>
          <w:rFonts w:ascii="Times New Roman" w:hAnsi="Times New Roman"/>
          <w:b/>
          <w:sz w:val="28"/>
          <w:szCs w:val="28"/>
        </w:rPr>
        <w:t>nhiệm vụ, quyền hạn</w:t>
      </w:r>
      <w:r w:rsidRPr="004E15DD">
        <w:rPr>
          <w:rFonts w:ascii="Times New Roman" w:hAnsi="Times New Roman"/>
          <w:b/>
          <w:sz w:val="28"/>
          <w:szCs w:val="28"/>
        </w:rPr>
        <w:t xml:space="preserve"> của </w:t>
      </w:r>
      <w:r w:rsidR="006F1EF3" w:rsidRPr="004E15DD">
        <w:rPr>
          <w:rFonts w:ascii="Times New Roman" w:hAnsi="Times New Roman"/>
          <w:b/>
          <w:sz w:val="28"/>
          <w:szCs w:val="28"/>
        </w:rPr>
        <w:t>Hội đồng dân tộc, Ủy ban</w:t>
      </w:r>
      <w:r w:rsidRPr="004E15DD">
        <w:rPr>
          <w:rFonts w:ascii="Times New Roman" w:hAnsi="Times New Roman"/>
          <w:b/>
          <w:sz w:val="28"/>
          <w:szCs w:val="28"/>
        </w:rPr>
        <w:t xml:space="preserve"> của Quốc hội</w:t>
      </w:r>
    </w:p>
    <w:p w14:paraId="70A313B1" w14:textId="199527AB" w:rsidR="00902EB6" w:rsidRPr="004E15DD" w:rsidRDefault="002A5A6D" w:rsidP="00431F75">
      <w:pPr>
        <w:spacing w:before="120" w:after="120" w:line="240" w:lineRule="auto"/>
        <w:ind w:right="57" w:firstLine="720"/>
        <w:jc w:val="both"/>
        <w:rPr>
          <w:rFonts w:ascii="Times New Roman" w:hAnsi="Times New Roman"/>
          <w:spacing w:val="-4"/>
          <w:sz w:val="28"/>
          <w:szCs w:val="28"/>
        </w:rPr>
      </w:pPr>
      <w:r w:rsidRPr="004E15DD">
        <w:rPr>
          <w:rFonts w:ascii="Times New Roman" w:hAnsi="Times New Roman"/>
          <w:spacing w:val="-4"/>
          <w:sz w:val="28"/>
          <w:szCs w:val="28"/>
        </w:rPr>
        <w:t>1.</w:t>
      </w:r>
      <w:r w:rsidR="00902EB6" w:rsidRPr="004E15DD">
        <w:rPr>
          <w:rFonts w:ascii="Times New Roman" w:hAnsi="Times New Roman"/>
          <w:spacing w:val="-4"/>
          <w:sz w:val="28"/>
          <w:szCs w:val="28"/>
        </w:rPr>
        <w:t xml:space="preserve"> </w:t>
      </w:r>
      <w:r w:rsidR="00890AB5" w:rsidRPr="004E15DD">
        <w:rPr>
          <w:rFonts w:ascii="Times New Roman" w:hAnsi="Times New Roman"/>
          <w:spacing w:val="-4"/>
          <w:sz w:val="28"/>
          <w:szCs w:val="28"/>
        </w:rPr>
        <w:t>Hội đồng dân tộc, Ủy ban</w:t>
      </w:r>
      <w:r w:rsidR="00902EB6" w:rsidRPr="004E15DD">
        <w:rPr>
          <w:rFonts w:ascii="Times New Roman" w:hAnsi="Times New Roman"/>
          <w:spacing w:val="-4"/>
          <w:sz w:val="28"/>
          <w:szCs w:val="28"/>
        </w:rPr>
        <w:t xml:space="preserve"> của Quốc hội thực hiện các chức năng sau đây:</w:t>
      </w:r>
    </w:p>
    <w:p w14:paraId="7BAFFA21" w14:textId="5D489A6A" w:rsidR="002A5A6D" w:rsidRPr="004E15DD" w:rsidRDefault="00902EB6"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a)</w:t>
      </w:r>
      <w:r w:rsidR="002A5A6D" w:rsidRPr="004E15DD">
        <w:rPr>
          <w:rFonts w:ascii="Times New Roman" w:hAnsi="Times New Roman"/>
          <w:sz w:val="28"/>
          <w:szCs w:val="28"/>
        </w:rPr>
        <w:t xml:space="preserve"> Thẩm tra dự án luật, pháp lệnh</w:t>
      </w:r>
      <w:r w:rsidR="00737DBD" w:rsidRPr="004E15DD">
        <w:rPr>
          <w:rFonts w:ascii="Times New Roman" w:hAnsi="Times New Roman"/>
          <w:sz w:val="28"/>
          <w:szCs w:val="28"/>
        </w:rPr>
        <w:t>, nghị quyết của Quốc hội</w:t>
      </w:r>
      <w:r w:rsidR="004336BA" w:rsidRPr="004E15DD">
        <w:rPr>
          <w:rFonts w:ascii="Times New Roman" w:hAnsi="Times New Roman"/>
          <w:sz w:val="28"/>
          <w:szCs w:val="28"/>
        </w:rPr>
        <w:t>, Ủy ban thường vụ Quốc hội</w:t>
      </w:r>
      <w:r w:rsidR="0038071D" w:rsidRPr="004E15DD">
        <w:rPr>
          <w:rFonts w:ascii="Times New Roman" w:hAnsi="Times New Roman"/>
          <w:sz w:val="28"/>
          <w:szCs w:val="28"/>
        </w:rPr>
        <w:t>; t</w:t>
      </w:r>
      <w:r w:rsidR="0054382C" w:rsidRPr="004E15DD">
        <w:rPr>
          <w:rFonts w:ascii="Times New Roman" w:hAnsi="Times New Roman"/>
          <w:sz w:val="28"/>
          <w:szCs w:val="28"/>
        </w:rPr>
        <w:t>hẩm tra các báo cáo, dự án, đề án khác</w:t>
      </w:r>
      <w:r w:rsidR="00B30863" w:rsidRPr="004E15DD">
        <w:rPr>
          <w:rFonts w:ascii="Times New Roman" w:hAnsi="Times New Roman"/>
          <w:sz w:val="28"/>
          <w:szCs w:val="28"/>
        </w:rPr>
        <w:t xml:space="preserve"> thuộc lĩnh vực được giao phụ trách</w:t>
      </w:r>
      <w:r w:rsidRPr="004E15DD">
        <w:rPr>
          <w:rFonts w:ascii="Times New Roman" w:hAnsi="Times New Roman"/>
          <w:sz w:val="28"/>
          <w:szCs w:val="28"/>
        </w:rPr>
        <w:t>;</w:t>
      </w:r>
    </w:p>
    <w:p w14:paraId="5C81661C" w14:textId="6E7C8304" w:rsidR="002A5A6D" w:rsidRPr="004E15DD" w:rsidRDefault="00902EB6"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lastRenderedPageBreak/>
        <w:t>b)</w:t>
      </w:r>
      <w:r w:rsidR="002A5A6D" w:rsidRPr="004E15DD">
        <w:rPr>
          <w:rFonts w:ascii="Times New Roman" w:hAnsi="Times New Roman"/>
          <w:sz w:val="28"/>
          <w:szCs w:val="28"/>
        </w:rPr>
        <w:t xml:space="preserve"> Giám sát việc </w:t>
      </w:r>
      <w:r w:rsidR="0038071D" w:rsidRPr="004E15DD">
        <w:rPr>
          <w:rFonts w:ascii="Times New Roman" w:hAnsi="Times New Roman"/>
          <w:sz w:val="28"/>
          <w:szCs w:val="28"/>
        </w:rPr>
        <w:t>thi hành</w:t>
      </w:r>
      <w:r w:rsidR="007D056F" w:rsidRPr="004E15DD">
        <w:rPr>
          <w:rFonts w:ascii="Times New Roman" w:hAnsi="Times New Roman"/>
          <w:sz w:val="28"/>
          <w:szCs w:val="28"/>
        </w:rPr>
        <w:t xml:space="preserve"> Hiến pháp,</w:t>
      </w:r>
      <w:r w:rsidR="002A5A6D" w:rsidRPr="004E15DD">
        <w:rPr>
          <w:rFonts w:ascii="Times New Roman" w:hAnsi="Times New Roman"/>
          <w:sz w:val="28"/>
          <w:szCs w:val="28"/>
        </w:rPr>
        <w:t xml:space="preserve"> luật, nghị quyết của Quốc hội, pháp lệnh, nghị quyết của Ủy ban thường vụ Quốc hội; giám sát hoạt động của Chính phủ, các bộ, cơ quan ngang bộ</w:t>
      </w:r>
      <w:r w:rsidR="00226292" w:rsidRPr="004E15DD">
        <w:rPr>
          <w:rFonts w:ascii="Times New Roman" w:hAnsi="Times New Roman"/>
          <w:sz w:val="28"/>
          <w:szCs w:val="28"/>
        </w:rPr>
        <w:t>, các cơ quan nhà nước khác ở trung ương</w:t>
      </w:r>
      <w:r w:rsidR="00035649" w:rsidRPr="004E15DD">
        <w:rPr>
          <w:rFonts w:ascii="Times New Roman" w:hAnsi="Times New Roman"/>
          <w:sz w:val="28"/>
          <w:szCs w:val="28"/>
        </w:rPr>
        <w:t>; g</w:t>
      </w:r>
      <w:r w:rsidR="002A5A6D" w:rsidRPr="004E15DD">
        <w:rPr>
          <w:rFonts w:ascii="Times New Roman" w:hAnsi="Times New Roman"/>
          <w:sz w:val="28"/>
          <w:szCs w:val="28"/>
        </w:rPr>
        <w:t xml:space="preserve">iám sát văn bản </w:t>
      </w:r>
      <w:r w:rsidR="00226292" w:rsidRPr="004E15DD">
        <w:rPr>
          <w:rFonts w:ascii="Times New Roman" w:hAnsi="Times New Roman"/>
          <w:sz w:val="28"/>
          <w:szCs w:val="28"/>
        </w:rPr>
        <w:t xml:space="preserve">quy phạm pháp luật </w:t>
      </w:r>
      <w:r w:rsidR="002A5A6D" w:rsidRPr="004E15DD">
        <w:rPr>
          <w:rFonts w:ascii="Times New Roman" w:hAnsi="Times New Roman"/>
          <w:sz w:val="28"/>
          <w:szCs w:val="28"/>
        </w:rPr>
        <w:t>của Chính phủ, Thủ tướng Chính phủ, Bộ trưởng, Thủ trưởng cơ quan ngang bộ</w:t>
      </w:r>
      <w:r w:rsidR="00B927C0" w:rsidRPr="004E15DD">
        <w:rPr>
          <w:rFonts w:ascii="Times New Roman" w:hAnsi="Times New Roman"/>
          <w:sz w:val="28"/>
          <w:szCs w:val="28"/>
        </w:rPr>
        <w:t>,</w:t>
      </w:r>
      <w:r w:rsidR="00923946" w:rsidRPr="004E15DD">
        <w:rPr>
          <w:rFonts w:ascii="Times New Roman" w:hAnsi="Times New Roman"/>
          <w:sz w:val="28"/>
          <w:szCs w:val="28"/>
        </w:rPr>
        <w:t xml:space="preserve"> các cơ quan khác có thẩm quyền ban hành văn bản quy phạm pháp luật ở trung ương </w:t>
      </w:r>
      <w:r w:rsidR="002A5A6D" w:rsidRPr="004E15DD">
        <w:rPr>
          <w:rFonts w:ascii="Times New Roman" w:hAnsi="Times New Roman"/>
          <w:sz w:val="28"/>
          <w:szCs w:val="28"/>
        </w:rPr>
        <w:t>thuộc lĩnh vực được giao phụ trách</w:t>
      </w:r>
      <w:r w:rsidRPr="004E15DD">
        <w:rPr>
          <w:rFonts w:ascii="Times New Roman" w:hAnsi="Times New Roman"/>
          <w:sz w:val="28"/>
          <w:szCs w:val="28"/>
        </w:rPr>
        <w:t>;</w:t>
      </w:r>
    </w:p>
    <w:p w14:paraId="782C8CB8" w14:textId="589AA494" w:rsidR="00A10773" w:rsidRPr="004E15DD" w:rsidRDefault="00902EB6" w:rsidP="00A10773">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c)</w:t>
      </w:r>
      <w:r w:rsidR="002A5A6D" w:rsidRPr="004E15DD">
        <w:rPr>
          <w:rFonts w:ascii="Times New Roman" w:hAnsi="Times New Roman"/>
          <w:sz w:val="28"/>
          <w:szCs w:val="28"/>
        </w:rPr>
        <w:t xml:space="preserve"> </w:t>
      </w:r>
      <w:r w:rsidR="00A10773" w:rsidRPr="004E15DD">
        <w:rPr>
          <w:rFonts w:ascii="Times New Roman" w:hAnsi="Times New Roman"/>
          <w:sz w:val="28"/>
          <w:szCs w:val="28"/>
        </w:rPr>
        <w:t>Kiến nghị các vấn đề thuộc phạm v</w:t>
      </w:r>
      <w:r w:rsidR="00DD36E9" w:rsidRPr="004E15DD">
        <w:rPr>
          <w:rFonts w:ascii="Times New Roman" w:hAnsi="Times New Roman"/>
          <w:sz w:val="28"/>
          <w:szCs w:val="28"/>
        </w:rPr>
        <w:t>i</w:t>
      </w:r>
      <w:r w:rsidR="00A10773" w:rsidRPr="004E15DD">
        <w:rPr>
          <w:rFonts w:ascii="Times New Roman" w:hAnsi="Times New Roman"/>
          <w:sz w:val="28"/>
          <w:szCs w:val="28"/>
        </w:rPr>
        <w:t xml:space="preserve"> hoạt động của cơ quan mình</w:t>
      </w:r>
      <w:r w:rsidR="006E6B69" w:rsidRPr="004E15DD">
        <w:rPr>
          <w:rFonts w:ascii="Times New Roman" w:hAnsi="Times New Roman"/>
          <w:sz w:val="28"/>
          <w:szCs w:val="28"/>
        </w:rPr>
        <w:t>;</w:t>
      </w:r>
    </w:p>
    <w:p w14:paraId="6471C0FB" w14:textId="79D9F353" w:rsidR="00A10773" w:rsidRPr="004E15DD" w:rsidRDefault="006E6B69" w:rsidP="00431F75">
      <w:pPr>
        <w:spacing w:before="120" w:after="120" w:line="240" w:lineRule="auto"/>
        <w:ind w:right="57" w:firstLine="720"/>
        <w:jc w:val="both"/>
        <w:rPr>
          <w:rFonts w:ascii="Times New Roman" w:hAnsi="Times New Roman"/>
          <w:spacing w:val="-4"/>
          <w:sz w:val="28"/>
          <w:szCs w:val="28"/>
        </w:rPr>
      </w:pPr>
      <w:r w:rsidRPr="004E15DD">
        <w:rPr>
          <w:rFonts w:ascii="Times New Roman" w:hAnsi="Times New Roman"/>
          <w:spacing w:val="-4"/>
          <w:sz w:val="28"/>
          <w:szCs w:val="28"/>
        </w:rPr>
        <w:t>d)</w:t>
      </w:r>
      <w:r w:rsidR="00A10773" w:rsidRPr="004E15DD">
        <w:rPr>
          <w:rFonts w:ascii="Times New Roman" w:hAnsi="Times New Roman"/>
          <w:spacing w:val="-4"/>
          <w:sz w:val="28"/>
          <w:szCs w:val="28"/>
        </w:rPr>
        <w:t xml:space="preserve"> </w:t>
      </w:r>
      <w:r w:rsidR="002A5A6D" w:rsidRPr="004E15DD">
        <w:rPr>
          <w:rFonts w:ascii="Times New Roman" w:hAnsi="Times New Roman"/>
          <w:spacing w:val="-4"/>
          <w:sz w:val="28"/>
          <w:szCs w:val="28"/>
        </w:rPr>
        <w:t>Trình dự án luật</w:t>
      </w:r>
      <w:r w:rsidR="00423CF7" w:rsidRPr="004E15DD">
        <w:rPr>
          <w:rFonts w:ascii="Times New Roman" w:hAnsi="Times New Roman"/>
          <w:spacing w:val="-4"/>
          <w:sz w:val="28"/>
          <w:szCs w:val="28"/>
        </w:rPr>
        <w:t>, nghị quyết</w:t>
      </w:r>
      <w:r w:rsidR="002A5A6D" w:rsidRPr="004E15DD">
        <w:rPr>
          <w:rFonts w:ascii="Times New Roman" w:hAnsi="Times New Roman"/>
          <w:spacing w:val="-4"/>
          <w:sz w:val="28"/>
          <w:szCs w:val="28"/>
        </w:rPr>
        <w:t xml:space="preserve"> trước Quốc hội, dự án pháp lệnh</w:t>
      </w:r>
      <w:r w:rsidR="00423CF7" w:rsidRPr="004E15DD">
        <w:rPr>
          <w:rFonts w:ascii="Times New Roman" w:hAnsi="Times New Roman"/>
          <w:spacing w:val="-4"/>
          <w:sz w:val="28"/>
          <w:szCs w:val="28"/>
        </w:rPr>
        <w:t>, nghị quyết</w:t>
      </w:r>
      <w:r w:rsidR="002A5A6D" w:rsidRPr="004E15DD">
        <w:rPr>
          <w:rFonts w:ascii="Times New Roman" w:hAnsi="Times New Roman"/>
          <w:spacing w:val="-4"/>
          <w:sz w:val="28"/>
          <w:szCs w:val="28"/>
        </w:rPr>
        <w:t xml:space="preserve"> trước Ủy ban thường vụ Quốc hội về lĩnh vực được giao phụ trách</w:t>
      </w:r>
      <w:r w:rsidRPr="004E15DD">
        <w:rPr>
          <w:rFonts w:ascii="Times New Roman" w:hAnsi="Times New Roman"/>
          <w:spacing w:val="-4"/>
          <w:sz w:val="28"/>
          <w:szCs w:val="28"/>
        </w:rPr>
        <w:t>;</w:t>
      </w:r>
    </w:p>
    <w:p w14:paraId="3604A2B8" w14:textId="23A00CFE" w:rsidR="006E6B69" w:rsidRPr="004E15DD" w:rsidRDefault="006E6B69"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đ) Thực hiện một số chức</w:t>
      </w:r>
      <w:r w:rsidR="00DD36E9" w:rsidRPr="004E15DD">
        <w:rPr>
          <w:rFonts w:ascii="Times New Roman" w:hAnsi="Times New Roman"/>
          <w:sz w:val="28"/>
          <w:szCs w:val="28"/>
        </w:rPr>
        <w:t xml:space="preserve"> năng khác theo quy định của Quốc hội, Ủy ban thường vụ Quốc hội.</w:t>
      </w:r>
      <w:r w:rsidRPr="004E15DD">
        <w:rPr>
          <w:rFonts w:ascii="Times New Roman" w:hAnsi="Times New Roman"/>
          <w:sz w:val="28"/>
          <w:szCs w:val="28"/>
        </w:rPr>
        <w:t xml:space="preserve"> </w:t>
      </w:r>
    </w:p>
    <w:p w14:paraId="3BF37681" w14:textId="7BBDEEC8" w:rsidR="002A5A6D" w:rsidRPr="004E15DD" w:rsidRDefault="00DD36E9" w:rsidP="00431F75">
      <w:pPr>
        <w:spacing w:before="120" w:after="120" w:line="240" w:lineRule="auto"/>
        <w:ind w:right="57" w:firstLine="720"/>
        <w:jc w:val="both"/>
        <w:rPr>
          <w:rFonts w:ascii="Times New Roman" w:hAnsi="Times New Roman"/>
          <w:sz w:val="28"/>
          <w:szCs w:val="28"/>
          <w:lang w:val="nl-NL"/>
        </w:rPr>
      </w:pPr>
      <w:r w:rsidRPr="004E15DD">
        <w:rPr>
          <w:rFonts w:ascii="Times New Roman" w:hAnsi="Times New Roman"/>
          <w:sz w:val="28"/>
          <w:szCs w:val="28"/>
        </w:rPr>
        <w:t>2</w:t>
      </w:r>
      <w:r w:rsidR="002A5A6D" w:rsidRPr="004E15DD">
        <w:rPr>
          <w:rFonts w:ascii="Times New Roman" w:hAnsi="Times New Roman"/>
          <w:sz w:val="28"/>
          <w:szCs w:val="28"/>
        </w:rPr>
        <w:t xml:space="preserve">. Nhiệm vụ, quyền hạn cụ thể của </w:t>
      </w:r>
      <w:r w:rsidR="00890AB5" w:rsidRPr="004E15DD">
        <w:rPr>
          <w:rFonts w:ascii="Times New Roman" w:hAnsi="Times New Roman"/>
          <w:sz w:val="28"/>
          <w:szCs w:val="28"/>
        </w:rPr>
        <w:t>Hội đồng dân tộc, các Ủy ban</w:t>
      </w:r>
      <w:r w:rsidR="00E84FE7" w:rsidRPr="004E15DD">
        <w:rPr>
          <w:rFonts w:ascii="Times New Roman" w:hAnsi="Times New Roman"/>
          <w:sz w:val="28"/>
          <w:szCs w:val="28"/>
        </w:rPr>
        <w:t xml:space="preserve"> </w:t>
      </w:r>
      <w:r w:rsidR="002A5A6D" w:rsidRPr="004E15DD">
        <w:rPr>
          <w:rFonts w:ascii="Times New Roman" w:hAnsi="Times New Roman"/>
          <w:sz w:val="28"/>
          <w:szCs w:val="28"/>
        </w:rPr>
        <w:t>của Quốc hội do Ủy ban Thường vụ Quốc hội quy định.”.</w:t>
      </w:r>
    </w:p>
    <w:p w14:paraId="091C8115" w14:textId="4EC0D435" w:rsidR="002A5A6D" w:rsidRPr="004E15DD" w:rsidRDefault="00C9628E" w:rsidP="00431F75">
      <w:pPr>
        <w:spacing w:before="120" w:after="120" w:line="240" w:lineRule="auto"/>
        <w:ind w:right="57" w:firstLine="720"/>
        <w:jc w:val="both"/>
        <w:rPr>
          <w:rFonts w:ascii="Times New Roman" w:hAnsi="Times New Roman"/>
          <w:sz w:val="28"/>
          <w:szCs w:val="28"/>
          <w:lang w:val="nl-NL"/>
        </w:rPr>
      </w:pPr>
      <w:r w:rsidRPr="004E15DD">
        <w:rPr>
          <w:rFonts w:ascii="Times New Roman" w:hAnsi="Times New Roman"/>
          <w:sz w:val="28"/>
          <w:szCs w:val="28"/>
          <w:lang w:val="nl-NL"/>
        </w:rPr>
        <w:t>14</w:t>
      </w:r>
      <w:r w:rsidR="00FF6C66" w:rsidRPr="004E15DD">
        <w:rPr>
          <w:rFonts w:ascii="Times New Roman" w:hAnsi="Times New Roman"/>
          <w:sz w:val="28"/>
          <w:szCs w:val="28"/>
          <w:lang w:val="nl-NL"/>
        </w:rPr>
        <w:t>. Sửa đổi, bổ sung khoản 2 Điều 84 như sau:</w:t>
      </w:r>
    </w:p>
    <w:p w14:paraId="3D5907F4" w14:textId="78364A47" w:rsidR="00FF6C66" w:rsidRPr="004E15DD" w:rsidRDefault="00FF6C66" w:rsidP="00DE535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“2. </w:t>
      </w:r>
      <w:r w:rsidR="00DE5355" w:rsidRPr="004E15DD">
        <w:rPr>
          <w:rFonts w:ascii="Times New Roman" w:hAnsi="Times New Roman"/>
          <w:sz w:val="28"/>
          <w:szCs w:val="28"/>
        </w:rPr>
        <w:t xml:space="preserve">Việc </w:t>
      </w:r>
      <w:r w:rsidR="00236717" w:rsidRPr="004E15DD">
        <w:rPr>
          <w:rFonts w:ascii="Times New Roman" w:hAnsi="Times New Roman"/>
          <w:sz w:val="28"/>
          <w:szCs w:val="28"/>
        </w:rPr>
        <w:t>triển khai các hoạt động đối ngoại của Hội đồng dân tộc, các Ủy ban của Quốc hội được thực hiện theo quy định của Ủy ban thường vụ Quốc hội và cấp có thẩm quyền</w:t>
      </w:r>
      <w:r w:rsidRPr="004E15DD">
        <w:rPr>
          <w:rFonts w:ascii="Times New Roman" w:hAnsi="Times New Roman"/>
          <w:sz w:val="28"/>
          <w:szCs w:val="28"/>
        </w:rPr>
        <w:t>.”.</w:t>
      </w:r>
    </w:p>
    <w:p w14:paraId="265D5A7F" w14:textId="565D81C3" w:rsidR="007044EA" w:rsidRPr="004E15DD" w:rsidRDefault="00C9628E">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15</w:t>
      </w:r>
      <w:r w:rsidR="00FF6C66" w:rsidRPr="004E15DD">
        <w:rPr>
          <w:rFonts w:ascii="Times New Roman" w:hAnsi="Times New Roman"/>
          <w:sz w:val="28"/>
          <w:szCs w:val="28"/>
        </w:rPr>
        <w:t xml:space="preserve">. </w:t>
      </w:r>
      <w:r w:rsidR="007044EA" w:rsidRPr="004E15DD">
        <w:rPr>
          <w:rFonts w:ascii="Times New Roman" w:hAnsi="Times New Roman"/>
          <w:sz w:val="28"/>
          <w:szCs w:val="28"/>
        </w:rPr>
        <w:t>Sửa đổi, bổ sung khoản 2 Điều 90 như sau:</w:t>
      </w:r>
    </w:p>
    <w:p w14:paraId="5BF32BA1" w14:textId="77777777" w:rsidR="002A36B6" w:rsidRPr="004E15DD" w:rsidRDefault="007044EA">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“2. Quốc hội họp thường lệ </w:t>
      </w:r>
      <w:r w:rsidR="002A36B6" w:rsidRPr="004E15DD">
        <w:rPr>
          <w:rFonts w:ascii="Times New Roman" w:hAnsi="Times New Roman"/>
          <w:sz w:val="28"/>
          <w:szCs w:val="28"/>
        </w:rPr>
        <w:t>mỗi năm hai kỳ.</w:t>
      </w:r>
    </w:p>
    <w:p w14:paraId="5C47F692" w14:textId="5471C965" w:rsidR="007044EA" w:rsidRPr="004E15DD" w:rsidRDefault="002A36B6">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Kỳ họp không thường lệ của Quốc hội được tổ chức khi có yêu cầu của Chủ tịch nước, Ủy ban </w:t>
      </w:r>
      <w:r w:rsidR="00DC6C71" w:rsidRPr="004E15DD">
        <w:rPr>
          <w:rFonts w:ascii="Times New Roman" w:hAnsi="Times New Roman"/>
          <w:sz w:val="28"/>
          <w:szCs w:val="28"/>
        </w:rPr>
        <w:t>t</w:t>
      </w:r>
      <w:r w:rsidRPr="004E15DD">
        <w:rPr>
          <w:rFonts w:ascii="Times New Roman" w:hAnsi="Times New Roman"/>
          <w:sz w:val="28"/>
          <w:szCs w:val="28"/>
        </w:rPr>
        <w:t xml:space="preserve">hường vụ Quốc hội, Thủ tướng Chính phủ hoặc ít nhất một phần ba tổng số đại biểu Quốc hội để kịp thời xem xét, quyết định các vấn đề cấp bách thuộc thẩm quyền của Quốc hội đáp ứng yêu cầu phát triển kinh tế - xã hội, bảo đảm quốc phòng, </w:t>
      </w:r>
      <w:proofErr w:type="gramStart"/>
      <w:r w:rsidRPr="004E15DD">
        <w:rPr>
          <w:rFonts w:ascii="Times New Roman" w:hAnsi="Times New Roman"/>
          <w:sz w:val="28"/>
          <w:szCs w:val="28"/>
        </w:rPr>
        <w:t>an</w:t>
      </w:r>
      <w:proofErr w:type="gramEnd"/>
      <w:r w:rsidRPr="004E15DD">
        <w:rPr>
          <w:rFonts w:ascii="Times New Roman" w:hAnsi="Times New Roman"/>
          <w:sz w:val="28"/>
          <w:szCs w:val="28"/>
        </w:rPr>
        <w:t xml:space="preserve"> ninh, đối ngoại.</w:t>
      </w:r>
      <w:r w:rsidR="007044EA" w:rsidRPr="004E15DD">
        <w:rPr>
          <w:rFonts w:ascii="Times New Roman" w:hAnsi="Times New Roman"/>
          <w:sz w:val="28"/>
          <w:szCs w:val="28"/>
        </w:rPr>
        <w:t>”</w:t>
      </w:r>
      <w:r w:rsidRPr="004E15DD">
        <w:rPr>
          <w:rFonts w:ascii="Times New Roman" w:hAnsi="Times New Roman"/>
          <w:sz w:val="28"/>
          <w:szCs w:val="28"/>
        </w:rPr>
        <w:t>.</w:t>
      </w:r>
    </w:p>
    <w:p w14:paraId="4395CB1E" w14:textId="12A193DB" w:rsidR="00CA2AE9" w:rsidRPr="004E15DD" w:rsidRDefault="007044EA">
      <w:pPr>
        <w:spacing w:before="120" w:after="120" w:line="240" w:lineRule="auto"/>
        <w:ind w:right="57" w:firstLine="720"/>
        <w:jc w:val="both"/>
        <w:rPr>
          <w:rFonts w:ascii="Times New Roman" w:hAnsi="Times New Roman"/>
          <w:sz w:val="28"/>
          <w:szCs w:val="28"/>
          <w:lang w:val="nl-NL"/>
        </w:rPr>
      </w:pPr>
      <w:r w:rsidRPr="004E15DD">
        <w:rPr>
          <w:rFonts w:ascii="Times New Roman" w:hAnsi="Times New Roman"/>
          <w:sz w:val="28"/>
          <w:szCs w:val="28"/>
          <w:lang w:val="nl-NL"/>
        </w:rPr>
        <w:t xml:space="preserve">16. </w:t>
      </w:r>
      <w:r w:rsidR="005C5F04" w:rsidRPr="004E15DD">
        <w:rPr>
          <w:rFonts w:ascii="Times New Roman" w:hAnsi="Times New Roman"/>
          <w:sz w:val="28"/>
          <w:szCs w:val="28"/>
          <w:lang w:val="nl-NL"/>
        </w:rPr>
        <w:t>Sửa đổi, bổ sung tên gọi của Chương VI như sau: “</w:t>
      </w:r>
      <w:r w:rsidR="00930ABE" w:rsidRPr="004E15DD">
        <w:rPr>
          <w:rFonts w:ascii="Times New Roman" w:hAnsi="Times New Roman"/>
          <w:sz w:val="28"/>
          <w:szCs w:val="28"/>
          <w:lang w:val="nl-NL"/>
        </w:rPr>
        <w:t>Bộ máy giúp việc</w:t>
      </w:r>
      <w:r w:rsidR="00307766" w:rsidRPr="004E15DD">
        <w:rPr>
          <w:rFonts w:ascii="Times New Roman" w:hAnsi="Times New Roman"/>
          <w:sz w:val="28"/>
          <w:szCs w:val="28"/>
          <w:lang w:val="nl-NL"/>
        </w:rPr>
        <w:t xml:space="preserve"> và kinh phí hoạt động của Quốc hội”.</w:t>
      </w:r>
    </w:p>
    <w:p w14:paraId="2434D7F3" w14:textId="5699D77C" w:rsidR="00FF6C66" w:rsidRPr="004E15DD" w:rsidRDefault="00C156A7" w:rsidP="00431F75">
      <w:pPr>
        <w:spacing w:before="120" w:after="120" w:line="240" w:lineRule="auto"/>
        <w:ind w:right="57" w:firstLine="720"/>
        <w:jc w:val="both"/>
        <w:rPr>
          <w:rFonts w:ascii="Times New Roman" w:hAnsi="Times New Roman"/>
          <w:sz w:val="28"/>
          <w:szCs w:val="28"/>
          <w:lang w:val="nl-NL"/>
        </w:rPr>
      </w:pPr>
      <w:r w:rsidRPr="004E15DD">
        <w:rPr>
          <w:rFonts w:ascii="Times New Roman" w:hAnsi="Times New Roman"/>
          <w:sz w:val="28"/>
          <w:szCs w:val="28"/>
          <w:lang w:val="nl-NL"/>
        </w:rPr>
        <w:t>17</w:t>
      </w:r>
      <w:r w:rsidR="00307766" w:rsidRPr="004E15DD">
        <w:rPr>
          <w:rFonts w:ascii="Times New Roman" w:hAnsi="Times New Roman"/>
          <w:sz w:val="28"/>
          <w:szCs w:val="28"/>
          <w:lang w:val="nl-NL"/>
        </w:rPr>
        <w:t xml:space="preserve">. </w:t>
      </w:r>
      <w:r w:rsidR="00FF6C66" w:rsidRPr="004E15DD">
        <w:rPr>
          <w:rFonts w:ascii="Times New Roman" w:hAnsi="Times New Roman"/>
          <w:sz w:val="28"/>
          <w:szCs w:val="28"/>
          <w:lang w:val="nl-NL"/>
        </w:rPr>
        <w:t xml:space="preserve">Sửa đổi, bổ sung Điều </w:t>
      </w:r>
      <w:r w:rsidR="00F27D6F" w:rsidRPr="004E15DD">
        <w:rPr>
          <w:rFonts w:ascii="Times New Roman" w:hAnsi="Times New Roman"/>
          <w:sz w:val="28"/>
          <w:szCs w:val="28"/>
          <w:lang w:val="nl-NL"/>
        </w:rPr>
        <w:t xml:space="preserve">99 </w:t>
      </w:r>
      <w:r w:rsidR="00FF6C66" w:rsidRPr="004E15DD">
        <w:rPr>
          <w:rFonts w:ascii="Times New Roman" w:hAnsi="Times New Roman"/>
          <w:sz w:val="28"/>
          <w:szCs w:val="28"/>
          <w:lang w:val="nl-NL"/>
        </w:rPr>
        <w:t>như sau:</w:t>
      </w:r>
    </w:p>
    <w:p w14:paraId="2795E313" w14:textId="0AF0B7D2" w:rsidR="00CA2AE9" w:rsidRPr="004E15DD" w:rsidRDefault="00224FA3" w:rsidP="00CA2AE9">
      <w:pPr>
        <w:spacing w:before="120" w:after="120" w:line="240" w:lineRule="auto"/>
        <w:ind w:right="57" w:firstLine="720"/>
        <w:jc w:val="both"/>
        <w:rPr>
          <w:rFonts w:ascii="Times New Roman" w:hAnsi="Times New Roman"/>
          <w:b/>
          <w:i/>
          <w:sz w:val="28"/>
          <w:szCs w:val="28"/>
        </w:rPr>
      </w:pPr>
      <w:r w:rsidRPr="004E15DD" w:rsidDel="00224FA3">
        <w:rPr>
          <w:rFonts w:ascii="Times New Roman" w:hAnsi="Times New Roman"/>
          <w:b/>
          <w:i/>
          <w:sz w:val="28"/>
          <w:szCs w:val="28"/>
        </w:rPr>
        <w:t xml:space="preserve"> </w:t>
      </w:r>
      <w:r w:rsidR="00CA2AE9" w:rsidRPr="004E15DD">
        <w:rPr>
          <w:rFonts w:ascii="Times New Roman" w:hAnsi="Times New Roman"/>
          <w:sz w:val="28"/>
          <w:szCs w:val="28"/>
        </w:rPr>
        <w:t>“</w:t>
      </w:r>
      <w:r w:rsidR="00CA2AE9" w:rsidRPr="004E15DD">
        <w:rPr>
          <w:rFonts w:ascii="Times New Roman" w:hAnsi="Times New Roman"/>
          <w:b/>
          <w:sz w:val="28"/>
          <w:szCs w:val="28"/>
        </w:rPr>
        <w:t>Điều 99. Văn phòng Quốc hội</w:t>
      </w:r>
    </w:p>
    <w:p w14:paraId="2125A9B8" w14:textId="3B8EBCF4" w:rsidR="00CA2AE9" w:rsidRPr="004E15DD" w:rsidRDefault="00CA2AE9">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1.</w:t>
      </w:r>
      <w:r w:rsidRPr="004E15DD">
        <w:rPr>
          <w:rFonts w:ascii="Times New Roman" w:hAnsi="Times New Roman"/>
          <w:b/>
          <w:i/>
          <w:sz w:val="28"/>
          <w:szCs w:val="28"/>
        </w:rPr>
        <w:t xml:space="preserve"> </w:t>
      </w:r>
      <w:r w:rsidRPr="004E15DD">
        <w:rPr>
          <w:rFonts w:ascii="Times New Roman" w:hAnsi="Times New Roman"/>
          <w:sz w:val="28"/>
          <w:szCs w:val="28"/>
        </w:rPr>
        <w:t>Văn phòng Quốc hội là cơ quan hành chính, tham mưu tổng hợp, phục vụ</w:t>
      </w:r>
      <w:r w:rsidR="00A10A6C" w:rsidRPr="004E15DD">
        <w:rPr>
          <w:rFonts w:ascii="Times New Roman" w:hAnsi="Times New Roman"/>
          <w:sz w:val="28"/>
          <w:szCs w:val="28"/>
        </w:rPr>
        <w:t xml:space="preserve"> </w:t>
      </w:r>
      <w:r w:rsidR="00D57935" w:rsidRPr="004E15DD">
        <w:rPr>
          <w:rFonts w:ascii="Times New Roman" w:hAnsi="Times New Roman"/>
          <w:sz w:val="28"/>
          <w:szCs w:val="28"/>
        </w:rPr>
        <w:t>hoạt động của</w:t>
      </w:r>
      <w:r w:rsidRPr="004E15DD">
        <w:rPr>
          <w:rFonts w:ascii="Times New Roman" w:hAnsi="Times New Roman"/>
          <w:sz w:val="28"/>
          <w:szCs w:val="28"/>
        </w:rPr>
        <w:t xml:space="preserve"> Quốc hội, Ủy ban thường vụ Quốc hội, </w:t>
      </w:r>
      <w:r w:rsidR="00E53AA3" w:rsidRPr="004E15DD">
        <w:rPr>
          <w:rFonts w:ascii="Times New Roman" w:hAnsi="Times New Roman"/>
          <w:sz w:val="28"/>
          <w:szCs w:val="28"/>
        </w:rPr>
        <w:t xml:space="preserve">Hội đồng dân tộc, các Ủy ban </w:t>
      </w:r>
      <w:r w:rsidR="008445A2" w:rsidRPr="004E15DD">
        <w:rPr>
          <w:rFonts w:ascii="Times New Roman" w:hAnsi="Times New Roman"/>
          <w:sz w:val="28"/>
          <w:szCs w:val="28"/>
        </w:rPr>
        <w:t xml:space="preserve">của Quốc hội và </w:t>
      </w:r>
      <w:r w:rsidRPr="004E15DD">
        <w:rPr>
          <w:rFonts w:ascii="Times New Roman" w:hAnsi="Times New Roman"/>
          <w:sz w:val="28"/>
          <w:szCs w:val="28"/>
        </w:rPr>
        <w:t>đại biểu Quốc hội.</w:t>
      </w:r>
    </w:p>
    <w:p w14:paraId="13C6A90F" w14:textId="77777777" w:rsidR="003671A4" w:rsidRPr="004E15DD" w:rsidRDefault="003671A4" w:rsidP="003671A4">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2. Tổng thư ký Quốc hội - Chủ nhiệm Văn phòng Quốc hội là người đứng đầu Văn phòng Quốc hội, chịu trách nhiệm trước Quốc hội và Ủy ban Thường vụ Quốc hội về hoạt động của Văn phòng Quốc hội.</w:t>
      </w:r>
    </w:p>
    <w:p w14:paraId="4750596C" w14:textId="77777777" w:rsidR="003671A4" w:rsidRPr="004E15DD" w:rsidRDefault="003671A4" w:rsidP="003671A4">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Tổng thư ký Quốc hội - Chủ nhiệm Văn phòng Quốc hội là người phát ngôn của Quốc hội, Ủy ban thường vụ Quốc hội.</w:t>
      </w:r>
    </w:p>
    <w:p w14:paraId="6205893D" w14:textId="2DAE1B6B" w:rsidR="003671A4" w:rsidRPr="004E15DD" w:rsidRDefault="003671A4">
      <w:pPr>
        <w:spacing w:before="120" w:after="120" w:line="240" w:lineRule="auto"/>
        <w:ind w:right="57" w:firstLine="720"/>
        <w:jc w:val="both"/>
        <w:rPr>
          <w:rFonts w:ascii="Times New Roman" w:hAnsi="Times New Roman"/>
          <w:spacing w:val="-2"/>
          <w:sz w:val="28"/>
          <w:szCs w:val="28"/>
        </w:rPr>
      </w:pPr>
      <w:r w:rsidRPr="004E15DD">
        <w:rPr>
          <w:rFonts w:ascii="Times New Roman" w:hAnsi="Times New Roman"/>
          <w:spacing w:val="-2"/>
          <w:sz w:val="28"/>
          <w:szCs w:val="28"/>
        </w:rPr>
        <w:t>3. Ủy ban thường vụ Quốc hội quy định nhiệm vụ, quyền hạn</w:t>
      </w:r>
      <w:r w:rsidR="00224FA3" w:rsidRPr="004E15DD">
        <w:rPr>
          <w:rFonts w:ascii="Times New Roman" w:hAnsi="Times New Roman"/>
          <w:spacing w:val="-2"/>
          <w:sz w:val="28"/>
          <w:szCs w:val="28"/>
        </w:rPr>
        <w:t xml:space="preserve">, cơ cấu tổ chức </w:t>
      </w:r>
      <w:r w:rsidRPr="004E15DD">
        <w:rPr>
          <w:rFonts w:ascii="Times New Roman" w:hAnsi="Times New Roman"/>
          <w:spacing w:val="-2"/>
          <w:sz w:val="28"/>
          <w:szCs w:val="28"/>
        </w:rPr>
        <w:t xml:space="preserve">của Văn phòng Quốc hội; </w:t>
      </w:r>
      <w:r w:rsidR="00502E1B" w:rsidRPr="004E15DD">
        <w:rPr>
          <w:rFonts w:ascii="Times New Roman" w:hAnsi="Times New Roman"/>
          <w:spacing w:val="-2"/>
          <w:sz w:val="28"/>
          <w:szCs w:val="28"/>
        </w:rPr>
        <w:t xml:space="preserve">quyết định biên chế, </w:t>
      </w:r>
      <w:r w:rsidRPr="004E15DD">
        <w:rPr>
          <w:rFonts w:ascii="Times New Roman" w:hAnsi="Times New Roman"/>
          <w:spacing w:val="-2"/>
          <w:sz w:val="28"/>
          <w:szCs w:val="28"/>
        </w:rPr>
        <w:t xml:space="preserve">quy định chế độ, chính sách </w:t>
      </w:r>
      <w:r w:rsidRPr="004E15DD">
        <w:rPr>
          <w:rFonts w:ascii="Times New Roman" w:hAnsi="Times New Roman"/>
          <w:spacing w:val="-2"/>
          <w:sz w:val="28"/>
          <w:szCs w:val="28"/>
        </w:rPr>
        <w:lastRenderedPageBreak/>
        <w:t>áp dụng đối với đội ngũ cán bộ, công chức, viên chức, người lao động khác thuộc Văn phòng Quốc hội phù hợp với tính chất đặc thù trong hoạt động của Quốc hội.”.</w:t>
      </w:r>
    </w:p>
    <w:p w14:paraId="19714FDD" w14:textId="66EC8EE7" w:rsidR="00266444" w:rsidRPr="004E15DD" w:rsidRDefault="00C156A7" w:rsidP="00266444">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18</w:t>
      </w:r>
      <w:r w:rsidR="00266444" w:rsidRPr="004E15DD">
        <w:rPr>
          <w:rFonts w:ascii="Times New Roman" w:hAnsi="Times New Roman"/>
          <w:sz w:val="28"/>
          <w:szCs w:val="28"/>
        </w:rPr>
        <w:t>. Sửa đổi, bổ sung Điều 101</w:t>
      </w:r>
      <w:r w:rsidR="00CF16A7" w:rsidRPr="004E15DD">
        <w:rPr>
          <w:rFonts w:ascii="Times New Roman" w:hAnsi="Times New Roman"/>
          <w:sz w:val="28"/>
          <w:szCs w:val="28"/>
        </w:rPr>
        <w:t xml:space="preserve"> như sau:</w:t>
      </w:r>
    </w:p>
    <w:p w14:paraId="28E2D133" w14:textId="77777777" w:rsidR="009D01A9" w:rsidRPr="004E15DD" w:rsidRDefault="00CF16A7" w:rsidP="009D01A9">
      <w:pPr>
        <w:spacing w:before="120" w:line="340" w:lineRule="exact"/>
        <w:ind w:firstLine="562"/>
        <w:jc w:val="both"/>
        <w:rPr>
          <w:rFonts w:ascii="Times New Roman" w:hAnsi="Times New Roman"/>
          <w:sz w:val="28"/>
          <w:szCs w:val="28"/>
        </w:rPr>
      </w:pPr>
      <w:r w:rsidRPr="004E15DD">
        <w:rPr>
          <w:rFonts w:ascii="Times New Roman" w:hAnsi="Times New Roman"/>
          <w:spacing w:val="-2"/>
          <w:sz w:val="28"/>
          <w:szCs w:val="28"/>
        </w:rPr>
        <w:t>“</w:t>
      </w:r>
      <w:bookmarkStart w:id="8" w:name="dieu_101"/>
      <w:r w:rsidR="009D01A9" w:rsidRPr="004E15DD">
        <w:rPr>
          <w:rFonts w:ascii="Times New Roman" w:hAnsi="Times New Roman"/>
          <w:b/>
          <w:bCs/>
          <w:sz w:val="28"/>
          <w:szCs w:val="28"/>
          <w:lang w:val="it-IT"/>
        </w:rPr>
        <w:t>Điều 101. Kinh phí hoạt động của Quốc hội</w:t>
      </w:r>
      <w:bookmarkEnd w:id="8"/>
    </w:p>
    <w:p w14:paraId="5A787F6C" w14:textId="77777777" w:rsidR="005055AD" w:rsidRPr="004E15DD" w:rsidRDefault="00CF16A7" w:rsidP="005055AD">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1. Kinh phí hoạt động của Quốc hội là một khoản trong ngân sách nhà nước do Quốc hội quyết định, bao gồm kinh phí hoạt động chung của Quốc hội, kinh phí hoạt động của Ủy ban thường vụ Quốc hội, Hội đồng dân tộc, các Ủy ban của Quốc hội, Văn phòng Quốc hội, kinh phí hoạt động của Đoàn đại biểu Quốc hội, lương của đại biểu Quốc hội hoạt động chuyên trách, hoạt động phí, thù lao tham gia hoạt động Quốc hội, các khoản phụ cấp và các chế độ của đại biểu Quốc hội gắn với hoạt động của Quốc hội</w:t>
      </w:r>
      <w:r w:rsidR="005272D8" w:rsidRPr="004E15DD">
        <w:rPr>
          <w:rFonts w:ascii="Times New Roman" w:hAnsi="Times New Roman"/>
          <w:sz w:val="28"/>
          <w:szCs w:val="28"/>
        </w:rPr>
        <w:t xml:space="preserve"> và do Văn phòng Quốc hội quản lý</w:t>
      </w:r>
      <w:r w:rsidR="00A44EC8" w:rsidRPr="004E15DD">
        <w:rPr>
          <w:rFonts w:ascii="Times New Roman" w:hAnsi="Times New Roman"/>
          <w:sz w:val="28"/>
          <w:szCs w:val="28"/>
        </w:rPr>
        <w:t>.</w:t>
      </w:r>
    </w:p>
    <w:p w14:paraId="36986CDC" w14:textId="5BBD3583" w:rsidR="005055AD" w:rsidRPr="004E15DD" w:rsidRDefault="00960BE4" w:rsidP="005055AD">
      <w:pPr>
        <w:spacing w:before="120" w:after="120" w:line="240" w:lineRule="auto"/>
        <w:ind w:right="57" w:firstLine="720"/>
        <w:jc w:val="both"/>
        <w:rPr>
          <w:rFonts w:ascii="Times New Roman" w:hAnsi="Times New Roman"/>
          <w:sz w:val="28"/>
          <w:szCs w:val="28"/>
        </w:rPr>
      </w:pPr>
      <w:r w:rsidRPr="004E15DD">
        <w:rPr>
          <w:rFonts w:ascii="Times New Roman" w:hAnsi="Times New Roman"/>
          <w:spacing w:val="-2"/>
          <w:sz w:val="28"/>
          <w:szCs w:val="28"/>
        </w:rPr>
        <w:t>2. Việc dự toán, quản lý, cấp và sử dụng kinh phí hoạt động của Quốc hội được thực hiện theo pháp luật về ngân sách nhà nước</w:t>
      </w:r>
      <w:r w:rsidR="009D01A9" w:rsidRPr="004E15DD">
        <w:rPr>
          <w:rFonts w:ascii="Times New Roman" w:hAnsi="Times New Roman"/>
          <w:spacing w:val="-2"/>
          <w:sz w:val="28"/>
          <w:szCs w:val="28"/>
        </w:rPr>
        <w:t xml:space="preserve"> và quy định của Ủy ban thường vụ Quốc hội phù hợp với tính chất đặc thù trong hoạt động của Quốc hội.</w:t>
      </w:r>
      <w:r w:rsidR="005272D8" w:rsidRPr="004E15DD">
        <w:rPr>
          <w:rFonts w:ascii="Times New Roman" w:hAnsi="Times New Roman"/>
          <w:spacing w:val="-2"/>
          <w:sz w:val="28"/>
          <w:szCs w:val="28"/>
        </w:rPr>
        <w:t>”</w:t>
      </w:r>
      <w:r w:rsidR="00A25EBE" w:rsidRPr="004E15DD">
        <w:rPr>
          <w:rFonts w:ascii="Times New Roman" w:hAnsi="Times New Roman"/>
          <w:spacing w:val="-2"/>
          <w:sz w:val="28"/>
          <w:szCs w:val="28"/>
        </w:rPr>
        <w:t>.</w:t>
      </w:r>
    </w:p>
    <w:p w14:paraId="40ACA747" w14:textId="1094FAF5" w:rsidR="00C156A7" w:rsidRPr="004E15DD" w:rsidRDefault="00C156A7" w:rsidP="005055AD">
      <w:pPr>
        <w:spacing w:before="120" w:line="340" w:lineRule="exact"/>
        <w:ind w:firstLine="709"/>
        <w:jc w:val="both"/>
        <w:rPr>
          <w:rFonts w:ascii="Times New Roman" w:hAnsi="Times New Roman"/>
          <w:spacing w:val="-2"/>
          <w:sz w:val="28"/>
          <w:szCs w:val="28"/>
        </w:rPr>
      </w:pPr>
      <w:r w:rsidRPr="004E15DD">
        <w:rPr>
          <w:rFonts w:ascii="Times New Roman" w:hAnsi="Times New Roman"/>
          <w:sz w:val="28"/>
          <w:szCs w:val="28"/>
        </w:rPr>
        <w:t>19</w:t>
      </w:r>
      <w:r w:rsidR="001E702D" w:rsidRPr="004E15DD">
        <w:rPr>
          <w:rFonts w:ascii="Times New Roman" w:hAnsi="Times New Roman"/>
          <w:sz w:val="28"/>
          <w:szCs w:val="28"/>
        </w:rPr>
        <w:t xml:space="preserve">. </w:t>
      </w:r>
      <w:r w:rsidRPr="004E15DD">
        <w:rPr>
          <w:rFonts w:ascii="Times New Roman" w:hAnsi="Times New Roman"/>
          <w:sz w:val="28"/>
          <w:szCs w:val="28"/>
        </w:rPr>
        <w:t xml:space="preserve">Thay cụm từ </w:t>
      </w:r>
      <w:r w:rsidR="00502E1B" w:rsidRPr="004E15DD">
        <w:rPr>
          <w:rFonts w:ascii="Times New Roman" w:hAnsi="Times New Roman"/>
          <w:sz w:val="28"/>
          <w:szCs w:val="28"/>
        </w:rPr>
        <w:t xml:space="preserve">“phiên họp bất thường” tại khoản 1 Điều 33, cụm từ </w:t>
      </w:r>
      <w:r w:rsidRPr="004E15DD">
        <w:rPr>
          <w:rFonts w:ascii="Times New Roman" w:hAnsi="Times New Roman"/>
          <w:sz w:val="28"/>
          <w:szCs w:val="28"/>
        </w:rPr>
        <w:t>“</w:t>
      </w:r>
      <w:r w:rsidR="006D03A2" w:rsidRPr="004E15DD">
        <w:rPr>
          <w:rFonts w:ascii="Times New Roman" w:hAnsi="Times New Roman"/>
          <w:sz w:val="28"/>
          <w:szCs w:val="28"/>
        </w:rPr>
        <w:t xml:space="preserve">kỳ họp </w:t>
      </w:r>
      <w:r w:rsidRPr="004E15DD">
        <w:rPr>
          <w:rFonts w:ascii="Times New Roman" w:hAnsi="Times New Roman"/>
          <w:sz w:val="28"/>
          <w:szCs w:val="28"/>
        </w:rPr>
        <w:t xml:space="preserve">bất thường” tại </w:t>
      </w:r>
      <w:r w:rsidR="00824C1F" w:rsidRPr="004E15DD">
        <w:rPr>
          <w:rFonts w:ascii="Times New Roman" w:hAnsi="Times New Roman"/>
          <w:sz w:val="28"/>
          <w:szCs w:val="28"/>
        </w:rPr>
        <w:t>khoản 2 Điều 91, khoản 1 Điều 92 bằng cụm từ “kỳ họp không thường lệ”</w:t>
      </w:r>
      <w:r w:rsidR="00502E1B" w:rsidRPr="004E15DD">
        <w:rPr>
          <w:rFonts w:ascii="Times New Roman" w:hAnsi="Times New Roman"/>
          <w:sz w:val="28"/>
          <w:szCs w:val="28"/>
        </w:rPr>
        <w:t>; thay cụm từ “họp bất thường” tại khoản 3 Điều 33 bằng cụm từ “tổ chức kỳ họp không thường lệ”.</w:t>
      </w:r>
    </w:p>
    <w:p w14:paraId="6AD5324E" w14:textId="5F4E3C12" w:rsidR="00A82B8E" w:rsidRPr="004E15DD" w:rsidRDefault="00C156A7">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 xml:space="preserve">20. </w:t>
      </w:r>
      <w:r w:rsidR="001E702D" w:rsidRPr="004E15DD">
        <w:rPr>
          <w:rFonts w:ascii="Times New Roman" w:hAnsi="Times New Roman"/>
          <w:sz w:val="28"/>
          <w:szCs w:val="28"/>
        </w:rPr>
        <w:t xml:space="preserve">Bỏ cụm từ “các cơ quan </w:t>
      </w:r>
      <w:r w:rsidR="000710DD" w:rsidRPr="004E15DD">
        <w:rPr>
          <w:rFonts w:ascii="Times New Roman" w:hAnsi="Times New Roman"/>
          <w:sz w:val="28"/>
          <w:szCs w:val="28"/>
        </w:rPr>
        <w:t xml:space="preserve">của </w:t>
      </w:r>
      <w:r w:rsidR="001E702D" w:rsidRPr="004E15DD">
        <w:rPr>
          <w:rFonts w:ascii="Times New Roman" w:hAnsi="Times New Roman"/>
          <w:sz w:val="28"/>
          <w:szCs w:val="28"/>
        </w:rPr>
        <w:t>Ủy ban thường vụ Quốc hội,” tại khoản 4 Điều 58.</w:t>
      </w:r>
    </w:p>
    <w:p w14:paraId="62603636" w14:textId="4B97429E" w:rsidR="002A5A6D" w:rsidRPr="004E15DD" w:rsidRDefault="00C156A7" w:rsidP="00431F75">
      <w:pPr>
        <w:spacing w:before="120" w:after="120" w:line="240" w:lineRule="auto"/>
        <w:ind w:right="57" w:firstLine="720"/>
        <w:jc w:val="both"/>
        <w:rPr>
          <w:rFonts w:ascii="Times New Roman" w:hAnsi="Times New Roman"/>
          <w:sz w:val="28"/>
          <w:szCs w:val="28"/>
        </w:rPr>
      </w:pPr>
      <w:r w:rsidRPr="004E15DD">
        <w:rPr>
          <w:rFonts w:ascii="Times New Roman" w:hAnsi="Times New Roman"/>
          <w:sz w:val="28"/>
          <w:szCs w:val="28"/>
        </w:rPr>
        <w:t>21</w:t>
      </w:r>
      <w:r w:rsidR="00FF6C66" w:rsidRPr="004E15DD">
        <w:rPr>
          <w:rFonts w:ascii="Times New Roman" w:hAnsi="Times New Roman"/>
          <w:sz w:val="28"/>
          <w:szCs w:val="28"/>
        </w:rPr>
        <w:t xml:space="preserve">. </w:t>
      </w:r>
      <w:r w:rsidR="001832CB" w:rsidRPr="004E15DD">
        <w:rPr>
          <w:rFonts w:ascii="Times New Roman" w:hAnsi="Times New Roman"/>
          <w:sz w:val="28"/>
          <w:szCs w:val="28"/>
        </w:rPr>
        <w:t xml:space="preserve">Bãi bỏ các điều </w:t>
      </w:r>
      <w:r w:rsidR="00972231" w:rsidRPr="004E15DD">
        <w:rPr>
          <w:rFonts w:ascii="Times New Roman" w:hAnsi="Times New Roman"/>
          <w:sz w:val="28"/>
          <w:szCs w:val="28"/>
        </w:rPr>
        <w:t xml:space="preserve">13, </w:t>
      </w:r>
      <w:r w:rsidR="002A5A6D" w:rsidRPr="004E15DD">
        <w:rPr>
          <w:rFonts w:ascii="Times New Roman" w:hAnsi="Times New Roman"/>
          <w:sz w:val="28"/>
          <w:szCs w:val="28"/>
        </w:rPr>
        <w:t>69</w:t>
      </w:r>
      <w:r w:rsidR="001832CB" w:rsidRPr="004E15DD">
        <w:rPr>
          <w:rFonts w:ascii="Times New Roman" w:hAnsi="Times New Roman"/>
          <w:sz w:val="28"/>
          <w:szCs w:val="28"/>
        </w:rPr>
        <w:t>, 70, 71, 72, 73, 74, 75, 76, 77</w:t>
      </w:r>
      <w:r w:rsidR="00972231" w:rsidRPr="004E15DD">
        <w:rPr>
          <w:rFonts w:ascii="Times New Roman" w:hAnsi="Times New Roman"/>
          <w:sz w:val="28"/>
          <w:szCs w:val="28"/>
        </w:rPr>
        <w:t>,</w:t>
      </w:r>
      <w:r w:rsidR="002A5A6D" w:rsidRPr="004E15DD">
        <w:rPr>
          <w:rFonts w:ascii="Times New Roman" w:hAnsi="Times New Roman"/>
          <w:sz w:val="28"/>
          <w:szCs w:val="28"/>
        </w:rPr>
        <w:t xml:space="preserve"> 78</w:t>
      </w:r>
      <w:r w:rsidR="00962D62" w:rsidRPr="004E15DD">
        <w:rPr>
          <w:rFonts w:ascii="Times New Roman" w:hAnsi="Times New Roman"/>
          <w:sz w:val="28"/>
          <w:szCs w:val="28"/>
        </w:rPr>
        <w:t>,</w:t>
      </w:r>
      <w:r w:rsidR="008D141F" w:rsidRPr="004E15DD">
        <w:rPr>
          <w:rFonts w:ascii="Times New Roman" w:hAnsi="Times New Roman"/>
          <w:sz w:val="28"/>
          <w:szCs w:val="28"/>
        </w:rPr>
        <w:t xml:space="preserve"> 79,</w:t>
      </w:r>
      <w:r w:rsidR="00962D62" w:rsidRPr="004E15DD">
        <w:rPr>
          <w:rFonts w:ascii="Times New Roman" w:hAnsi="Times New Roman"/>
          <w:sz w:val="28"/>
          <w:szCs w:val="28"/>
        </w:rPr>
        <w:t xml:space="preserve"> </w:t>
      </w:r>
      <w:r w:rsidR="00E24940" w:rsidRPr="004E15DD">
        <w:rPr>
          <w:rFonts w:ascii="Times New Roman" w:hAnsi="Times New Roman"/>
          <w:sz w:val="28"/>
          <w:szCs w:val="28"/>
        </w:rPr>
        <w:t xml:space="preserve">khoản 2 Điều 80, </w:t>
      </w:r>
      <w:r w:rsidR="00245F94" w:rsidRPr="004E15DD">
        <w:rPr>
          <w:rFonts w:ascii="Times New Roman" w:hAnsi="Times New Roman"/>
          <w:sz w:val="28"/>
          <w:szCs w:val="28"/>
        </w:rPr>
        <w:t xml:space="preserve">khoản 3 Điều 84, </w:t>
      </w:r>
      <w:r w:rsidR="00601716" w:rsidRPr="004E15DD">
        <w:rPr>
          <w:rFonts w:ascii="Times New Roman" w:hAnsi="Times New Roman"/>
          <w:sz w:val="28"/>
          <w:szCs w:val="28"/>
        </w:rPr>
        <w:t>các điều 85, 86,</w:t>
      </w:r>
      <w:r w:rsidR="002F4A02" w:rsidRPr="004E15DD">
        <w:rPr>
          <w:rFonts w:ascii="Times New Roman" w:hAnsi="Times New Roman"/>
          <w:sz w:val="28"/>
          <w:szCs w:val="28"/>
        </w:rPr>
        <w:t xml:space="preserve"> 87,</w:t>
      </w:r>
      <w:r w:rsidR="00601716" w:rsidRPr="004E15DD">
        <w:rPr>
          <w:rFonts w:ascii="Times New Roman" w:hAnsi="Times New Roman"/>
          <w:sz w:val="28"/>
          <w:szCs w:val="28"/>
        </w:rPr>
        <w:t xml:space="preserve"> </w:t>
      </w:r>
      <w:r w:rsidR="00962D62" w:rsidRPr="004E15DD">
        <w:rPr>
          <w:rFonts w:ascii="Times New Roman" w:hAnsi="Times New Roman"/>
          <w:sz w:val="28"/>
          <w:szCs w:val="28"/>
        </w:rPr>
        <w:t>9</w:t>
      </w:r>
      <w:r w:rsidR="00F27D6F" w:rsidRPr="004E15DD">
        <w:rPr>
          <w:rFonts w:ascii="Times New Roman" w:hAnsi="Times New Roman"/>
          <w:sz w:val="28"/>
          <w:szCs w:val="28"/>
        </w:rPr>
        <w:t>8</w:t>
      </w:r>
      <w:r w:rsidR="00962D62" w:rsidRPr="004E15DD">
        <w:rPr>
          <w:rFonts w:ascii="Times New Roman" w:hAnsi="Times New Roman"/>
          <w:sz w:val="28"/>
          <w:szCs w:val="28"/>
        </w:rPr>
        <w:t xml:space="preserve"> và 100</w:t>
      </w:r>
      <w:r w:rsidR="001832CB" w:rsidRPr="004E15DD">
        <w:rPr>
          <w:rFonts w:ascii="Times New Roman" w:hAnsi="Times New Roman"/>
          <w:sz w:val="28"/>
          <w:szCs w:val="28"/>
        </w:rPr>
        <w:t>.</w:t>
      </w:r>
    </w:p>
    <w:p w14:paraId="1037FBB2" w14:textId="3C385A56" w:rsidR="00183C1A" w:rsidRPr="004E15DD" w:rsidRDefault="00CF3DDC" w:rsidP="00E00C87">
      <w:pPr>
        <w:spacing w:before="120" w:after="120" w:line="240" w:lineRule="auto"/>
        <w:ind w:right="57" w:firstLine="720"/>
        <w:jc w:val="both"/>
        <w:rPr>
          <w:rFonts w:ascii="Times New Roman" w:hAnsi="Times New Roman"/>
          <w:sz w:val="28"/>
          <w:szCs w:val="28"/>
          <w:lang w:val="nl-NL"/>
        </w:rPr>
      </w:pPr>
      <w:r w:rsidRPr="004E15DD">
        <w:rPr>
          <w:rFonts w:ascii="Times New Roman Bold" w:hAnsi="Times New Roman Bold" w:hint="eastAsia"/>
          <w:b/>
          <w:spacing w:val="-10"/>
          <w:sz w:val="28"/>
          <w:szCs w:val="28"/>
        </w:rPr>
        <w:t>Đ</w:t>
      </w:r>
      <w:r w:rsidRPr="004E15DD">
        <w:rPr>
          <w:rFonts w:ascii="Times New Roman Bold" w:hAnsi="Times New Roman Bold"/>
          <w:b/>
          <w:spacing w:val="-10"/>
          <w:sz w:val="28"/>
          <w:szCs w:val="28"/>
        </w:rPr>
        <w:t xml:space="preserve">iều 2. </w:t>
      </w:r>
      <w:bookmarkStart w:id="9" w:name="Dieu_3"/>
      <w:bookmarkEnd w:id="9"/>
      <w:r w:rsidR="00183C1A" w:rsidRPr="004E15DD">
        <w:rPr>
          <w:rFonts w:ascii="Times New Roman" w:hAnsi="Times New Roman"/>
          <w:b/>
          <w:bCs/>
          <w:sz w:val="28"/>
          <w:szCs w:val="28"/>
          <w:bdr w:val="none" w:sz="0" w:space="0" w:color="auto" w:frame="1"/>
          <w:lang w:val="nl-NL"/>
        </w:rPr>
        <w:t>Hiệu lực thi hành</w:t>
      </w:r>
    </w:p>
    <w:p w14:paraId="4EBF846D" w14:textId="2CDAA0E8" w:rsidR="00183C1A" w:rsidRPr="004E15DD" w:rsidRDefault="008E45DE" w:rsidP="00431F75">
      <w:pPr>
        <w:spacing w:before="120" w:after="120" w:line="360" w:lineRule="exact"/>
        <w:ind w:firstLine="720"/>
        <w:jc w:val="both"/>
        <w:textAlignment w:val="baseline"/>
        <w:rPr>
          <w:rFonts w:ascii="Times New Roman" w:hAnsi="Times New Roman"/>
          <w:sz w:val="28"/>
          <w:szCs w:val="28"/>
          <w:lang w:val="nl-NL"/>
        </w:rPr>
      </w:pPr>
      <w:r w:rsidRPr="004E15DD">
        <w:rPr>
          <w:rFonts w:ascii="Times New Roman" w:hAnsi="Times New Roman"/>
          <w:sz w:val="28"/>
          <w:szCs w:val="28"/>
          <w:lang w:val="nl-NL"/>
        </w:rPr>
        <w:t xml:space="preserve">1. </w:t>
      </w:r>
      <w:r w:rsidR="00183C1A" w:rsidRPr="004E15DD">
        <w:rPr>
          <w:rFonts w:ascii="Times New Roman" w:hAnsi="Times New Roman"/>
          <w:sz w:val="28"/>
          <w:szCs w:val="28"/>
          <w:lang w:val="nl-NL"/>
        </w:rPr>
        <w:t>Luật này có hiệu lực thi hành từ ngày</w:t>
      </w:r>
      <w:r w:rsidR="00962D62" w:rsidRPr="004E15DD">
        <w:rPr>
          <w:rFonts w:ascii="Times New Roman" w:hAnsi="Times New Roman"/>
          <w:sz w:val="28"/>
          <w:szCs w:val="28"/>
          <w:lang w:val="nl-NL"/>
        </w:rPr>
        <w:t xml:space="preserve"> được Quốc hội</w:t>
      </w:r>
      <w:r w:rsidR="00FF6C66" w:rsidRPr="004E15DD">
        <w:rPr>
          <w:rFonts w:ascii="Times New Roman" w:hAnsi="Times New Roman"/>
          <w:sz w:val="28"/>
          <w:szCs w:val="28"/>
          <w:lang w:val="nl-NL"/>
        </w:rPr>
        <w:t xml:space="preserve"> </w:t>
      </w:r>
      <w:r w:rsidR="00962D62" w:rsidRPr="004E15DD">
        <w:rPr>
          <w:rFonts w:ascii="Times New Roman" w:hAnsi="Times New Roman"/>
          <w:sz w:val="28"/>
          <w:szCs w:val="28"/>
          <w:lang w:val="nl-NL"/>
        </w:rPr>
        <w:t>thông qua</w:t>
      </w:r>
      <w:r w:rsidR="00600DA4" w:rsidRPr="004E15DD">
        <w:rPr>
          <w:rFonts w:ascii="Times New Roman" w:hAnsi="Times New Roman"/>
          <w:sz w:val="28"/>
          <w:szCs w:val="28"/>
          <w:lang w:val="nl-NL"/>
        </w:rPr>
        <w:t>.</w:t>
      </w:r>
    </w:p>
    <w:p w14:paraId="3C0D149A" w14:textId="1E59B1B4" w:rsidR="008E45DE" w:rsidRPr="004E15DD" w:rsidRDefault="008E45DE" w:rsidP="00431F75">
      <w:pPr>
        <w:spacing w:before="120" w:after="120" w:line="360" w:lineRule="exact"/>
        <w:ind w:firstLine="720"/>
        <w:jc w:val="both"/>
        <w:textAlignment w:val="baseline"/>
        <w:rPr>
          <w:rFonts w:ascii="Times New Roman" w:hAnsi="Times New Roman"/>
          <w:sz w:val="28"/>
          <w:szCs w:val="28"/>
          <w:lang w:val="nl-NL"/>
        </w:rPr>
      </w:pPr>
      <w:r w:rsidRPr="004E15DD">
        <w:rPr>
          <w:rFonts w:ascii="Times New Roman" w:hAnsi="Times New Roman"/>
          <w:sz w:val="28"/>
          <w:szCs w:val="28"/>
          <w:lang w:val="nl-NL"/>
        </w:rPr>
        <w:t>2. Các Ủy ban của Quốc hội</w:t>
      </w:r>
      <w:r w:rsidR="00CD44CC" w:rsidRPr="004E15DD">
        <w:rPr>
          <w:rFonts w:ascii="Times New Roman" w:hAnsi="Times New Roman"/>
          <w:sz w:val="28"/>
          <w:szCs w:val="28"/>
          <w:lang w:val="nl-NL"/>
        </w:rPr>
        <w:t>, cơ quan thuộc Ủy ban thường vụ Quốc hội</w:t>
      </w:r>
      <w:r w:rsidRPr="004E15DD">
        <w:rPr>
          <w:rFonts w:ascii="Times New Roman" w:hAnsi="Times New Roman"/>
          <w:sz w:val="28"/>
          <w:szCs w:val="28"/>
          <w:lang w:val="nl-NL"/>
        </w:rPr>
        <w:t xml:space="preserve"> được </w:t>
      </w:r>
      <w:r w:rsidR="007572C2" w:rsidRPr="004E15DD">
        <w:rPr>
          <w:rFonts w:ascii="Times New Roman" w:hAnsi="Times New Roman"/>
          <w:sz w:val="28"/>
          <w:szCs w:val="28"/>
          <w:lang w:val="nl-NL"/>
        </w:rPr>
        <w:t>tổ chức</w:t>
      </w:r>
      <w:r w:rsidRPr="004E15DD">
        <w:rPr>
          <w:rFonts w:ascii="Times New Roman" w:hAnsi="Times New Roman"/>
          <w:sz w:val="28"/>
          <w:szCs w:val="28"/>
          <w:lang w:val="nl-NL"/>
        </w:rPr>
        <w:t xml:space="preserve"> theo Luật Tổ chức Quốc hội số </w:t>
      </w:r>
      <w:r w:rsidR="00EF3DDD" w:rsidRPr="004E15DD">
        <w:rPr>
          <w:rFonts w:ascii="Times New Roman" w:hAnsi="Times New Roman"/>
          <w:sz w:val="28"/>
          <w:szCs w:val="28"/>
          <w:lang w:val="nl-NL"/>
        </w:rPr>
        <w:t>57/2014/QH13 đã được sửa đổi, bổ sung một số điều theo Luật số 65/2020/QH</w:t>
      </w:r>
      <w:r w:rsidR="002A2D28" w:rsidRPr="004E15DD">
        <w:rPr>
          <w:rFonts w:ascii="Times New Roman" w:hAnsi="Times New Roman"/>
          <w:sz w:val="28"/>
          <w:szCs w:val="28"/>
          <w:lang w:val="nl-NL"/>
        </w:rPr>
        <w:t xml:space="preserve"> </w:t>
      </w:r>
      <w:r w:rsidR="007172E7" w:rsidRPr="004E15DD">
        <w:rPr>
          <w:rFonts w:ascii="Times New Roman" w:hAnsi="Times New Roman"/>
          <w:sz w:val="28"/>
          <w:szCs w:val="28"/>
          <w:lang w:val="nl-NL"/>
        </w:rPr>
        <w:t>tiếp tục</w:t>
      </w:r>
      <w:r w:rsidR="002A2D28" w:rsidRPr="004E15DD">
        <w:rPr>
          <w:rFonts w:ascii="Times New Roman" w:hAnsi="Times New Roman"/>
          <w:sz w:val="28"/>
          <w:szCs w:val="28"/>
          <w:lang w:val="nl-NL"/>
        </w:rPr>
        <w:t xml:space="preserve"> hoạt động</w:t>
      </w:r>
      <w:r w:rsidR="009756E7" w:rsidRPr="004E15DD">
        <w:rPr>
          <w:rFonts w:ascii="Times New Roman" w:hAnsi="Times New Roman"/>
          <w:sz w:val="28"/>
          <w:szCs w:val="28"/>
          <w:lang w:val="nl-NL"/>
        </w:rPr>
        <w:t xml:space="preserve"> cho đến khi Quốc hội</w:t>
      </w:r>
      <w:r w:rsidR="007172E7" w:rsidRPr="004E15DD">
        <w:rPr>
          <w:rFonts w:ascii="Times New Roman" w:hAnsi="Times New Roman"/>
          <w:sz w:val="28"/>
          <w:szCs w:val="28"/>
          <w:lang w:val="nl-NL"/>
        </w:rPr>
        <w:t xml:space="preserve">, Ủy ban thường vụ Quốc hội có quyết định về việc </w:t>
      </w:r>
      <w:r w:rsidR="009D01A9" w:rsidRPr="004E15DD">
        <w:rPr>
          <w:rFonts w:ascii="Times New Roman" w:hAnsi="Times New Roman"/>
          <w:sz w:val="28"/>
          <w:szCs w:val="28"/>
          <w:lang w:val="nl-NL"/>
        </w:rPr>
        <w:t>kết thúc</w:t>
      </w:r>
      <w:r w:rsidR="007172E7" w:rsidRPr="004E15DD">
        <w:rPr>
          <w:rFonts w:ascii="Times New Roman" w:hAnsi="Times New Roman"/>
          <w:sz w:val="28"/>
          <w:szCs w:val="28"/>
          <w:lang w:val="nl-NL"/>
        </w:rPr>
        <w:t xml:space="preserve"> hoạt động.</w:t>
      </w:r>
    </w:p>
    <w:p w14:paraId="24481C3F" w14:textId="77777777" w:rsidR="00183C1A" w:rsidRPr="004E15DD" w:rsidRDefault="00FF6C66" w:rsidP="00FF6C66">
      <w:pPr>
        <w:spacing w:after="0" w:line="240" w:lineRule="auto"/>
        <w:ind w:firstLine="720"/>
        <w:jc w:val="both"/>
        <w:textAlignment w:val="baseline"/>
        <w:rPr>
          <w:rFonts w:ascii="Times New Roman" w:hAnsi="Times New Roman"/>
          <w:sz w:val="28"/>
          <w:szCs w:val="28"/>
          <w:lang w:val="nl-NL"/>
        </w:rPr>
      </w:pPr>
      <w:r w:rsidRPr="004E15DD">
        <w:rPr>
          <w:rFonts w:ascii="Times New Roman" w:hAnsi="Times New Roman"/>
          <w:noProof/>
          <w:sz w:val="28"/>
          <w:szCs w:val="28"/>
        </w:rPr>
        <mc:AlternateContent>
          <mc:Choice Requires="wps">
            <w:drawing>
              <wp:anchor distT="0" distB="0" distL="114300" distR="114300" simplePos="0" relativeHeight="251662336" behindDoc="0" locked="0" layoutInCell="1" allowOverlap="1" wp14:anchorId="70B4E5E0" wp14:editId="71675967">
                <wp:simplePos x="0" y="0"/>
                <wp:positionH relativeFrom="margin">
                  <wp:posOffset>32385</wp:posOffset>
                </wp:positionH>
                <wp:positionV relativeFrom="paragraph">
                  <wp:posOffset>58420</wp:posOffset>
                </wp:positionV>
                <wp:extent cx="5701665" cy="7620"/>
                <wp:effectExtent l="0" t="0" r="32385" b="30480"/>
                <wp:wrapNone/>
                <wp:docPr id="5" name="Straight Connector 5"/>
                <wp:cNvGraphicFramePr/>
                <a:graphic xmlns:a="http://schemas.openxmlformats.org/drawingml/2006/main">
                  <a:graphicData uri="http://schemas.microsoft.com/office/word/2010/wordprocessingShape">
                    <wps:wsp>
                      <wps:cNvCnPr/>
                      <wps:spPr>
                        <a:xfrm flipV="1">
                          <a:off x="0" y="0"/>
                          <a:ext cx="57016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2FB64"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4.6pt" to="45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" strokecolor="black [3200]" strokeweight=".5pt">
                <v:stroke joinstyle="miter"/>
                <w10:wrap anchorx="margin"/>
              </v:line>
            </w:pict>
          </mc:Fallback>
        </mc:AlternateContent>
      </w:r>
    </w:p>
    <w:p w14:paraId="694EB053" w14:textId="7202FE96" w:rsidR="0052718F" w:rsidRPr="004E15DD" w:rsidRDefault="00183C1A" w:rsidP="00FF6C66">
      <w:pPr>
        <w:spacing w:after="0" w:line="240" w:lineRule="auto"/>
        <w:ind w:firstLine="720"/>
        <w:jc w:val="both"/>
        <w:textAlignment w:val="baseline"/>
        <w:rPr>
          <w:rFonts w:ascii="Times New Roman" w:hAnsi="Times New Roman"/>
          <w:sz w:val="28"/>
          <w:szCs w:val="28"/>
          <w:lang w:val="nl-NL"/>
        </w:rPr>
      </w:pPr>
      <w:r w:rsidRPr="004E15DD">
        <w:rPr>
          <w:rFonts w:ascii="Times New Roman Italic" w:hAnsi="Times New Roman Italic"/>
          <w:i/>
          <w:iCs/>
          <w:spacing w:val="-4"/>
          <w:sz w:val="28"/>
          <w:szCs w:val="28"/>
          <w:bdr w:val="none" w:sz="0" w:space="0" w:color="auto" w:frame="1"/>
          <w:lang w:val="nl-NL"/>
        </w:rPr>
        <w:t>Luật này được Quốc hội nước Cộng hòa x</w:t>
      </w:r>
      <w:r w:rsidR="00600DA4" w:rsidRPr="004E15DD">
        <w:rPr>
          <w:rFonts w:ascii="Times New Roman Italic" w:hAnsi="Times New Roman Italic"/>
          <w:i/>
          <w:iCs/>
          <w:spacing w:val="-4"/>
          <w:sz w:val="28"/>
          <w:szCs w:val="28"/>
          <w:bdr w:val="none" w:sz="0" w:space="0" w:color="auto" w:frame="1"/>
          <w:lang w:val="nl-NL"/>
        </w:rPr>
        <w:t>ã hội chủ nghĩa Việt Nam khóa X</w:t>
      </w:r>
      <w:r w:rsidRPr="004E15DD">
        <w:rPr>
          <w:rFonts w:ascii="Times New Roman Italic" w:hAnsi="Times New Roman Italic"/>
          <w:i/>
          <w:iCs/>
          <w:spacing w:val="-4"/>
          <w:sz w:val="28"/>
          <w:szCs w:val="28"/>
          <w:bdr w:val="none" w:sz="0" w:space="0" w:color="auto" w:frame="1"/>
          <w:lang w:val="nl-NL"/>
        </w:rPr>
        <w:t xml:space="preserve">V, </w:t>
      </w:r>
      <w:r w:rsidR="00983876" w:rsidRPr="004E15DD">
        <w:rPr>
          <w:rFonts w:ascii="Times New Roman" w:hAnsi="Times New Roman"/>
          <w:i/>
          <w:iCs/>
          <w:sz w:val="28"/>
          <w:szCs w:val="28"/>
          <w:bdr w:val="none" w:sz="0" w:space="0" w:color="auto" w:frame="1"/>
          <w:lang w:val="nl-NL"/>
        </w:rPr>
        <w:t xml:space="preserve">Kỳ </w:t>
      </w:r>
      <w:r w:rsidRPr="004E15DD">
        <w:rPr>
          <w:rFonts w:ascii="Times New Roman" w:hAnsi="Times New Roman"/>
          <w:i/>
          <w:iCs/>
          <w:sz w:val="28"/>
          <w:szCs w:val="28"/>
          <w:bdr w:val="none" w:sz="0" w:space="0" w:color="auto" w:frame="1"/>
          <w:lang w:val="nl-NL"/>
        </w:rPr>
        <w:t xml:space="preserve">họp </w:t>
      </w:r>
      <w:r w:rsidR="00FF6C66" w:rsidRPr="004E15DD">
        <w:rPr>
          <w:rFonts w:ascii="Times New Roman" w:hAnsi="Times New Roman"/>
          <w:i/>
          <w:iCs/>
          <w:sz w:val="28"/>
          <w:szCs w:val="28"/>
          <w:bdr w:val="none" w:sz="0" w:space="0" w:color="auto" w:frame="1"/>
          <w:lang w:val="nl-NL"/>
        </w:rPr>
        <w:t xml:space="preserve">bất thường lần </w:t>
      </w:r>
      <w:r w:rsidRPr="004E15DD">
        <w:rPr>
          <w:rFonts w:ascii="Times New Roman" w:hAnsi="Times New Roman"/>
          <w:i/>
          <w:iCs/>
          <w:sz w:val="28"/>
          <w:szCs w:val="28"/>
          <w:bdr w:val="none" w:sz="0" w:space="0" w:color="auto" w:frame="1"/>
          <w:lang w:val="nl-NL"/>
        </w:rPr>
        <w:t xml:space="preserve">thứ </w:t>
      </w:r>
      <w:r w:rsidR="00FF6C66" w:rsidRPr="004E15DD">
        <w:rPr>
          <w:rFonts w:ascii="Times New Roman" w:hAnsi="Times New Roman"/>
          <w:i/>
          <w:iCs/>
          <w:sz w:val="28"/>
          <w:szCs w:val="28"/>
          <w:bdr w:val="none" w:sz="0" w:space="0" w:color="auto" w:frame="1"/>
          <w:lang w:val="nl-NL"/>
        </w:rPr>
        <w:t xml:space="preserve">09 thông qua ngày ... </w:t>
      </w:r>
      <w:r w:rsidRPr="004E15DD">
        <w:rPr>
          <w:rFonts w:ascii="Times New Roman" w:hAnsi="Times New Roman"/>
          <w:i/>
          <w:iCs/>
          <w:sz w:val="28"/>
          <w:szCs w:val="28"/>
          <w:bdr w:val="none" w:sz="0" w:space="0" w:color="auto" w:frame="1"/>
          <w:lang w:val="nl-NL"/>
        </w:rPr>
        <w:t>tháng</w:t>
      </w:r>
      <w:r w:rsidR="00FF6C66" w:rsidRPr="004E15DD">
        <w:rPr>
          <w:rFonts w:ascii="Times New Roman" w:hAnsi="Times New Roman"/>
          <w:i/>
          <w:iCs/>
          <w:sz w:val="28"/>
          <w:szCs w:val="28"/>
          <w:bdr w:val="none" w:sz="0" w:space="0" w:color="auto" w:frame="1"/>
          <w:lang w:val="nl-NL"/>
        </w:rPr>
        <w:t xml:space="preserve"> .... </w:t>
      </w:r>
      <w:r w:rsidRPr="004E15DD">
        <w:rPr>
          <w:rFonts w:ascii="Times New Roman" w:hAnsi="Times New Roman"/>
          <w:i/>
          <w:iCs/>
          <w:sz w:val="28"/>
          <w:szCs w:val="28"/>
          <w:bdr w:val="none" w:sz="0" w:space="0" w:color="auto" w:frame="1"/>
          <w:lang w:val="nl-NL"/>
        </w:rPr>
        <w:t>năm 20</w:t>
      </w:r>
      <w:r w:rsidR="00FF6C66" w:rsidRPr="004E15DD">
        <w:rPr>
          <w:rFonts w:ascii="Times New Roman" w:hAnsi="Times New Roman"/>
          <w:i/>
          <w:iCs/>
          <w:sz w:val="28"/>
          <w:szCs w:val="28"/>
          <w:bdr w:val="none" w:sz="0" w:space="0" w:color="auto" w:frame="1"/>
          <w:lang w:val="nl-NL"/>
        </w:rPr>
        <w:t>25</w:t>
      </w:r>
      <w:r w:rsidRPr="004E15DD">
        <w:rPr>
          <w:rFonts w:ascii="Times New Roman" w:hAnsi="Times New Roman"/>
          <w:sz w:val="28"/>
          <w:szCs w:val="28"/>
          <w:lang w:val="nl-NL"/>
        </w:rPr>
        <w:t>.</w:t>
      </w:r>
    </w:p>
    <w:p w14:paraId="5ACA5A4E" w14:textId="77777777" w:rsidR="00183C1A" w:rsidRPr="004E15DD" w:rsidRDefault="00183C1A" w:rsidP="009B09AB">
      <w:pPr>
        <w:spacing w:after="0" w:line="240" w:lineRule="auto"/>
        <w:ind w:firstLine="720"/>
        <w:jc w:val="both"/>
        <w:textAlignment w:val="baseline"/>
        <w:rPr>
          <w:rFonts w:ascii="Times New Roman" w:hAnsi="Times New Roman"/>
          <w:sz w:val="28"/>
          <w:szCs w:val="28"/>
          <w:lang w:val="nl-NL"/>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4E15DD" w:rsidRPr="004E15DD" w14:paraId="70CC4779" w14:textId="77777777" w:rsidTr="0023671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FF75966" w14:textId="77777777" w:rsidR="00183C1A" w:rsidRPr="004E15DD" w:rsidRDefault="00183C1A" w:rsidP="00236717">
            <w:pPr>
              <w:spacing w:after="0" w:line="240" w:lineRule="auto"/>
              <w:rPr>
                <w:rFonts w:ascii="Times New Roman" w:hAnsi="Times New Roman"/>
                <w:sz w:val="28"/>
                <w:szCs w:val="28"/>
                <w:lang w:val="nl-NL"/>
              </w:rPr>
            </w:pPr>
            <w:r w:rsidRPr="004E15DD">
              <w:rPr>
                <w:rFonts w:ascii="Times New Roman" w:hAnsi="Times New Roman"/>
                <w:sz w:val="28"/>
                <w:szCs w:val="28"/>
                <w:lang w:val="nl-NL"/>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F2D6994" w14:textId="77777777" w:rsidR="00183C1A" w:rsidRPr="004E15DD" w:rsidRDefault="00183C1A" w:rsidP="00236717">
            <w:pPr>
              <w:spacing w:after="0" w:line="240" w:lineRule="auto"/>
              <w:jc w:val="center"/>
              <w:rPr>
                <w:rFonts w:ascii="Times New Roman" w:hAnsi="Times New Roman"/>
                <w:b/>
                <w:bCs/>
                <w:sz w:val="28"/>
                <w:szCs w:val="28"/>
                <w:lang w:val="nl-NL"/>
              </w:rPr>
            </w:pPr>
            <w:r w:rsidRPr="004E15DD">
              <w:rPr>
                <w:rFonts w:ascii="Times New Roman" w:hAnsi="Times New Roman"/>
                <w:b/>
                <w:bCs/>
                <w:sz w:val="26"/>
                <w:szCs w:val="26"/>
                <w:lang w:val="nl-NL"/>
              </w:rPr>
              <w:t>CHỦ TỊCH QUỐC HỘI</w:t>
            </w:r>
            <w:r w:rsidRPr="004E15DD">
              <w:rPr>
                <w:rFonts w:ascii="Times New Roman" w:hAnsi="Times New Roman"/>
                <w:b/>
                <w:bCs/>
                <w:sz w:val="26"/>
                <w:szCs w:val="26"/>
                <w:lang w:val="nl-NL"/>
              </w:rPr>
              <w:br/>
            </w:r>
          </w:p>
          <w:p w14:paraId="1F8D8438" w14:textId="77777777" w:rsidR="00183C1A" w:rsidRPr="004E15DD" w:rsidRDefault="00183C1A" w:rsidP="00236717">
            <w:pPr>
              <w:spacing w:after="0" w:line="240" w:lineRule="auto"/>
              <w:jc w:val="center"/>
              <w:rPr>
                <w:rFonts w:ascii="Times New Roman" w:hAnsi="Times New Roman"/>
                <w:b/>
                <w:bCs/>
                <w:sz w:val="28"/>
                <w:szCs w:val="28"/>
                <w:lang w:val="nl-NL"/>
              </w:rPr>
            </w:pPr>
          </w:p>
          <w:p w14:paraId="0E5AB3DF" w14:textId="77777777" w:rsidR="00183C1A" w:rsidRDefault="00183C1A" w:rsidP="00600DA4">
            <w:pPr>
              <w:spacing w:after="0" w:line="240" w:lineRule="auto"/>
              <w:jc w:val="center"/>
              <w:rPr>
                <w:rFonts w:ascii="Times New Roman" w:hAnsi="Times New Roman"/>
                <w:b/>
                <w:bCs/>
                <w:sz w:val="28"/>
                <w:szCs w:val="28"/>
                <w:lang w:val="nl-NL"/>
              </w:rPr>
            </w:pPr>
            <w:r w:rsidRPr="004E15DD">
              <w:rPr>
                <w:rFonts w:ascii="Times New Roman" w:hAnsi="Times New Roman"/>
                <w:b/>
                <w:bCs/>
                <w:sz w:val="28"/>
                <w:szCs w:val="28"/>
                <w:lang w:val="nl-NL"/>
              </w:rPr>
              <w:br/>
            </w:r>
            <w:r w:rsidR="00600DA4" w:rsidRPr="004E15DD">
              <w:rPr>
                <w:rFonts w:ascii="Times New Roman" w:hAnsi="Times New Roman"/>
                <w:b/>
                <w:bCs/>
                <w:sz w:val="28"/>
                <w:szCs w:val="28"/>
                <w:lang w:val="nl-NL"/>
              </w:rPr>
              <w:t>Trần Thanh Mẫn</w:t>
            </w:r>
          </w:p>
          <w:p w14:paraId="50268515" w14:textId="1808380B" w:rsidR="004E15DD" w:rsidRPr="004E15DD" w:rsidRDefault="004E15DD" w:rsidP="00600DA4">
            <w:pPr>
              <w:spacing w:after="0" w:line="240" w:lineRule="auto"/>
              <w:jc w:val="center"/>
              <w:rPr>
                <w:rFonts w:ascii="Times New Roman" w:hAnsi="Times New Roman"/>
                <w:sz w:val="28"/>
                <w:szCs w:val="28"/>
                <w:lang w:val="nl-NL"/>
              </w:rPr>
            </w:pPr>
          </w:p>
        </w:tc>
      </w:tr>
    </w:tbl>
    <w:p w14:paraId="1D21CA90" w14:textId="77777777" w:rsidR="009D5E32" w:rsidRPr="004E15DD" w:rsidRDefault="009D5E32" w:rsidP="004E15DD"/>
    <w:sectPr w:rsidR="009D5E32" w:rsidRPr="004E15DD" w:rsidSect="00514FB7">
      <w:headerReference w:type="default" r:id="rId7"/>
      <w:footerReference w:type="default" r:id="rId8"/>
      <w:pgSz w:w="11907" w:h="16840" w:code="9"/>
      <w:pgMar w:top="1134" w:right="1134" w:bottom="1134" w:left="1701" w:header="720" w:footer="15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52490" w14:textId="77777777" w:rsidR="007A0B84" w:rsidRDefault="007A0B84">
      <w:pPr>
        <w:spacing w:after="0" w:line="240" w:lineRule="auto"/>
      </w:pPr>
      <w:r>
        <w:separator/>
      </w:r>
    </w:p>
  </w:endnote>
  <w:endnote w:type="continuationSeparator" w:id="0">
    <w:p w14:paraId="35888DCD" w14:textId="77777777" w:rsidR="007A0B84" w:rsidRDefault="007A0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 New Roman Italic">
    <w:altName w:val="Times New Roman"/>
    <w:panose1 w:val="02020503050405090304"/>
    <w:charset w:val="00"/>
    <w:family w:val="roman"/>
    <w:notTrueType/>
    <w:pitch w:val="default"/>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198D6" w14:textId="77777777" w:rsidR="00236717" w:rsidRDefault="00236717">
    <w:pPr>
      <w:pStyle w:val="Footer"/>
    </w:pPr>
  </w:p>
  <w:p w14:paraId="2C211100" w14:textId="77777777" w:rsidR="00236717" w:rsidRDefault="00236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79E7D" w14:textId="77777777" w:rsidR="007A0B84" w:rsidRDefault="007A0B84">
      <w:pPr>
        <w:spacing w:after="0" w:line="240" w:lineRule="auto"/>
      </w:pPr>
      <w:r>
        <w:separator/>
      </w:r>
    </w:p>
  </w:footnote>
  <w:footnote w:type="continuationSeparator" w:id="0">
    <w:p w14:paraId="34E30C36" w14:textId="77777777" w:rsidR="007A0B84" w:rsidRDefault="007A0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84928"/>
      <w:docPartObj>
        <w:docPartGallery w:val="Page Numbers (Top of Page)"/>
        <w:docPartUnique/>
      </w:docPartObj>
    </w:sdtPr>
    <w:sdtEndPr>
      <w:rPr>
        <w:rFonts w:ascii="Times New Roman" w:hAnsi="Times New Roman"/>
        <w:noProof/>
        <w:sz w:val="26"/>
        <w:szCs w:val="26"/>
      </w:rPr>
    </w:sdtEndPr>
    <w:sdtContent>
      <w:p w14:paraId="2DD0A237" w14:textId="0574FBD5" w:rsidR="00236717" w:rsidRPr="00DE6E88" w:rsidRDefault="00236717">
        <w:pPr>
          <w:pStyle w:val="Header"/>
          <w:jc w:val="center"/>
          <w:rPr>
            <w:rFonts w:ascii="Times New Roman" w:hAnsi="Times New Roman"/>
            <w:sz w:val="26"/>
            <w:szCs w:val="26"/>
          </w:rPr>
        </w:pPr>
        <w:r w:rsidRPr="00DE6E88">
          <w:rPr>
            <w:rFonts w:ascii="Times New Roman" w:hAnsi="Times New Roman"/>
            <w:sz w:val="26"/>
            <w:szCs w:val="26"/>
          </w:rPr>
          <w:fldChar w:fldCharType="begin"/>
        </w:r>
        <w:r w:rsidRPr="00DE6E88">
          <w:rPr>
            <w:rFonts w:ascii="Times New Roman" w:hAnsi="Times New Roman"/>
            <w:sz w:val="26"/>
            <w:szCs w:val="26"/>
          </w:rPr>
          <w:instrText xml:space="preserve"> PAGE   \* MERGEFORMAT </w:instrText>
        </w:r>
        <w:r w:rsidRPr="00DE6E88">
          <w:rPr>
            <w:rFonts w:ascii="Times New Roman" w:hAnsi="Times New Roman"/>
            <w:sz w:val="26"/>
            <w:szCs w:val="26"/>
          </w:rPr>
          <w:fldChar w:fldCharType="separate"/>
        </w:r>
        <w:r w:rsidR="001368BC">
          <w:rPr>
            <w:rFonts w:ascii="Times New Roman" w:hAnsi="Times New Roman"/>
            <w:noProof/>
            <w:sz w:val="26"/>
            <w:szCs w:val="26"/>
          </w:rPr>
          <w:t>8</w:t>
        </w:r>
        <w:r w:rsidRPr="00DE6E88">
          <w:rPr>
            <w:rFonts w:ascii="Times New Roman" w:hAnsi="Times New Roman"/>
            <w:noProof/>
            <w:sz w:val="26"/>
            <w:szCs w:val="26"/>
          </w:rPr>
          <w:fldChar w:fldCharType="end"/>
        </w:r>
      </w:p>
    </w:sdtContent>
  </w:sdt>
  <w:p w14:paraId="37EBF066" w14:textId="77777777" w:rsidR="00236717" w:rsidRDefault="002367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E80"/>
    <w:rsid w:val="00000AF8"/>
    <w:rsid w:val="00005AFF"/>
    <w:rsid w:val="00005D99"/>
    <w:rsid w:val="000137AC"/>
    <w:rsid w:val="00013C2B"/>
    <w:rsid w:val="00035649"/>
    <w:rsid w:val="00037BC0"/>
    <w:rsid w:val="00041D0C"/>
    <w:rsid w:val="00052D1C"/>
    <w:rsid w:val="00054465"/>
    <w:rsid w:val="00057765"/>
    <w:rsid w:val="000710DD"/>
    <w:rsid w:val="00081FAC"/>
    <w:rsid w:val="00086154"/>
    <w:rsid w:val="00091DAB"/>
    <w:rsid w:val="0009472A"/>
    <w:rsid w:val="00096200"/>
    <w:rsid w:val="000A5A7D"/>
    <w:rsid w:val="000C2FC9"/>
    <w:rsid w:val="000C5B41"/>
    <w:rsid w:val="000E4FF0"/>
    <w:rsid w:val="000E6B30"/>
    <w:rsid w:val="000F62A1"/>
    <w:rsid w:val="000F78CD"/>
    <w:rsid w:val="001001EC"/>
    <w:rsid w:val="00100322"/>
    <w:rsid w:val="00115190"/>
    <w:rsid w:val="001173D1"/>
    <w:rsid w:val="0012235D"/>
    <w:rsid w:val="00122534"/>
    <w:rsid w:val="00124B20"/>
    <w:rsid w:val="001337FA"/>
    <w:rsid w:val="00134D3B"/>
    <w:rsid w:val="001368BC"/>
    <w:rsid w:val="0014260F"/>
    <w:rsid w:val="0014524D"/>
    <w:rsid w:val="00153A82"/>
    <w:rsid w:val="00154C14"/>
    <w:rsid w:val="0016179F"/>
    <w:rsid w:val="001648BE"/>
    <w:rsid w:val="00175BB4"/>
    <w:rsid w:val="00176BD4"/>
    <w:rsid w:val="00177723"/>
    <w:rsid w:val="00180581"/>
    <w:rsid w:val="00181BE9"/>
    <w:rsid w:val="001832CB"/>
    <w:rsid w:val="00183C1A"/>
    <w:rsid w:val="001A22F3"/>
    <w:rsid w:val="001A43E8"/>
    <w:rsid w:val="001A63AC"/>
    <w:rsid w:val="001A67FF"/>
    <w:rsid w:val="001B1FB1"/>
    <w:rsid w:val="001B2741"/>
    <w:rsid w:val="001B3A80"/>
    <w:rsid w:val="001D333B"/>
    <w:rsid w:val="001D62EB"/>
    <w:rsid w:val="001E004F"/>
    <w:rsid w:val="001E149B"/>
    <w:rsid w:val="001E3ADF"/>
    <w:rsid w:val="001E702D"/>
    <w:rsid w:val="001F4C27"/>
    <w:rsid w:val="001F6C89"/>
    <w:rsid w:val="002060B2"/>
    <w:rsid w:val="00211515"/>
    <w:rsid w:val="00214F5D"/>
    <w:rsid w:val="00220604"/>
    <w:rsid w:val="00224FA3"/>
    <w:rsid w:val="00226292"/>
    <w:rsid w:val="0023054D"/>
    <w:rsid w:val="002325E7"/>
    <w:rsid w:val="00234B37"/>
    <w:rsid w:val="00236717"/>
    <w:rsid w:val="00241B7B"/>
    <w:rsid w:val="002433E7"/>
    <w:rsid w:val="00243B86"/>
    <w:rsid w:val="00245F94"/>
    <w:rsid w:val="0025290E"/>
    <w:rsid w:val="00266444"/>
    <w:rsid w:val="00271228"/>
    <w:rsid w:val="002777C2"/>
    <w:rsid w:val="00297283"/>
    <w:rsid w:val="002A015F"/>
    <w:rsid w:val="002A0E67"/>
    <w:rsid w:val="002A2D28"/>
    <w:rsid w:val="002A36B6"/>
    <w:rsid w:val="002A43C6"/>
    <w:rsid w:val="002A5A6D"/>
    <w:rsid w:val="002A6101"/>
    <w:rsid w:val="002A622B"/>
    <w:rsid w:val="002B16DA"/>
    <w:rsid w:val="002C5B08"/>
    <w:rsid w:val="002D1A31"/>
    <w:rsid w:val="002D2B8F"/>
    <w:rsid w:val="002D4CBA"/>
    <w:rsid w:val="002D5136"/>
    <w:rsid w:val="002E226A"/>
    <w:rsid w:val="002E24F5"/>
    <w:rsid w:val="002E53CE"/>
    <w:rsid w:val="002E6843"/>
    <w:rsid w:val="002E6C5B"/>
    <w:rsid w:val="002F1118"/>
    <w:rsid w:val="002F3AC9"/>
    <w:rsid w:val="002F4A02"/>
    <w:rsid w:val="002F4B35"/>
    <w:rsid w:val="002F4F5E"/>
    <w:rsid w:val="00305154"/>
    <w:rsid w:val="00305B8A"/>
    <w:rsid w:val="00307766"/>
    <w:rsid w:val="00311D10"/>
    <w:rsid w:val="0032474C"/>
    <w:rsid w:val="003255E0"/>
    <w:rsid w:val="0033105A"/>
    <w:rsid w:val="00340614"/>
    <w:rsid w:val="00353175"/>
    <w:rsid w:val="003539EF"/>
    <w:rsid w:val="003659CE"/>
    <w:rsid w:val="003671A4"/>
    <w:rsid w:val="00367555"/>
    <w:rsid w:val="003779F3"/>
    <w:rsid w:val="0038071D"/>
    <w:rsid w:val="003816AF"/>
    <w:rsid w:val="00390837"/>
    <w:rsid w:val="00394A11"/>
    <w:rsid w:val="00397FC8"/>
    <w:rsid w:val="003A1FA4"/>
    <w:rsid w:val="003A4116"/>
    <w:rsid w:val="003B3F74"/>
    <w:rsid w:val="003C08B1"/>
    <w:rsid w:val="003E5984"/>
    <w:rsid w:val="003F3AEE"/>
    <w:rsid w:val="003F4A45"/>
    <w:rsid w:val="003F6742"/>
    <w:rsid w:val="00403B1C"/>
    <w:rsid w:val="00413CB3"/>
    <w:rsid w:val="00416160"/>
    <w:rsid w:val="00417DA8"/>
    <w:rsid w:val="00420AD4"/>
    <w:rsid w:val="00423CF7"/>
    <w:rsid w:val="00430223"/>
    <w:rsid w:val="00431F75"/>
    <w:rsid w:val="004336BA"/>
    <w:rsid w:val="00433D90"/>
    <w:rsid w:val="00433DB0"/>
    <w:rsid w:val="00434D5C"/>
    <w:rsid w:val="00435938"/>
    <w:rsid w:val="0044206F"/>
    <w:rsid w:val="004456C4"/>
    <w:rsid w:val="00445B4A"/>
    <w:rsid w:val="00447ED9"/>
    <w:rsid w:val="0045010A"/>
    <w:rsid w:val="0045096A"/>
    <w:rsid w:val="00452A1D"/>
    <w:rsid w:val="00473BED"/>
    <w:rsid w:val="0047667D"/>
    <w:rsid w:val="00482C9D"/>
    <w:rsid w:val="00493A1B"/>
    <w:rsid w:val="004A3E46"/>
    <w:rsid w:val="004A3ED6"/>
    <w:rsid w:val="004A43F0"/>
    <w:rsid w:val="004B7E53"/>
    <w:rsid w:val="004C4C39"/>
    <w:rsid w:val="004C6BF6"/>
    <w:rsid w:val="004D1B24"/>
    <w:rsid w:val="004D50F0"/>
    <w:rsid w:val="004E15DD"/>
    <w:rsid w:val="004F4685"/>
    <w:rsid w:val="004F6421"/>
    <w:rsid w:val="004F70B4"/>
    <w:rsid w:val="00502E1B"/>
    <w:rsid w:val="005055AD"/>
    <w:rsid w:val="0051006E"/>
    <w:rsid w:val="00514FB7"/>
    <w:rsid w:val="0052718F"/>
    <w:rsid w:val="005272D8"/>
    <w:rsid w:val="0054171D"/>
    <w:rsid w:val="0054382C"/>
    <w:rsid w:val="00545249"/>
    <w:rsid w:val="0055143D"/>
    <w:rsid w:val="00560A68"/>
    <w:rsid w:val="00562041"/>
    <w:rsid w:val="005652AE"/>
    <w:rsid w:val="005771B7"/>
    <w:rsid w:val="00581ED8"/>
    <w:rsid w:val="00584493"/>
    <w:rsid w:val="00586C60"/>
    <w:rsid w:val="005A08E4"/>
    <w:rsid w:val="005A111A"/>
    <w:rsid w:val="005B1BED"/>
    <w:rsid w:val="005C25EB"/>
    <w:rsid w:val="005C457E"/>
    <w:rsid w:val="005C5F04"/>
    <w:rsid w:val="005E25BB"/>
    <w:rsid w:val="005E386B"/>
    <w:rsid w:val="005E7FB8"/>
    <w:rsid w:val="00600DA4"/>
    <w:rsid w:val="00601716"/>
    <w:rsid w:val="0060213D"/>
    <w:rsid w:val="00604916"/>
    <w:rsid w:val="00617A21"/>
    <w:rsid w:val="006227C8"/>
    <w:rsid w:val="0062619E"/>
    <w:rsid w:val="006266CC"/>
    <w:rsid w:val="00627343"/>
    <w:rsid w:val="006310F2"/>
    <w:rsid w:val="00631488"/>
    <w:rsid w:val="0063727F"/>
    <w:rsid w:val="00653129"/>
    <w:rsid w:val="00657707"/>
    <w:rsid w:val="00665272"/>
    <w:rsid w:val="006655ED"/>
    <w:rsid w:val="006679D8"/>
    <w:rsid w:val="0068334C"/>
    <w:rsid w:val="00683428"/>
    <w:rsid w:val="006B6042"/>
    <w:rsid w:val="006C1102"/>
    <w:rsid w:val="006C5CAE"/>
    <w:rsid w:val="006C7BE9"/>
    <w:rsid w:val="006D03A2"/>
    <w:rsid w:val="006D388E"/>
    <w:rsid w:val="006D7E88"/>
    <w:rsid w:val="006E6B69"/>
    <w:rsid w:val="006F1EF3"/>
    <w:rsid w:val="006F2EDE"/>
    <w:rsid w:val="007044EA"/>
    <w:rsid w:val="007135E6"/>
    <w:rsid w:val="0071593B"/>
    <w:rsid w:val="007172E7"/>
    <w:rsid w:val="0071785D"/>
    <w:rsid w:val="007218DD"/>
    <w:rsid w:val="0072402C"/>
    <w:rsid w:val="00724D68"/>
    <w:rsid w:val="007361B8"/>
    <w:rsid w:val="00737DBD"/>
    <w:rsid w:val="00737F6C"/>
    <w:rsid w:val="00746C30"/>
    <w:rsid w:val="00747565"/>
    <w:rsid w:val="007572C2"/>
    <w:rsid w:val="00767C71"/>
    <w:rsid w:val="00770CC6"/>
    <w:rsid w:val="007714DC"/>
    <w:rsid w:val="007740E5"/>
    <w:rsid w:val="00776819"/>
    <w:rsid w:val="007818DE"/>
    <w:rsid w:val="007820FC"/>
    <w:rsid w:val="00786E4F"/>
    <w:rsid w:val="00797CF8"/>
    <w:rsid w:val="007A0B84"/>
    <w:rsid w:val="007B0F45"/>
    <w:rsid w:val="007B441A"/>
    <w:rsid w:val="007B5245"/>
    <w:rsid w:val="007C1C8E"/>
    <w:rsid w:val="007C2AC5"/>
    <w:rsid w:val="007C36F9"/>
    <w:rsid w:val="007C57DA"/>
    <w:rsid w:val="007D056F"/>
    <w:rsid w:val="007D6643"/>
    <w:rsid w:val="007E1A46"/>
    <w:rsid w:val="007F3708"/>
    <w:rsid w:val="007F4698"/>
    <w:rsid w:val="0080718F"/>
    <w:rsid w:val="0081490A"/>
    <w:rsid w:val="00815B69"/>
    <w:rsid w:val="00822491"/>
    <w:rsid w:val="00824C1F"/>
    <w:rsid w:val="00826E80"/>
    <w:rsid w:val="00836344"/>
    <w:rsid w:val="00836B79"/>
    <w:rsid w:val="008445A2"/>
    <w:rsid w:val="00845F77"/>
    <w:rsid w:val="00853861"/>
    <w:rsid w:val="00856B04"/>
    <w:rsid w:val="00857BB3"/>
    <w:rsid w:val="00861839"/>
    <w:rsid w:val="008634A5"/>
    <w:rsid w:val="008634DD"/>
    <w:rsid w:val="00865BB9"/>
    <w:rsid w:val="00871CF0"/>
    <w:rsid w:val="00872D9B"/>
    <w:rsid w:val="00872EC2"/>
    <w:rsid w:val="00877676"/>
    <w:rsid w:val="00877A63"/>
    <w:rsid w:val="00881366"/>
    <w:rsid w:val="00890AB5"/>
    <w:rsid w:val="0089274D"/>
    <w:rsid w:val="00892A31"/>
    <w:rsid w:val="008A1B61"/>
    <w:rsid w:val="008B78EE"/>
    <w:rsid w:val="008B7B42"/>
    <w:rsid w:val="008C3403"/>
    <w:rsid w:val="008C4CB8"/>
    <w:rsid w:val="008D1058"/>
    <w:rsid w:val="008D141F"/>
    <w:rsid w:val="008D51F8"/>
    <w:rsid w:val="008E2F79"/>
    <w:rsid w:val="008E45DE"/>
    <w:rsid w:val="008E51BB"/>
    <w:rsid w:val="008F0702"/>
    <w:rsid w:val="008F2BF1"/>
    <w:rsid w:val="008F4687"/>
    <w:rsid w:val="008F487F"/>
    <w:rsid w:val="008F4A20"/>
    <w:rsid w:val="00902EB6"/>
    <w:rsid w:val="009136D7"/>
    <w:rsid w:val="00913E70"/>
    <w:rsid w:val="00922302"/>
    <w:rsid w:val="00923946"/>
    <w:rsid w:val="009246D9"/>
    <w:rsid w:val="00930ABE"/>
    <w:rsid w:val="00937CA8"/>
    <w:rsid w:val="00940046"/>
    <w:rsid w:val="00942747"/>
    <w:rsid w:val="00942D20"/>
    <w:rsid w:val="00952BA2"/>
    <w:rsid w:val="009543DF"/>
    <w:rsid w:val="00954B34"/>
    <w:rsid w:val="00960BE4"/>
    <w:rsid w:val="00962D62"/>
    <w:rsid w:val="00966EC9"/>
    <w:rsid w:val="00971B13"/>
    <w:rsid w:val="00972231"/>
    <w:rsid w:val="0097306A"/>
    <w:rsid w:val="009756E7"/>
    <w:rsid w:val="00976001"/>
    <w:rsid w:val="00982A2D"/>
    <w:rsid w:val="00983876"/>
    <w:rsid w:val="00985A8E"/>
    <w:rsid w:val="009955E2"/>
    <w:rsid w:val="00995D3F"/>
    <w:rsid w:val="009B0692"/>
    <w:rsid w:val="009B09AB"/>
    <w:rsid w:val="009B5052"/>
    <w:rsid w:val="009B736E"/>
    <w:rsid w:val="009D01A9"/>
    <w:rsid w:val="009D20CB"/>
    <w:rsid w:val="009D5E32"/>
    <w:rsid w:val="009D67FB"/>
    <w:rsid w:val="009D6E7B"/>
    <w:rsid w:val="009D7350"/>
    <w:rsid w:val="009E23AA"/>
    <w:rsid w:val="009E251A"/>
    <w:rsid w:val="009E542B"/>
    <w:rsid w:val="009E7EF2"/>
    <w:rsid w:val="009F2118"/>
    <w:rsid w:val="009F3EEF"/>
    <w:rsid w:val="009F51F6"/>
    <w:rsid w:val="009F5A5F"/>
    <w:rsid w:val="00A01162"/>
    <w:rsid w:val="00A068C8"/>
    <w:rsid w:val="00A07AB3"/>
    <w:rsid w:val="00A10773"/>
    <w:rsid w:val="00A10A6C"/>
    <w:rsid w:val="00A113C1"/>
    <w:rsid w:val="00A12EC0"/>
    <w:rsid w:val="00A25EBE"/>
    <w:rsid w:val="00A27C30"/>
    <w:rsid w:val="00A3507D"/>
    <w:rsid w:val="00A41787"/>
    <w:rsid w:val="00A44EC8"/>
    <w:rsid w:val="00A5149A"/>
    <w:rsid w:val="00A6092A"/>
    <w:rsid w:val="00A6208C"/>
    <w:rsid w:val="00A73411"/>
    <w:rsid w:val="00A7482A"/>
    <w:rsid w:val="00A76701"/>
    <w:rsid w:val="00A82B8E"/>
    <w:rsid w:val="00AA2B01"/>
    <w:rsid w:val="00AA5AA6"/>
    <w:rsid w:val="00AB2700"/>
    <w:rsid w:val="00AB4545"/>
    <w:rsid w:val="00AC63AC"/>
    <w:rsid w:val="00AD2659"/>
    <w:rsid w:val="00AD5428"/>
    <w:rsid w:val="00AF31EA"/>
    <w:rsid w:val="00AF7A86"/>
    <w:rsid w:val="00B03A70"/>
    <w:rsid w:val="00B052F9"/>
    <w:rsid w:val="00B06C29"/>
    <w:rsid w:val="00B16598"/>
    <w:rsid w:val="00B30863"/>
    <w:rsid w:val="00B35CEB"/>
    <w:rsid w:val="00B434B4"/>
    <w:rsid w:val="00B45B1D"/>
    <w:rsid w:val="00B467BE"/>
    <w:rsid w:val="00B6348E"/>
    <w:rsid w:val="00B71020"/>
    <w:rsid w:val="00B73689"/>
    <w:rsid w:val="00B77089"/>
    <w:rsid w:val="00B77D7C"/>
    <w:rsid w:val="00B81548"/>
    <w:rsid w:val="00B927C0"/>
    <w:rsid w:val="00B932BF"/>
    <w:rsid w:val="00BA2B9B"/>
    <w:rsid w:val="00BA6040"/>
    <w:rsid w:val="00BA75D2"/>
    <w:rsid w:val="00BB26D1"/>
    <w:rsid w:val="00BB4714"/>
    <w:rsid w:val="00BB6BCD"/>
    <w:rsid w:val="00BC2AA2"/>
    <w:rsid w:val="00BC451C"/>
    <w:rsid w:val="00BC6218"/>
    <w:rsid w:val="00BC6684"/>
    <w:rsid w:val="00BD38F6"/>
    <w:rsid w:val="00BE1BE1"/>
    <w:rsid w:val="00BE49D9"/>
    <w:rsid w:val="00BE521F"/>
    <w:rsid w:val="00BE6103"/>
    <w:rsid w:val="00BE63B2"/>
    <w:rsid w:val="00BF1C5D"/>
    <w:rsid w:val="00BF7B9A"/>
    <w:rsid w:val="00C02AF3"/>
    <w:rsid w:val="00C052F6"/>
    <w:rsid w:val="00C1221A"/>
    <w:rsid w:val="00C156A7"/>
    <w:rsid w:val="00C22295"/>
    <w:rsid w:val="00C23AA0"/>
    <w:rsid w:val="00C3078F"/>
    <w:rsid w:val="00C3148B"/>
    <w:rsid w:val="00C32AD3"/>
    <w:rsid w:val="00C33206"/>
    <w:rsid w:val="00C375D9"/>
    <w:rsid w:val="00C44124"/>
    <w:rsid w:val="00C5088B"/>
    <w:rsid w:val="00C60089"/>
    <w:rsid w:val="00C6043F"/>
    <w:rsid w:val="00C7181C"/>
    <w:rsid w:val="00C74F08"/>
    <w:rsid w:val="00C836F6"/>
    <w:rsid w:val="00C92FC6"/>
    <w:rsid w:val="00C9628E"/>
    <w:rsid w:val="00C97D4F"/>
    <w:rsid w:val="00CA2AE9"/>
    <w:rsid w:val="00CA4423"/>
    <w:rsid w:val="00CD096E"/>
    <w:rsid w:val="00CD2961"/>
    <w:rsid w:val="00CD44CC"/>
    <w:rsid w:val="00CE6D0C"/>
    <w:rsid w:val="00CE74C9"/>
    <w:rsid w:val="00CF16A7"/>
    <w:rsid w:val="00CF3DDC"/>
    <w:rsid w:val="00CF59B6"/>
    <w:rsid w:val="00D21FD9"/>
    <w:rsid w:val="00D25E0E"/>
    <w:rsid w:val="00D313BB"/>
    <w:rsid w:val="00D422EF"/>
    <w:rsid w:val="00D47547"/>
    <w:rsid w:val="00D54FD9"/>
    <w:rsid w:val="00D56B28"/>
    <w:rsid w:val="00D57935"/>
    <w:rsid w:val="00D57DD8"/>
    <w:rsid w:val="00D64827"/>
    <w:rsid w:val="00D814EA"/>
    <w:rsid w:val="00D816A7"/>
    <w:rsid w:val="00D845A3"/>
    <w:rsid w:val="00D85B90"/>
    <w:rsid w:val="00D9590D"/>
    <w:rsid w:val="00DA09DF"/>
    <w:rsid w:val="00DB38C9"/>
    <w:rsid w:val="00DC680D"/>
    <w:rsid w:val="00DC6C71"/>
    <w:rsid w:val="00DC79FA"/>
    <w:rsid w:val="00DD36E9"/>
    <w:rsid w:val="00DD7CD6"/>
    <w:rsid w:val="00DE2B3F"/>
    <w:rsid w:val="00DE3344"/>
    <w:rsid w:val="00DE5355"/>
    <w:rsid w:val="00DE6E88"/>
    <w:rsid w:val="00DF3C70"/>
    <w:rsid w:val="00E00C87"/>
    <w:rsid w:val="00E1079A"/>
    <w:rsid w:val="00E226B1"/>
    <w:rsid w:val="00E24940"/>
    <w:rsid w:val="00E41532"/>
    <w:rsid w:val="00E523A3"/>
    <w:rsid w:val="00E53AA3"/>
    <w:rsid w:val="00E643E7"/>
    <w:rsid w:val="00E653B7"/>
    <w:rsid w:val="00E659E2"/>
    <w:rsid w:val="00E667CC"/>
    <w:rsid w:val="00E70AF0"/>
    <w:rsid w:val="00E84FE7"/>
    <w:rsid w:val="00EA37D1"/>
    <w:rsid w:val="00EB1193"/>
    <w:rsid w:val="00EB4B43"/>
    <w:rsid w:val="00EC163C"/>
    <w:rsid w:val="00EC7AC7"/>
    <w:rsid w:val="00ED3AEE"/>
    <w:rsid w:val="00ED47DF"/>
    <w:rsid w:val="00ED529C"/>
    <w:rsid w:val="00EE6670"/>
    <w:rsid w:val="00EF1C7C"/>
    <w:rsid w:val="00EF2D6D"/>
    <w:rsid w:val="00EF2F59"/>
    <w:rsid w:val="00EF3DDD"/>
    <w:rsid w:val="00EF46A9"/>
    <w:rsid w:val="00EF7117"/>
    <w:rsid w:val="00F06C1D"/>
    <w:rsid w:val="00F145BD"/>
    <w:rsid w:val="00F274E6"/>
    <w:rsid w:val="00F27D6F"/>
    <w:rsid w:val="00F3261E"/>
    <w:rsid w:val="00F32A74"/>
    <w:rsid w:val="00F45683"/>
    <w:rsid w:val="00F45D1B"/>
    <w:rsid w:val="00F508E7"/>
    <w:rsid w:val="00F50FDC"/>
    <w:rsid w:val="00F54A4F"/>
    <w:rsid w:val="00F61C02"/>
    <w:rsid w:val="00F65A23"/>
    <w:rsid w:val="00F71096"/>
    <w:rsid w:val="00F84EC5"/>
    <w:rsid w:val="00F92C83"/>
    <w:rsid w:val="00F9360B"/>
    <w:rsid w:val="00FA2562"/>
    <w:rsid w:val="00FA2AF8"/>
    <w:rsid w:val="00FA2F8F"/>
    <w:rsid w:val="00FB3D20"/>
    <w:rsid w:val="00FC2010"/>
    <w:rsid w:val="00FD440E"/>
    <w:rsid w:val="00FE10E5"/>
    <w:rsid w:val="00FE1E78"/>
    <w:rsid w:val="00FE4157"/>
    <w:rsid w:val="00FE50B0"/>
    <w:rsid w:val="00FF488B"/>
    <w:rsid w:val="00FF6A37"/>
    <w:rsid w:val="00FF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806A"/>
  <w15:chartTrackingRefBased/>
  <w15:docId w15:val="{FFF615C7-F815-4C0E-982C-B3396662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1A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83C1A"/>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rsid w:val="00183C1A"/>
    <w:pPr>
      <w:tabs>
        <w:tab w:val="center" w:pos="4680"/>
        <w:tab w:val="right" w:pos="9360"/>
      </w:tabs>
      <w:spacing w:after="0" w:line="240" w:lineRule="auto"/>
    </w:pPr>
    <w:rPr>
      <w:lang w:val="x-none" w:eastAsia="x-none"/>
    </w:rPr>
  </w:style>
  <w:style w:type="character" w:customStyle="1" w:styleId="FooterChar">
    <w:name w:val="Footer Char"/>
    <w:basedOn w:val="DefaultParagraphFont"/>
    <w:link w:val="Footer"/>
    <w:uiPriority w:val="99"/>
    <w:rsid w:val="00183C1A"/>
    <w:rPr>
      <w:rFonts w:ascii="Calibri" w:eastAsia="Times New Roman" w:hAnsi="Calibri" w:cs="Times New Roman"/>
      <w:lang w:val="x-none" w:eastAsia="x-none"/>
    </w:rPr>
  </w:style>
  <w:style w:type="character" w:styleId="Strong">
    <w:name w:val="Strong"/>
    <w:uiPriority w:val="22"/>
    <w:qFormat/>
    <w:rsid w:val="00183C1A"/>
    <w:rPr>
      <w:rFonts w:cs="Times New Roman"/>
      <w:b/>
    </w:rPr>
  </w:style>
  <w:style w:type="paragraph" w:customStyle="1" w:styleId="Nidung">
    <w:name w:val="Nội dung"/>
    <w:rsid w:val="00183C1A"/>
    <w:pPr>
      <w:pBdr>
        <w:top w:val="nil"/>
        <w:left w:val="nil"/>
        <w:bottom w:val="nil"/>
        <w:right w:val="nil"/>
        <w:between w:val="nil"/>
        <w:bar w:val="nil"/>
      </w:pBdr>
      <w:spacing w:after="200" w:line="276" w:lineRule="auto"/>
    </w:pPr>
    <w:rPr>
      <w:rFonts w:ascii="Times New Roman" w:eastAsia="Arial Unicode MS" w:hAnsi="Arial Unicode MS" w:cs="Arial Unicode MS"/>
      <w:color w:val="000000"/>
      <w:sz w:val="28"/>
      <w:szCs w:val="28"/>
      <w:u w:color="000000"/>
      <w:bdr w:val="nil"/>
    </w:rPr>
  </w:style>
  <w:style w:type="character" w:styleId="Hyperlink">
    <w:name w:val="Hyperlink"/>
    <w:basedOn w:val="DefaultParagraphFont"/>
    <w:uiPriority w:val="99"/>
    <w:unhideWhenUsed/>
    <w:rsid w:val="00F06C1D"/>
    <w:rPr>
      <w:color w:val="0563C1" w:themeColor="hyperlink"/>
      <w:u w:val="single"/>
    </w:rPr>
  </w:style>
  <w:style w:type="paragraph" w:styleId="ListParagraph">
    <w:name w:val="List Paragraph"/>
    <w:basedOn w:val="Normal"/>
    <w:uiPriority w:val="34"/>
    <w:qFormat/>
    <w:rsid w:val="00CD096E"/>
    <w:pPr>
      <w:ind w:left="720"/>
      <w:contextualSpacing/>
    </w:pPr>
  </w:style>
  <w:style w:type="paragraph" w:styleId="FootnoteText">
    <w:name w:val="footnote text"/>
    <w:basedOn w:val="Normal"/>
    <w:link w:val="FootnoteTextChar"/>
    <w:uiPriority w:val="99"/>
    <w:semiHidden/>
    <w:unhideWhenUsed/>
    <w:rsid w:val="00C32AD3"/>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32AD3"/>
    <w:rPr>
      <w:sz w:val="20"/>
      <w:szCs w:val="20"/>
    </w:rPr>
  </w:style>
  <w:style w:type="character" w:styleId="FootnoteReference">
    <w:name w:val="footnote reference"/>
    <w:basedOn w:val="DefaultParagraphFont"/>
    <w:uiPriority w:val="99"/>
    <w:semiHidden/>
    <w:unhideWhenUsed/>
    <w:rsid w:val="00C32AD3"/>
    <w:rPr>
      <w:vertAlign w:val="superscript"/>
    </w:rPr>
  </w:style>
  <w:style w:type="paragraph" w:styleId="Header">
    <w:name w:val="header"/>
    <w:basedOn w:val="Normal"/>
    <w:link w:val="HeaderChar"/>
    <w:uiPriority w:val="99"/>
    <w:unhideWhenUsed/>
    <w:rsid w:val="00DE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E88"/>
    <w:rPr>
      <w:rFonts w:ascii="Calibri" w:eastAsia="Times New Roman" w:hAnsi="Calibri" w:cs="Times New Roman"/>
    </w:rPr>
  </w:style>
  <w:style w:type="character" w:styleId="CommentReference">
    <w:name w:val="annotation reference"/>
    <w:basedOn w:val="DefaultParagraphFont"/>
    <w:uiPriority w:val="99"/>
    <w:semiHidden/>
    <w:unhideWhenUsed/>
    <w:rsid w:val="00B81548"/>
    <w:rPr>
      <w:sz w:val="16"/>
      <w:szCs w:val="16"/>
    </w:rPr>
  </w:style>
  <w:style w:type="paragraph" w:styleId="CommentText">
    <w:name w:val="annotation text"/>
    <w:basedOn w:val="Normal"/>
    <w:link w:val="CommentTextChar"/>
    <w:uiPriority w:val="99"/>
    <w:semiHidden/>
    <w:unhideWhenUsed/>
    <w:rsid w:val="00B81548"/>
    <w:pPr>
      <w:spacing w:line="240" w:lineRule="auto"/>
    </w:pPr>
    <w:rPr>
      <w:sz w:val="20"/>
      <w:szCs w:val="20"/>
    </w:rPr>
  </w:style>
  <w:style w:type="character" w:customStyle="1" w:styleId="CommentTextChar">
    <w:name w:val="Comment Text Char"/>
    <w:basedOn w:val="DefaultParagraphFont"/>
    <w:link w:val="CommentText"/>
    <w:uiPriority w:val="99"/>
    <w:semiHidden/>
    <w:rsid w:val="00B81548"/>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81548"/>
    <w:rPr>
      <w:b/>
      <w:bCs/>
    </w:rPr>
  </w:style>
  <w:style w:type="character" w:customStyle="1" w:styleId="CommentSubjectChar">
    <w:name w:val="Comment Subject Char"/>
    <w:basedOn w:val="CommentTextChar"/>
    <w:link w:val="CommentSubject"/>
    <w:uiPriority w:val="99"/>
    <w:semiHidden/>
    <w:rsid w:val="00B81548"/>
    <w:rPr>
      <w:rFonts w:ascii="Calibri" w:eastAsia="Times New Roman" w:hAnsi="Calibri" w:cs="Times New Roman"/>
      <w:b/>
      <w:bCs/>
      <w:sz w:val="20"/>
      <w:szCs w:val="20"/>
    </w:rPr>
  </w:style>
  <w:style w:type="paragraph" w:styleId="Revision">
    <w:name w:val="Revision"/>
    <w:hidden/>
    <w:uiPriority w:val="99"/>
    <w:semiHidden/>
    <w:rsid w:val="00B8154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81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5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6341">
      <w:bodyDiv w:val="1"/>
      <w:marLeft w:val="0"/>
      <w:marRight w:val="0"/>
      <w:marTop w:val="0"/>
      <w:marBottom w:val="0"/>
      <w:divBdr>
        <w:top w:val="none" w:sz="0" w:space="0" w:color="auto"/>
        <w:left w:val="none" w:sz="0" w:space="0" w:color="auto"/>
        <w:bottom w:val="none" w:sz="0" w:space="0" w:color="auto"/>
        <w:right w:val="none" w:sz="0" w:space="0" w:color="auto"/>
      </w:divBdr>
    </w:div>
    <w:div w:id="157693551">
      <w:bodyDiv w:val="1"/>
      <w:marLeft w:val="0"/>
      <w:marRight w:val="0"/>
      <w:marTop w:val="0"/>
      <w:marBottom w:val="0"/>
      <w:divBdr>
        <w:top w:val="none" w:sz="0" w:space="0" w:color="auto"/>
        <w:left w:val="none" w:sz="0" w:space="0" w:color="auto"/>
        <w:bottom w:val="none" w:sz="0" w:space="0" w:color="auto"/>
        <w:right w:val="none" w:sz="0" w:space="0" w:color="auto"/>
      </w:divBdr>
    </w:div>
    <w:div w:id="253320428">
      <w:bodyDiv w:val="1"/>
      <w:marLeft w:val="0"/>
      <w:marRight w:val="0"/>
      <w:marTop w:val="0"/>
      <w:marBottom w:val="0"/>
      <w:divBdr>
        <w:top w:val="none" w:sz="0" w:space="0" w:color="auto"/>
        <w:left w:val="none" w:sz="0" w:space="0" w:color="auto"/>
        <w:bottom w:val="none" w:sz="0" w:space="0" w:color="auto"/>
        <w:right w:val="none" w:sz="0" w:space="0" w:color="auto"/>
      </w:divBdr>
    </w:div>
    <w:div w:id="333724204">
      <w:bodyDiv w:val="1"/>
      <w:marLeft w:val="0"/>
      <w:marRight w:val="0"/>
      <w:marTop w:val="0"/>
      <w:marBottom w:val="0"/>
      <w:divBdr>
        <w:top w:val="none" w:sz="0" w:space="0" w:color="auto"/>
        <w:left w:val="none" w:sz="0" w:space="0" w:color="auto"/>
        <w:bottom w:val="none" w:sz="0" w:space="0" w:color="auto"/>
        <w:right w:val="none" w:sz="0" w:space="0" w:color="auto"/>
      </w:divBdr>
    </w:div>
    <w:div w:id="508761828">
      <w:bodyDiv w:val="1"/>
      <w:marLeft w:val="0"/>
      <w:marRight w:val="0"/>
      <w:marTop w:val="0"/>
      <w:marBottom w:val="0"/>
      <w:divBdr>
        <w:top w:val="none" w:sz="0" w:space="0" w:color="auto"/>
        <w:left w:val="none" w:sz="0" w:space="0" w:color="auto"/>
        <w:bottom w:val="none" w:sz="0" w:space="0" w:color="auto"/>
        <w:right w:val="none" w:sz="0" w:space="0" w:color="auto"/>
      </w:divBdr>
    </w:div>
    <w:div w:id="596137404">
      <w:bodyDiv w:val="1"/>
      <w:marLeft w:val="0"/>
      <w:marRight w:val="0"/>
      <w:marTop w:val="0"/>
      <w:marBottom w:val="0"/>
      <w:divBdr>
        <w:top w:val="none" w:sz="0" w:space="0" w:color="auto"/>
        <w:left w:val="none" w:sz="0" w:space="0" w:color="auto"/>
        <w:bottom w:val="none" w:sz="0" w:space="0" w:color="auto"/>
        <w:right w:val="none" w:sz="0" w:space="0" w:color="auto"/>
      </w:divBdr>
    </w:div>
    <w:div w:id="670836358">
      <w:bodyDiv w:val="1"/>
      <w:marLeft w:val="0"/>
      <w:marRight w:val="0"/>
      <w:marTop w:val="0"/>
      <w:marBottom w:val="0"/>
      <w:divBdr>
        <w:top w:val="none" w:sz="0" w:space="0" w:color="auto"/>
        <w:left w:val="none" w:sz="0" w:space="0" w:color="auto"/>
        <w:bottom w:val="none" w:sz="0" w:space="0" w:color="auto"/>
        <w:right w:val="none" w:sz="0" w:space="0" w:color="auto"/>
      </w:divBdr>
    </w:div>
    <w:div w:id="710803811">
      <w:bodyDiv w:val="1"/>
      <w:marLeft w:val="0"/>
      <w:marRight w:val="0"/>
      <w:marTop w:val="0"/>
      <w:marBottom w:val="0"/>
      <w:divBdr>
        <w:top w:val="none" w:sz="0" w:space="0" w:color="auto"/>
        <w:left w:val="none" w:sz="0" w:space="0" w:color="auto"/>
        <w:bottom w:val="none" w:sz="0" w:space="0" w:color="auto"/>
        <w:right w:val="none" w:sz="0" w:space="0" w:color="auto"/>
      </w:divBdr>
    </w:div>
    <w:div w:id="715928242">
      <w:bodyDiv w:val="1"/>
      <w:marLeft w:val="0"/>
      <w:marRight w:val="0"/>
      <w:marTop w:val="0"/>
      <w:marBottom w:val="0"/>
      <w:divBdr>
        <w:top w:val="none" w:sz="0" w:space="0" w:color="auto"/>
        <w:left w:val="none" w:sz="0" w:space="0" w:color="auto"/>
        <w:bottom w:val="none" w:sz="0" w:space="0" w:color="auto"/>
        <w:right w:val="none" w:sz="0" w:space="0" w:color="auto"/>
      </w:divBdr>
    </w:div>
    <w:div w:id="777601356">
      <w:bodyDiv w:val="1"/>
      <w:marLeft w:val="0"/>
      <w:marRight w:val="0"/>
      <w:marTop w:val="0"/>
      <w:marBottom w:val="0"/>
      <w:divBdr>
        <w:top w:val="none" w:sz="0" w:space="0" w:color="auto"/>
        <w:left w:val="none" w:sz="0" w:space="0" w:color="auto"/>
        <w:bottom w:val="none" w:sz="0" w:space="0" w:color="auto"/>
        <w:right w:val="none" w:sz="0" w:space="0" w:color="auto"/>
      </w:divBdr>
    </w:div>
    <w:div w:id="805854280">
      <w:bodyDiv w:val="1"/>
      <w:marLeft w:val="0"/>
      <w:marRight w:val="0"/>
      <w:marTop w:val="0"/>
      <w:marBottom w:val="0"/>
      <w:divBdr>
        <w:top w:val="none" w:sz="0" w:space="0" w:color="auto"/>
        <w:left w:val="none" w:sz="0" w:space="0" w:color="auto"/>
        <w:bottom w:val="none" w:sz="0" w:space="0" w:color="auto"/>
        <w:right w:val="none" w:sz="0" w:space="0" w:color="auto"/>
      </w:divBdr>
    </w:div>
    <w:div w:id="892234596">
      <w:bodyDiv w:val="1"/>
      <w:marLeft w:val="0"/>
      <w:marRight w:val="0"/>
      <w:marTop w:val="0"/>
      <w:marBottom w:val="0"/>
      <w:divBdr>
        <w:top w:val="none" w:sz="0" w:space="0" w:color="auto"/>
        <w:left w:val="none" w:sz="0" w:space="0" w:color="auto"/>
        <w:bottom w:val="none" w:sz="0" w:space="0" w:color="auto"/>
        <w:right w:val="none" w:sz="0" w:space="0" w:color="auto"/>
      </w:divBdr>
    </w:div>
    <w:div w:id="930628779">
      <w:bodyDiv w:val="1"/>
      <w:marLeft w:val="0"/>
      <w:marRight w:val="0"/>
      <w:marTop w:val="0"/>
      <w:marBottom w:val="0"/>
      <w:divBdr>
        <w:top w:val="none" w:sz="0" w:space="0" w:color="auto"/>
        <w:left w:val="none" w:sz="0" w:space="0" w:color="auto"/>
        <w:bottom w:val="none" w:sz="0" w:space="0" w:color="auto"/>
        <w:right w:val="none" w:sz="0" w:space="0" w:color="auto"/>
      </w:divBdr>
    </w:div>
    <w:div w:id="936983753">
      <w:bodyDiv w:val="1"/>
      <w:marLeft w:val="0"/>
      <w:marRight w:val="0"/>
      <w:marTop w:val="0"/>
      <w:marBottom w:val="0"/>
      <w:divBdr>
        <w:top w:val="none" w:sz="0" w:space="0" w:color="auto"/>
        <w:left w:val="none" w:sz="0" w:space="0" w:color="auto"/>
        <w:bottom w:val="none" w:sz="0" w:space="0" w:color="auto"/>
        <w:right w:val="none" w:sz="0" w:space="0" w:color="auto"/>
      </w:divBdr>
    </w:div>
    <w:div w:id="1004671559">
      <w:bodyDiv w:val="1"/>
      <w:marLeft w:val="0"/>
      <w:marRight w:val="0"/>
      <w:marTop w:val="0"/>
      <w:marBottom w:val="0"/>
      <w:divBdr>
        <w:top w:val="none" w:sz="0" w:space="0" w:color="auto"/>
        <w:left w:val="none" w:sz="0" w:space="0" w:color="auto"/>
        <w:bottom w:val="none" w:sz="0" w:space="0" w:color="auto"/>
        <w:right w:val="none" w:sz="0" w:space="0" w:color="auto"/>
      </w:divBdr>
    </w:div>
    <w:div w:id="1092363101">
      <w:bodyDiv w:val="1"/>
      <w:marLeft w:val="0"/>
      <w:marRight w:val="0"/>
      <w:marTop w:val="0"/>
      <w:marBottom w:val="0"/>
      <w:divBdr>
        <w:top w:val="none" w:sz="0" w:space="0" w:color="auto"/>
        <w:left w:val="none" w:sz="0" w:space="0" w:color="auto"/>
        <w:bottom w:val="none" w:sz="0" w:space="0" w:color="auto"/>
        <w:right w:val="none" w:sz="0" w:space="0" w:color="auto"/>
      </w:divBdr>
    </w:div>
    <w:div w:id="1104378520">
      <w:bodyDiv w:val="1"/>
      <w:marLeft w:val="0"/>
      <w:marRight w:val="0"/>
      <w:marTop w:val="0"/>
      <w:marBottom w:val="0"/>
      <w:divBdr>
        <w:top w:val="none" w:sz="0" w:space="0" w:color="auto"/>
        <w:left w:val="none" w:sz="0" w:space="0" w:color="auto"/>
        <w:bottom w:val="none" w:sz="0" w:space="0" w:color="auto"/>
        <w:right w:val="none" w:sz="0" w:space="0" w:color="auto"/>
      </w:divBdr>
    </w:div>
    <w:div w:id="1137450378">
      <w:bodyDiv w:val="1"/>
      <w:marLeft w:val="0"/>
      <w:marRight w:val="0"/>
      <w:marTop w:val="0"/>
      <w:marBottom w:val="0"/>
      <w:divBdr>
        <w:top w:val="none" w:sz="0" w:space="0" w:color="auto"/>
        <w:left w:val="none" w:sz="0" w:space="0" w:color="auto"/>
        <w:bottom w:val="none" w:sz="0" w:space="0" w:color="auto"/>
        <w:right w:val="none" w:sz="0" w:space="0" w:color="auto"/>
      </w:divBdr>
    </w:div>
    <w:div w:id="1149590548">
      <w:bodyDiv w:val="1"/>
      <w:marLeft w:val="0"/>
      <w:marRight w:val="0"/>
      <w:marTop w:val="0"/>
      <w:marBottom w:val="0"/>
      <w:divBdr>
        <w:top w:val="none" w:sz="0" w:space="0" w:color="auto"/>
        <w:left w:val="none" w:sz="0" w:space="0" w:color="auto"/>
        <w:bottom w:val="none" w:sz="0" w:space="0" w:color="auto"/>
        <w:right w:val="none" w:sz="0" w:space="0" w:color="auto"/>
      </w:divBdr>
    </w:div>
    <w:div w:id="1203709650">
      <w:bodyDiv w:val="1"/>
      <w:marLeft w:val="0"/>
      <w:marRight w:val="0"/>
      <w:marTop w:val="0"/>
      <w:marBottom w:val="0"/>
      <w:divBdr>
        <w:top w:val="none" w:sz="0" w:space="0" w:color="auto"/>
        <w:left w:val="none" w:sz="0" w:space="0" w:color="auto"/>
        <w:bottom w:val="none" w:sz="0" w:space="0" w:color="auto"/>
        <w:right w:val="none" w:sz="0" w:space="0" w:color="auto"/>
      </w:divBdr>
    </w:div>
    <w:div w:id="1275599733">
      <w:bodyDiv w:val="1"/>
      <w:marLeft w:val="0"/>
      <w:marRight w:val="0"/>
      <w:marTop w:val="0"/>
      <w:marBottom w:val="0"/>
      <w:divBdr>
        <w:top w:val="none" w:sz="0" w:space="0" w:color="auto"/>
        <w:left w:val="none" w:sz="0" w:space="0" w:color="auto"/>
        <w:bottom w:val="none" w:sz="0" w:space="0" w:color="auto"/>
        <w:right w:val="none" w:sz="0" w:space="0" w:color="auto"/>
      </w:divBdr>
    </w:div>
    <w:div w:id="1297679383">
      <w:bodyDiv w:val="1"/>
      <w:marLeft w:val="0"/>
      <w:marRight w:val="0"/>
      <w:marTop w:val="0"/>
      <w:marBottom w:val="0"/>
      <w:divBdr>
        <w:top w:val="none" w:sz="0" w:space="0" w:color="auto"/>
        <w:left w:val="none" w:sz="0" w:space="0" w:color="auto"/>
        <w:bottom w:val="none" w:sz="0" w:space="0" w:color="auto"/>
        <w:right w:val="none" w:sz="0" w:space="0" w:color="auto"/>
      </w:divBdr>
    </w:div>
    <w:div w:id="1527447859">
      <w:bodyDiv w:val="1"/>
      <w:marLeft w:val="0"/>
      <w:marRight w:val="0"/>
      <w:marTop w:val="0"/>
      <w:marBottom w:val="0"/>
      <w:divBdr>
        <w:top w:val="none" w:sz="0" w:space="0" w:color="auto"/>
        <w:left w:val="none" w:sz="0" w:space="0" w:color="auto"/>
        <w:bottom w:val="none" w:sz="0" w:space="0" w:color="auto"/>
        <w:right w:val="none" w:sz="0" w:space="0" w:color="auto"/>
      </w:divBdr>
    </w:div>
    <w:div w:id="1641301190">
      <w:bodyDiv w:val="1"/>
      <w:marLeft w:val="0"/>
      <w:marRight w:val="0"/>
      <w:marTop w:val="0"/>
      <w:marBottom w:val="0"/>
      <w:divBdr>
        <w:top w:val="none" w:sz="0" w:space="0" w:color="auto"/>
        <w:left w:val="none" w:sz="0" w:space="0" w:color="auto"/>
        <w:bottom w:val="none" w:sz="0" w:space="0" w:color="auto"/>
        <w:right w:val="none" w:sz="0" w:space="0" w:color="auto"/>
      </w:divBdr>
    </w:div>
    <w:div w:id="1655066439">
      <w:bodyDiv w:val="1"/>
      <w:marLeft w:val="0"/>
      <w:marRight w:val="0"/>
      <w:marTop w:val="0"/>
      <w:marBottom w:val="0"/>
      <w:divBdr>
        <w:top w:val="none" w:sz="0" w:space="0" w:color="auto"/>
        <w:left w:val="none" w:sz="0" w:space="0" w:color="auto"/>
        <w:bottom w:val="none" w:sz="0" w:space="0" w:color="auto"/>
        <w:right w:val="none" w:sz="0" w:space="0" w:color="auto"/>
      </w:divBdr>
    </w:div>
    <w:div w:id="1781606775">
      <w:bodyDiv w:val="1"/>
      <w:marLeft w:val="0"/>
      <w:marRight w:val="0"/>
      <w:marTop w:val="0"/>
      <w:marBottom w:val="0"/>
      <w:divBdr>
        <w:top w:val="none" w:sz="0" w:space="0" w:color="auto"/>
        <w:left w:val="none" w:sz="0" w:space="0" w:color="auto"/>
        <w:bottom w:val="none" w:sz="0" w:space="0" w:color="auto"/>
        <w:right w:val="none" w:sz="0" w:space="0" w:color="auto"/>
      </w:divBdr>
    </w:div>
    <w:div w:id="1821923895">
      <w:bodyDiv w:val="1"/>
      <w:marLeft w:val="0"/>
      <w:marRight w:val="0"/>
      <w:marTop w:val="0"/>
      <w:marBottom w:val="0"/>
      <w:divBdr>
        <w:top w:val="none" w:sz="0" w:space="0" w:color="auto"/>
        <w:left w:val="none" w:sz="0" w:space="0" w:color="auto"/>
        <w:bottom w:val="none" w:sz="0" w:space="0" w:color="auto"/>
        <w:right w:val="none" w:sz="0" w:space="0" w:color="auto"/>
      </w:divBdr>
    </w:div>
    <w:div w:id="1867869531">
      <w:bodyDiv w:val="1"/>
      <w:marLeft w:val="0"/>
      <w:marRight w:val="0"/>
      <w:marTop w:val="0"/>
      <w:marBottom w:val="0"/>
      <w:divBdr>
        <w:top w:val="none" w:sz="0" w:space="0" w:color="auto"/>
        <w:left w:val="none" w:sz="0" w:space="0" w:color="auto"/>
        <w:bottom w:val="none" w:sz="0" w:space="0" w:color="auto"/>
        <w:right w:val="none" w:sz="0" w:space="0" w:color="auto"/>
      </w:divBdr>
    </w:div>
    <w:div w:id="1946496047">
      <w:bodyDiv w:val="1"/>
      <w:marLeft w:val="0"/>
      <w:marRight w:val="0"/>
      <w:marTop w:val="0"/>
      <w:marBottom w:val="0"/>
      <w:divBdr>
        <w:top w:val="none" w:sz="0" w:space="0" w:color="auto"/>
        <w:left w:val="none" w:sz="0" w:space="0" w:color="auto"/>
        <w:bottom w:val="none" w:sz="0" w:space="0" w:color="auto"/>
        <w:right w:val="none" w:sz="0" w:space="0" w:color="auto"/>
      </w:divBdr>
    </w:div>
    <w:div w:id="1980374944">
      <w:bodyDiv w:val="1"/>
      <w:marLeft w:val="0"/>
      <w:marRight w:val="0"/>
      <w:marTop w:val="0"/>
      <w:marBottom w:val="0"/>
      <w:divBdr>
        <w:top w:val="none" w:sz="0" w:space="0" w:color="auto"/>
        <w:left w:val="none" w:sz="0" w:space="0" w:color="auto"/>
        <w:bottom w:val="none" w:sz="0" w:space="0" w:color="auto"/>
        <w:right w:val="none" w:sz="0" w:space="0" w:color="auto"/>
      </w:divBdr>
    </w:div>
    <w:div w:id="1982692139">
      <w:bodyDiv w:val="1"/>
      <w:marLeft w:val="0"/>
      <w:marRight w:val="0"/>
      <w:marTop w:val="0"/>
      <w:marBottom w:val="0"/>
      <w:divBdr>
        <w:top w:val="none" w:sz="0" w:space="0" w:color="auto"/>
        <w:left w:val="none" w:sz="0" w:space="0" w:color="auto"/>
        <w:bottom w:val="none" w:sz="0" w:space="0" w:color="auto"/>
        <w:right w:val="none" w:sz="0" w:space="0" w:color="auto"/>
      </w:divBdr>
    </w:div>
    <w:div w:id="20569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453E1-CF2D-4FE2-83CD-FA7AE21F3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Huyen</dc:creator>
  <cp:keywords/>
  <dc:description/>
  <cp:lastModifiedBy>Tran Thi Thuy</cp:lastModifiedBy>
  <cp:revision>2</cp:revision>
  <cp:lastPrinted>2025-02-16T10:41:00Z</cp:lastPrinted>
  <dcterms:created xsi:type="dcterms:W3CDTF">2025-02-18T01:54:00Z</dcterms:created>
  <dcterms:modified xsi:type="dcterms:W3CDTF">2025-02-18T01:54:00Z</dcterms:modified>
</cp:coreProperties>
</file>