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Jacildo, Camilo Meegs M.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M1 Arithmetic Operator Activity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AO{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public static void main (String[] args){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B = 10;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sum = A+B;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diff = A-B;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prod = A*B;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double quo = (double) A/B;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System.out.println("Sum of 2 numbers is " + sum);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System.out.println("Difference of 2 numbers is " + diff);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System.out.println("Product of 2 numbers is " + prod);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System.out.println("Quotient of 2 numbers is " + quo);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