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896EE" w14:textId="77777777" w:rsidR="003D20A6" w:rsidRDefault="003D20A6" w:rsidP="003965E5">
      <w:pPr>
        <w:jc w:val="center"/>
      </w:pPr>
    </w:p>
    <w:p w14:paraId="7144E26F" w14:textId="77777777" w:rsidR="003965E5" w:rsidRDefault="003965E5" w:rsidP="003965E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65E5" w14:paraId="2FF8E31B" w14:textId="77777777" w:rsidTr="000F4FCF">
        <w:tc>
          <w:tcPr>
            <w:tcW w:w="7012" w:type="dxa"/>
            <w:gridSpan w:val="3"/>
            <w:vMerge w:val="restart"/>
          </w:tcPr>
          <w:p w14:paraId="1C0C613B" w14:textId="3C521584" w:rsidR="003965E5" w:rsidRPr="00371A4E" w:rsidRDefault="00371A4E" w:rsidP="003965E5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371A4E">
              <w:rPr>
                <w:rFonts w:ascii="Arial" w:hAnsi="Arial" w:cs="Arial"/>
                <w:b/>
                <w:bCs/>
                <w:sz w:val="32"/>
                <w:szCs w:val="32"/>
              </w:rPr>
              <w:t>Quality chemicals</w:t>
            </w:r>
          </w:p>
        </w:tc>
        <w:tc>
          <w:tcPr>
            <w:tcW w:w="2338" w:type="dxa"/>
          </w:tcPr>
          <w:p w14:paraId="21FADCE4" w14:textId="6C5FB40D" w:rsidR="003965E5" w:rsidRDefault="00371A4E" w:rsidP="003965E5">
            <w:pPr>
              <w:jc w:val="center"/>
            </w:pPr>
            <w:r>
              <w:t>Handle with care</w:t>
            </w:r>
          </w:p>
        </w:tc>
      </w:tr>
      <w:tr w:rsidR="003965E5" w14:paraId="667D093F" w14:textId="77777777" w:rsidTr="000F4FCF">
        <w:tc>
          <w:tcPr>
            <w:tcW w:w="7012" w:type="dxa"/>
            <w:gridSpan w:val="3"/>
            <w:vMerge/>
          </w:tcPr>
          <w:p w14:paraId="4E0BD23D" w14:textId="77777777" w:rsidR="003965E5" w:rsidRDefault="003965E5" w:rsidP="003965E5">
            <w:pPr>
              <w:jc w:val="center"/>
            </w:pPr>
          </w:p>
        </w:tc>
        <w:tc>
          <w:tcPr>
            <w:tcW w:w="2338" w:type="dxa"/>
          </w:tcPr>
          <w:p w14:paraId="368D5184" w14:textId="6126446B" w:rsidR="003965E5" w:rsidRDefault="00371A4E" w:rsidP="003965E5">
            <w:pPr>
              <w:jc w:val="center"/>
            </w:pPr>
            <w:r>
              <w:t>Keep in cool safe place</w:t>
            </w:r>
          </w:p>
        </w:tc>
      </w:tr>
      <w:tr w:rsidR="003965E5" w14:paraId="416A63DD" w14:textId="77777777" w:rsidTr="003965E5">
        <w:tc>
          <w:tcPr>
            <w:tcW w:w="2337" w:type="dxa"/>
            <w:vMerge w:val="restart"/>
          </w:tcPr>
          <w:p w14:paraId="65D89CFC" w14:textId="01FC1019" w:rsidR="003965E5" w:rsidRPr="00371A4E" w:rsidRDefault="00371A4E" w:rsidP="003965E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371A4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Acids</w:t>
            </w:r>
          </w:p>
        </w:tc>
        <w:tc>
          <w:tcPr>
            <w:tcW w:w="2337" w:type="dxa"/>
            <w:vMerge w:val="restart"/>
          </w:tcPr>
          <w:p w14:paraId="420B6D5A" w14:textId="3599A93D" w:rsidR="003965E5" w:rsidRPr="00371A4E" w:rsidRDefault="00371A4E" w:rsidP="003965E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71A4E">
              <w:rPr>
                <w:rFonts w:ascii="Arial" w:hAnsi="Arial" w:cs="Arial"/>
                <w:sz w:val="32"/>
                <w:szCs w:val="32"/>
              </w:rPr>
              <w:t>Alkaline</w:t>
            </w:r>
          </w:p>
        </w:tc>
        <w:tc>
          <w:tcPr>
            <w:tcW w:w="2338" w:type="dxa"/>
          </w:tcPr>
          <w:p w14:paraId="4B6EEE8F" w14:textId="3FBDF867" w:rsidR="003965E5" w:rsidRDefault="00371A4E" w:rsidP="003965E5">
            <w:pPr>
              <w:jc w:val="center"/>
            </w:pPr>
            <w:r>
              <w:t>Light blue</w:t>
            </w:r>
          </w:p>
        </w:tc>
        <w:tc>
          <w:tcPr>
            <w:tcW w:w="2338" w:type="dxa"/>
            <w:vMerge w:val="restart"/>
          </w:tcPr>
          <w:p w14:paraId="79C2CE1F" w14:textId="31783D61" w:rsidR="003965E5" w:rsidRDefault="00371A4E" w:rsidP="003965E5">
            <w:pPr>
              <w:jc w:val="center"/>
            </w:pPr>
            <w:r>
              <w:t>“Example of an acid:sulphuric acid;”</w:t>
            </w:r>
          </w:p>
        </w:tc>
      </w:tr>
      <w:tr w:rsidR="003965E5" w14:paraId="2BA952A5" w14:textId="77777777" w:rsidTr="003965E5">
        <w:tc>
          <w:tcPr>
            <w:tcW w:w="2337" w:type="dxa"/>
            <w:vMerge/>
          </w:tcPr>
          <w:p w14:paraId="2985DEA4" w14:textId="77777777" w:rsidR="003965E5" w:rsidRDefault="003965E5" w:rsidP="003965E5">
            <w:pPr>
              <w:jc w:val="center"/>
            </w:pPr>
          </w:p>
        </w:tc>
        <w:tc>
          <w:tcPr>
            <w:tcW w:w="2337" w:type="dxa"/>
            <w:vMerge/>
          </w:tcPr>
          <w:p w14:paraId="0FBB0CC0" w14:textId="77777777" w:rsidR="003965E5" w:rsidRDefault="003965E5" w:rsidP="003965E5">
            <w:pPr>
              <w:jc w:val="center"/>
            </w:pPr>
          </w:p>
        </w:tc>
        <w:tc>
          <w:tcPr>
            <w:tcW w:w="2338" w:type="dxa"/>
          </w:tcPr>
          <w:p w14:paraId="15E4ED0E" w14:textId="42FE5DB1" w:rsidR="003965E5" w:rsidRDefault="00371A4E" w:rsidP="003965E5">
            <w:pPr>
              <w:jc w:val="center"/>
            </w:pPr>
            <w:r>
              <w:t>Pale yellow</w:t>
            </w:r>
          </w:p>
        </w:tc>
        <w:tc>
          <w:tcPr>
            <w:tcW w:w="2338" w:type="dxa"/>
            <w:vMerge/>
          </w:tcPr>
          <w:p w14:paraId="0A66FA9F" w14:textId="77777777" w:rsidR="003965E5" w:rsidRDefault="003965E5" w:rsidP="003965E5">
            <w:pPr>
              <w:jc w:val="center"/>
            </w:pPr>
          </w:p>
        </w:tc>
      </w:tr>
      <w:tr w:rsidR="003965E5" w14:paraId="67FB75B6" w14:textId="77777777" w:rsidTr="003965E5">
        <w:trPr>
          <w:trHeight w:val="293"/>
        </w:trPr>
        <w:tc>
          <w:tcPr>
            <w:tcW w:w="2337" w:type="dxa"/>
            <w:vMerge/>
          </w:tcPr>
          <w:p w14:paraId="19D45637" w14:textId="77777777" w:rsidR="003965E5" w:rsidRDefault="003965E5" w:rsidP="003965E5">
            <w:pPr>
              <w:jc w:val="center"/>
            </w:pPr>
          </w:p>
        </w:tc>
        <w:tc>
          <w:tcPr>
            <w:tcW w:w="2337" w:type="dxa"/>
            <w:vMerge/>
          </w:tcPr>
          <w:p w14:paraId="01FC4065" w14:textId="77777777" w:rsidR="003965E5" w:rsidRDefault="003965E5" w:rsidP="003965E5">
            <w:pPr>
              <w:jc w:val="center"/>
            </w:pPr>
          </w:p>
        </w:tc>
        <w:tc>
          <w:tcPr>
            <w:tcW w:w="2338" w:type="dxa"/>
            <w:vMerge w:val="restart"/>
          </w:tcPr>
          <w:p w14:paraId="453F0FF3" w14:textId="1ECFFE0F" w:rsidR="003965E5" w:rsidRDefault="00371A4E" w:rsidP="003965E5">
            <w:pPr>
              <w:jc w:val="center"/>
            </w:pPr>
            <w:r>
              <w:t>Light blue</w:t>
            </w:r>
          </w:p>
        </w:tc>
        <w:tc>
          <w:tcPr>
            <w:tcW w:w="2338" w:type="dxa"/>
            <w:vMerge/>
          </w:tcPr>
          <w:p w14:paraId="1F53AC08" w14:textId="1F69DC7B" w:rsidR="003965E5" w:rsidRDefault="003965E5" w:rsidP="003965E5">
            <w:pPr>
              <w:jc w:val="center"/>
            </w:pPr>
          </w:p>
        </w:tc>
      </w:tr>
      <w:tr w:rsidR="003965E5" w14:paraId="07C4A8AE" w14:textId="77777777" w:rsidTr="003965E5">
        <w:trPr>
          <w:trHeight w:val="293"/>
        </w:trPr>
        <w:tc>
          <w:tcPr>
            <w:tcW w:w="2337" w:type="dxa"/>
            <w:vMerge w:val="restart"/>
          </w:tcPr>
          <w:p w14:paraId="0FFBB8D1" w14:textId="452303DA" w:rsidR="003965E5" w:rsidRDefault="003965E5" w:rsidP="003965E5">
            <w:pPr>
              <w:jc w:val="center"/>
            </w:pPr>
            <w:r>
              <w:t>C</w:t>
            </w:r>
          </w:p>
        </w:tc>
        <w:tc>
          <w:tcPr>
            <w:tcW w:w="2337" w:type="dxa"/>
            <w:vMerge/>
          </w:tcPr>
          <w:p w14:paraId="46EDE9FD" w14:textId="77777777" w:rsidR="003965E5" w:rsidRDefault="003965E5" w:rsidP="003965E5">
            <w:pPr>
              <w:jc w:val="center"/>
            </w:pPr>
          </w:p>
        </w:tc>
        <w:tc>
          <w:tcPr>
            <w:tcW w:w="2338" w:type="dxa"/>
            <w:vMerge/>
          </w:tcPr>
          <w:p w14:paraId="3036745D" w14:textId="77777777" w:rsidR="003965E5" w:rsidRDefault="003965E5" w:rsidP="003965E5">
            <w:pPr>
              <w:jc w:val="center"/>
            </w:pPr>
          </w:p>
        </w:tc>
        <w:tc>
          <w:tcPr>
            <w:tcW w:w="2338" w:type="dxa"/>
            <w:vMerge/>
          </w:tcPr>
          <w:p w14:paraId="341AEB61" w14:textId="77777777" w:rsidR="003965E5" w:rsidRDefault="003965E5" w:rsidP="003965E5">
            <w:pPr>
              <w:jc w:val="center"/>
            </w:pPr>
          </w:p>
        </w:tc>
      </w:tr>
      <w:tr w:rsidR="003965E5" w14:paraId="75016F97" w14:textId="77777777" w:rsidTr="003965E5">
        <w:tc>
          <w:tcPr>
            <w:tcW w:w="2337" w:type="dxa"/>
            <w:vMerge/>
          </w:tcPr>
          <w:p w14:paraId="34DFB9E9" w14:textId="77777777" w:rsidR="003965E5" w:rsidRDefault="003965E5" w:rsidP="003965E5">
            <w:pPr>
              <w:jc w:val="center"/>
            </w:pPr>
          </w:p>
        </w:tc>
        <w:tc>
          <w:tcPr>
            <w:tcW w:w="2337" w:type="dxa"/>
          </w:tcPr>
          <w:p w14:paraId="05EBDD9D" w14:textId="1AA81B57" w:rsidR="003965E5" w:rsidRDefault="003965E5" w:rsidP="003965E5">
            <w:pPr>
              <w:jc w:val="center"/>
            </w:pPr>
            <w:r>
              <w:t>E</w:t>
            </w:r>
          </w:p>
        </w:tc>
        <w:tc>
          <w:tcPr>
            <w:tcW w:w="2338" w:type="dxa"/>
            <w:vMerge w:val="restart"/>
          </w:tcPr>
          <w:p w14:paraId="44A18BD4" w14:textId="7C872A02" w:rsidR="003965E5" w:rsidRDefault="00371A4E" w:rsidP="003965E5">
            <w:pPr>
              <w:jc w:val="center"/>
            </w:pPr>
            <w:r>
              <w:t>red</w:t>
            </w:r>
          </w:p>
        </w:tc>
        <w:tc>
          <w:tcPr>
            <w:tcW w:w="2338" w:type="dxa"/>
            <w:vMerge w:val="restart"/>
          </w:tcPr>
          <w:p w14:paraId="047E1BE9" w14:textId="03C8A914" w:rsidR="003965E5" w:rsidRDefault="00371A4E" w:rsidP="003965E5">
            <w:pPr>
              <w:jc w:val="center"/>
            </w:pPr>
            <w:r>
              <w:t>“Example of an acid PH:positive and negative;”</w:t>
            </w:r>
          </w:p>
        </w:tc>
      </w:tr>
      <w:tr w:rsidR="003965E5" w14:paraId="1E636E90" w14:textId="77777777" w:rsidTr="003965E5">
        <w:trPr>
          <w:trHeight w:val="476"/>
        </w:trPr>
        <w:tc>
          <w:tcPr>
            <w:tcW w:w="2337" w:type="dxa"/>
            <w:vMerge/>
          </w:tcPr>
          <w:p w14:paraId="5322EBAA" w14:textId="77777777" w:rsidR="003965E5" w:rsidRDefault="003965E5" w:rsidP="003965E5">
            <w:pPr>
              <w:jc w:val="center"/>
            </w:pPr>
          </w:p>
        </w:tc>
        <w:tc>
          <w:tcPr>
            <w:tcW w:w="2337" w:type="dxa"/>
          </w:tcPr>
          <w:p w14:paraId="7DB7C3AD" w14:textId="3E2DA4A8" w:rsidR="003965E5" w:rsidRDefault="003965E5" w:rsidP="003965E5">
            <w:pPr>
              <w:jc w:val="center"/>
            </w:pPr>
            <w:r>
              <w:t>F</w:t>
            </w:r>
          </w:p>
        </w:tc>
        <w:tc>
          <w:tcPr>
            <w:tcW w:w="2338" w:type="dxa"/>
            <w:vMerge/>
          </w:tcPr>
          <w:p w14:paraId="0DDACBC5" w14:textId="77777777" w:rsidR="003965E5" w:rsidRDefault="003965E5" w:rsidP="003965E5">
            <w:pPr>
              <w:jc w:val="center"/>
            </w:pPr>
          </w:p>
        </w:tc>
        <w:tc>
          <w:tcPr>
            <w:tcW w:w="2338" w:type="dxa"/>
            <w:vMerge/>
          </w:tcPr>
          <w:p w14:paraId="1DC80B3A" w14:textId="77777777" w:rsidR="003965E5" w:rsidRDefault="003965E5" w:rsidP="003965E5">
            <w:pPr>
              <w:jc w:val="center"/>
            </w:pPr>
          </w:p>
        </w:tc>
      </w:tr>
    </w:tbl>
    <w:p w14:paraId="6A7D67F1" w14:textId="77777777" w:rsidR="003965E5" w:rsidRDefault="003965E5" w:rsidP="003965E5">
      <w:pPr>
        <w:jc w:val="center"/>
      </w:pPr>
    </w:p>
    <w:sectPr w:rsidR="00396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E5"/>
    <w:rsid w:val="00324DB7"/>
    <w:rsid w:val="00371A4E"/>
    <w:rsid w:val="003965E5"/>
    <w:rsid w:val="003D20A6"/>
    <w:rsid w:val="005A77E5"/>
    <w:rsid w:val="007E413F"/>
    <w:rsid w:val="00BF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CDF4"/>
  <w15:chartTrackingRefBased/>
  <w15:docId w15:val="{73BC458B-27E9-4FD3-AA68-46928B4B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5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5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5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5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5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5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5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5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5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5E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96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2025-03-22T18:22:00Z</dcterms:created>
  <dcterms:modified xsi:type="dcterms:W3CDTF">2025-03-22T18:40:00Z</dcterms:modified>
</cp:coreProperties>
</file>