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2DF6DD" w14:textId="24A2ED81" w:rsidR="005D71BA" w:rsidRPr="005D71BA" w:rsidRDefault="005D71BA" w:rsidP="003D5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</w:p>
    <w:p w14:paraId="554BF188" w14:textId="01649877" w:rsidR="00020FF6" w:rsidRPr="00020FF6" w:rsidRDefault="00020FF6" w:rsidP="0002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Доклад на тему: «Основные направления денежно-кредитной политики Республики Беларусь»</w:t>
      </w:r>
    </w:p>
    <w:p w14:paraId="3F94523F" w14:textId="602A4EE9" w:rsidR="00020FF6" w:rsidRPr="00020FF6" w:rsidRDefault="00020FF6" w:rsidP="0002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Введение</w:t>
      </w:r>
    </w:p>
    <w:p w14:paraId="5A0B42F3" w14:textId="4055406E" w:rsidR="00020FF6" w:rsidRPr="00020FF6" w:rsidRDefault="00020FF6" w:rsidP="0002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Денежно-кредитная политика является фундаментальным инструментом государственного регулирования, определяющим устойчивость национальной экономики и благосостояние граждан. В Республике Беларусь она представляет собой систему целенаправленных мер, реализуемых Национальным банком (НБРБ) во взаимодействии с Правительством, для контроля над денежным обращением, кредитованием и валютным курсом.</w:t>
      </w:r>
    </w:p>
    <w:p w14:paraId="0EC7BDBE" w14:textId="012F4BCE" w:rsidR="00020FF6" w:rsidRPr="00020FF6" w:rsidRDefault="00020FF6" w:rsidP="0002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стратегическая цель современной денежно-кредитной политики Беларуси — обеспечение ценовой стабильности, то есть устойчивого низкого уровня инфляции. Это является краеугольным камнем для достижения других макроэкономических приоритетов: укрепления доверия к национальной валюте (белорусскому рублю), создания условий для долгосрочных инвестиций и сбалансированного экономического роста.</w:t>
      </w:r>
    </w:p>
    <w:p w14:paraId="29CDACD1" w14:textId="3E6D437F" w:rsidR="00020FF6" w:rsidRPr="00020FF6" w:rsidRDefault="00020FF6" w:rsidP="0002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Правовой и концептуальной основой для всех действий служит ежегодно утверждаемый документ — «Основные направления денежно-кредитной политики Республики Беларусь». В данном докладе будут подробно рассмотрены ключевые направления и инструменты, через которые НБРБ реализует свою политику для достижения поставленных целей.</w:t>
      </w:r>
    </w:p>
    <w:p w14:paraId="0486391B" w14:textId="5AE5422E" w:rsidR="00020FF6" w:rsidRPr="00020FF6" w:rsidRDefault="00020FF6" w:rsidP="0002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Первое направление: Сдерживание инфляции через процентную политику (режим </w:t>
      </w:r>
      <w:proofErr w:type="spellStart"/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таргетирования</w:t>
      </w:r>
      <w:proofErr w:type="spellEnd"/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инфляции)</w:t>
      </w:r>
    </w:p>
    <w:p w14:paraId="1A85D49B" w14:textId="41812537" w:rsidR="00020FF6" w:rsidRPr="00020FF6" w:rsidRDefault="00020FF6" w:rsidP="0002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Данное направление является центральным в современной монетарной системе Беларуси. С 2015 года НБРБ проводит политику </w:t>
      </w:r>
      <w:proofErr w:type="spellStart"/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таргетирования</w:t>
      </w:r>
      <w:proofErr w:type="spellEnd"/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инфляции, где все инструменты подчинены главной цели — достижению объявленного целевого показателя по росту цен (например, 5% в год). Основным рычагом в этом режиме выступает процентная политика.</w:t>
      </w:r>
    </w:p>
    <w:p w14:paraId="1B2B249B" w14:textId="74BA54AD" w:rsidR="00020FF6" w:rsidRPr="00020FF6" w:rsidRDefault="00020FF6" w:rsidP="0002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>1.1. Ключевой инструмент: ставка рефинансирования и система процентных ставок НБРБ.</w:t>
      </w:r>
    </w:p>
    <w:p w14:paraId="6128077A" w14:textId="77777777" w:rsidR="00020FF6" w:rsidRPr="00020FF6" w:rsidRDefault="00020FF6" w:rsidP="0002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>· Ставка рефинансирования — это не просто технический параметр, а мощный сигнальный ориентир для всей финансовой системы. Она определяет стоимость, по которой коммерческие банки могут брать кредиты у центрального банка.</w:t>
      </w:r>
    </w:p>
    <w:p w14:paraId="57B3C3DD" w14:textId="77777777" w:rsidR="00020FF6" w:rsidRPr="00020FF6" w:rsidRDefault="00020FF6" w:rsidP="0002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>· Механизм воздействия:</w:t>
      </w:r>
    </w:p>
    <w:p w14:paraId="266DC862" w14:textId="77777777" w:rsidR="00020FF6" w:rsidRPr="00020FF6" w:rsidRDefault="00020FF6" w:rsidP="0002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· При угрозе ускорения инфляции НБРБ повышает ставку рефинансирования. Это делает кредиты НБРБ для банков дороже, что ведет к удорожанию кредитов для бизнеса и населения. Снижается спрос на заемные средства, замедляется потребительский и инвестиционный спрос, что в итоге сдерживает рост цен.</w:t>
      </w:r>
    </w:p>
    <w:p w14:paraId="5CAD1BEF" w14:textId="77777777" w:rsidR="00020FF6" w:rsidRPr="00020FF6" w:rsidRDefault="00020FF6" w:rsidP="0002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· </w:t>
      </w:r>
      <w:proofErr w:type="gramStart"/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условиях низкой инфляции и слабой экономической активности НБРБ может снизить ставку. Это удешевляет кредиты, стимулируя заимствования для инвестиций и потребления, что поддерживает экономический рост.</w:t>
      </w:r>
    </w:p>
    <w:p w14:paraId="781592D6" w14:textId="77777777" w:rsidR="00020FF6" w:rsidRPr="00020FF6" w:rsidRDefault="00020FF6" w:rsidP="0002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AF14F9" w14:textId="77777777" w:rsidR="00020FF6" w:rsidRPr="00020FF6" w:rsidRDefault="00020FF6" w:rsidP="0002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1.2. Управление краткосрочной ликвидностью и формирование «процентного коридора».</w:t>
      </w:r>
    </w:p>
    <w:p w14:paraId="08ECB021" w14:textId="1D586372" w:rsidR="00020FF6" w:rsidRPr="00020FF6" w:rsidRDefault="00020FF6" w:rsidP="0002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Помимо ставки рефинансирования, НБРБ использует ставки по своим постоянным операциям:</w:t>
      </w:r>
    </w:p>
    <w:p w14:paraId="7B2D9456" w14:textId="77777777" w:rsidR="00020FF6" w:rsidRPr="00020FF6" w:rsidRDefault="00020FF6" w:rsidP="0002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>· Депозитные ставки (ставки, под которые НБРБ принимает свободные деньги банков на счета).</w:t>
      </w:r>
    </w:p>
    <w:p w14:paraId="1EA0A9D8" w14:textId="77777777" w:rsidR="00020FF6" w:rsidRPr="00020FF6" w:rsidRDefault="00020FF6" w:rsidP="0002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>· Кредитные ставки (ставки, по которым НБРБ предоставляет банкам краткосрочную ликвидность).</w:t>
      </w:r>
    </w:p>
    <w:p w14:paraId="6E754BC0" w14:textId="0C665A63" w:rsidR="00020FF6" w:rsidRPr="00020FF6" w:rsidRDefault="00020FF6" w:rsidP="0002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Эти ставки формируют так называемый «процентный коридор», который задает границы колебаний ставок на межбанковском рынке. Сужая или расширяя этот коридор, НБРБ напрямую и оперативно влияет на стоимость денег в банковской системе.</w:t>
      </w:r>
    </w:p>
    <w:p w14:paraId="24E80135" w14:textId="77777777" w:rsidR="00020FF6" w:rsidRPr="00020FF6" w:rsidRDefault="00020FF6" w:rsidP="0002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>1.3. Влияние на инфляционные ожидания.</w:t>
      </w:r>
    </w:p>
    <w:p w14:paraId="07F6C5CB" w14:textId="7E2C053E" w:rsidR="00020FF6" w:rsidRPr="00020FF6" w:rsidRDefault="00020FF6" w:rsidP="0002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Важнейший аспект процентной политики — управление ожиданиями. Когда НБРБ последовательно и прозрачно ужесточает политику (повышает ставки) в ответ на рост инфляции, он посылает четкий сигнал экономическим агентам (населению, бизнесу, инвесторам) о своей решимости бороться с инфляцией. Это помогает «заякорить» инфляционные ожидания на низком уровне, предотвращая панические покупки и спекулятивное поведение, которые сами по себе раскручивают инфляционную спираль.</w:t>
      </w:r>
    </w:p>
    <w:p w14:paraId="210EB41F" w14:textId="77777777" w:rsidR="00020FF6" w:rsidRPr="00020FF6" w:rsidRDefault="00020FF6" w:rsidP="0002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>1.4. Вызовы для процентной политики в Беларуси.</w:t>
      </w:r>
    </w:p>
    <w:p w14:paraId="204B80F2" w14:textId="0E250D62" w:rsidR="00020FF6" w:rsidRPr="00020FF6" w:rsidRDefault="00020FF6" w:rsidP="0002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этого направления сопряжена с необходимостью балансирования между целями:</w:t>
      </w:r>
      <w:bookmarkStart w:id="0" w:name="_GoBack"/>
      <w:bookmarkEnd w:id="0"/>
    </w:p>
    <w:p w14:paraId="0B9E7F43" w14:textId="77777777" w:rsidR="00020FF6" w:rsidRPr="00020FF6" w:rsidRDefault="00020FF6" w:rsidP="0002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>· Согласование с фискальной политикой: Если Правительство ведет мягкую бюджетную политику (большие расходы, дефицит), это создает инфляционное давление, которое сложно сдержать только высокими процентными ставками.</w:t>
      </w:r>
    </w:p>
    <w:p w14:paraId="5A84DB6B" w14:textId="77777777" w:rsidR="00020FF6" w:rsidRPr="00020FF6" w:rsidRDefault="00020FF6" w:rsidP="0002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>· Учет влияния на курс рубля: Слишком высокие ставки могут спровоцировать приток спекулятивного капитала и необоснованное укрепление курса, что негативно влияет на экспортеров.</w:t>
      </w:r>
    </w:p>
    <w:p w14:paraId="35E28CE9" w14:textId="77777777" w:rsidR="00020FF6" w:rsidRPr="00020FF6" w:rsidRDefault="00020FF6" w:rsidP="0002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>· Поддержка реального сектора: Необходимо находить баланс, чтобы жесткая антиинфляционная политика не привела к чрезмерному «кредитному сжатию» и не задушила кредитование приоритетных отраслей экономики.</w:t>
      </w:r>
    </w:p>
    <w:p w14:paraId="1A33115A" w14:textId="4A6D8383" w:rsidR="009F5EAD" w:rsidRDefault="00020FF6" w:rsidP="003D5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0FF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процентная политика НБРБ — это сложный, многофакторный механизм, направленный не только на прямое регулирование стоимости денег, но и на формирование стабильной макроэкономической среды через управление ожиданиями. Она служит главным инструментом для достижения ключевой цели — устойчивой ценовой стабильности в Республике Беларусь.</w:t>
      </w:r>
    </w:p>
    <w:p w14:paraId="12DE8686" w14:textId="197E37E5" w:rsidR="003D507D" w:rsidRPr="003D507D" w:rsidRDefault="003D507D" w:rsidP="003D5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Регулирование ликвидности банковской системы является одним из центральных направлений деятельности Национального банка Республики Беларусь и важнейшим элементом проводимой им денежно-кредитной политики. Эффективное управление ликвидностью определяет способность банковского сектора устойчиво функционировать в условиях меняющейся экономической конъюнктуры, выполнять обязательства перед </w:t>
      </w: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вкладчиками и кредиторами, а также обеспечивать финансирование реального сектора экономики.</w:t>
      </w:r>
    </w:p>
    <w:p w14:paraId="7DDB78A0" w14:textId="77777777" w:rsidR="003D507D" w:rsidRDefault="003D507D" w:rsidP="003D5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 ликвидностью банковской системы понимается наличие у банков достаточного объема денежных средств и высоколиквидных активов, позволяющих своевременно осуществлять платежи и поддерживать бесперебойное проведение расчетов. В условиях рыночной экономики недостаток ликвидности может привести к кризисным явлениям, тогда как ее избыток способен стимулировать инфляционные процессы. Именно поэтому Национальный банк Республики Беларусь уделяет особое внимание поддержанию </w:t>
      </w:r>
      <w:r w:rsidRPr="003D50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оптимального баланса ликвидности</w:t>
      </w: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172E9C1" w14:textId="77777777" w:rsidR="0016641A" w:rsidRPr="003D507D" w:rsidRDefault="0016641A" w:rsidP="003D5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AF89EF" w14:textId="77777777" w:rsidR="003D507D" w:rsidRPr="003D507D" w:rsidRDefault="003D507D" w:rsidP="003D5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50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Роль Национального банка Республики Беларусь в управлении ликвидностью</w:t>
      </w:r>
    </w:p>
    <w:p w14:paraId="544B80BF" w14:textId="77777777" w:rsidR="003D507D" w:rsidRPr="003D507D" w:rsidRDefault="003D507D" w:rsidP="003D5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Национальный банк Республики Беларусь выполняет функции центрального банка и главного регулятора банковской системы. В соответствии с законодательством Республики Беларусь, НБРБ разрабатывает и реализует основные направления денежно-кредитной политики, устанавливает экономические нормативы для банков и применяет инструменты, позволяющие влиять на объем денежных ресурсов в экономике.</w:t>
      </w:r>
    </w:p>
    <w:p w14:paraId="6F9700F1" w14:textId="77777777" w:rsidR="003D507D" w:rsidRPr="003D507D" w:rsidRDefault="003D507D" w:rsidP="003D5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Регулирование ликвидности осуществляется как на </w:t>
      </w:r>
      <w:r w:rsidRPr="003D50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стратегическом</w:t>
      </w: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так и на </w:t>
      </w:r>
      <w:r w:rsidRPr="003D50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операционном уровне</w:t>
      </w: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 стратегическом уровне Национальный банк определяет ориентиры денежного рынка, включая целевые параметры инфляции и процентных ставок. На операционном уровне применяются конкретные инструменты, направленные на изъятие или предоставление ликвидности банковской системе в зависимости от текущей ситуации.</w:t>
      </w:r>
    </w:p>
    <w:p w14:paraId="0F0C0A6D" w14:textId="77777777" w:rsidR="003D507D" w:rsidRPr="003D507D" w:rsidRDefault="003D507D" w:rsidP="003D5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Особенностью белорусской модели является активное участие государства в регулировании финансового сектора, что предполагает более высокий уровень координации между денежно-кредитной и экономической политикой в целом.</w:t>
      </w:r>
    </w:p>
    <w:p w14:paraId="5BF8A83A" w14:textId="77777777" w:rsidR="003D507D" w:rsidRPr="003D507D" w:rsidRDefault="003D507D" w:rsidP="003D5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50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2.2. Обязательное резервирование как инструмент долгосрочного регулирования</w:t>
      </w:r>
    </w:p>
    <w:p w14:paraId="6D5A8E7C" w14:textId="77777777" w:rsidR="003D507D" w:rsidRPr="003D507D" w:rsidRDefault="003D507D" w:rsidP="003D5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Обязательное резервирование является одним из базовых и наиболее традиционных инструментов регулирования ликвидности банковской системы Республики Беларусь. Суть данного механизма заключается в том, что коммерческие банки обязаны хранить определенную долю привлеченных средств на счетах в Национальном банке.</w:t>
      </w:r>
    </w:p>
    <w:p w14:paraId="46192DF2" w14:textId="77777777" w:rsidR="003D507D" w:rsidRPr="003D507D" w:rsidRDefault="003D507D" w:rsidP="003D5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Нормативы обязательных резервов устанавливаются НБРБ и могут дифференцироваться в зависимости от видов обязательств банков. Данный инструмент выполняет сразу несколько функций:</w:t>
      </w:r>
    </w:p>
    <w:p w14:paraId="4F048357" w14:textId="77777777" w:rsidR="003D507D" w:rsidRPr="003D507D" w:rsidRDefault="003D507D" w:rsidP="003D50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Ограничительную</w:t>
      </w: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>, снижая объем ресурсов, которые банки могут использовать для активных операций;</w:t>
      </w:r>
    </w:p>
    <w:p w14:paraId="7B2F860E" w14:textId="77777777" w:rsidR="003D507D" w:rsidRPr="003D507D" w:rsidRDefault="003D507D" w:rsidP="003D50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Стабилизационную</w:t>
      </w: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>, формируя резерв денежных средств, который может быть использован в случае ухудшения ситуации на денежном рынке;</w:t>
      </w:r>
    </w:p>
    <w:p w14:paraId="6936C50A" w14:textId="77777777" w:rsidR="003D507D" w:rsidRPr="003D507D" w:rsidRDefault="003D507D" w:rsidP="003D50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Регулирующую</w:t>
      </w: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позволяя Национальному банку влиять на темпы кредитования экономики.</w:t>
      </w:r>
    </w:p>
    <w:p w14:paraId="7531F782" w14:textId="77777777" w:rsidR="003D507D" w:rsidRPr="003D507D" w:rsidRDefault="003D507D" w:rsidP="003D5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Повышение норм обязательного резервирования приводит к сокращению ликвидности и снижению кредитной активности банков, что используется в условиях инфляционного давления. Напротив, снижение нормативов способствует увеличению свободных ресурсов банков и стимулирует экономическую активность.</w:t>
      </w:r>
    </w:p>
    <w:p w14:paraId="18F11F21" w14:textId="77777777" w:rsidR="003D507D" w:rsidRPr="003D507D" w:rsidRDefault="003D507D" w:rsidP="003D5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Республике Беларусь применяется механизм </w:t>
      </w:r>
      <w:r w:rsidRPr="003D50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усреднения обязательных резервов</w:t>
      </w: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предоставляет банкам определенную гибкость в управлении своими средствами в течение расчетного периода. Это снижает нагрузку на банковскую систему и позволяет избегать резких колебаний ликвидности.</w:t>
      </w:r>
    </w:p>
    <w:p w14:paraId="7543F3DA" w14:textId="77777777" w:rsidR="003D507D" w:rsidRPr="003D507D" w:rsidRDefault="003D507D" w:rsidP="003D5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50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2.3. Операции на открытом рынке как инструмент оперативного воздействия</w:t>
      </w:r>
    </w:p>
    <w:p w14:paraId="4AEEDB3F" w14:textId="77777777" w:rsidR="003D507D" w:rsidRPr="003D507D" w:rsidRDefault="003D507D" w:rsidP="003D5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 на открытом рынке занимают ключевое место среди инструментов текущего регулирования ликвидности. Они позволяют Национальному банку оперативно реагировать на изменения ситуации на денежном рынке и корректировать объем свободных ресурсов банков.</w:t>
      </w:r>
    </w:p>
    <w:p w14:paraId="485DCCB0" w14:textId="77777777" w:rsidR="003D507D" w:rsidRPr="003D507D" w:rsidRDefault="003D507D" w:rsidP="003D5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операций на открытом рынке НБРБ осуществляет:</w:t>
      </w:r>
    </w:p>
    <w:p w14:paraId="51825CBE" w14:textId="77777777" w:rsidR="003D507D" w:rsidRPr="003D507D" w:rsidRDefault="003D507D" w:rsidP="003D50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продажу облигаций Национального банка;</w:t>
      </w:r>
    </w:p>
    <w:p w14:paraId="112CD8F1" w14:textId="77777777" w:rsidR="003D507D" w:rsidRPr="003D507D" w:rsidRDefault="003D507D" w:rsidP="003D50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покупку ценных бумаг у коммерческих банков;</w:t>
      </w:r>
    </w:p>
    <w:p w14:paraId="008B48F5" w14:textId="77777777" w:rsidR="003D507D" w:rsidRPr="003D507D" w:rsidRDefault="003D507D" w:rsidP="003D50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проведение аукционов по привлечению и размещению ликвидности.</w:t>
      </w:r>
    </w:p>
    <w:p w14:paraId="7A7A8357" w14:textId="77777777" w:rsidR="003D507D" w:rsidRPr="003D507D" w:rsidRDefault="003D507D" w:rsidP="003D5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Продажа облигаций НБРБ приводит к изъятию избыточных денежных средств у банков, тем самым сдерживая рост денежной массы. Покупка ценных бумаг, напротив, увеличивает ликвидность и используется в периоды ее дефицита.</w:t>
      </w:r>
    </w:p>
    <w:p w14:paraId="490DA47B" w14:textId="77777777" w:rsidR="003D507D" w:rsidRPr="003D507D" w:rsidRDefault="003D507D" w:rsidP="003D5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 на открытом рынке обладают рядом преимуществ: они являются рыночными по своей природе, прозрачными для участников и позволяют точно дозировать объем воздействия на банковскую систему. Именно поэтому данный инструмент считается одним из наиболее эффективных в современной денежно-кредитной политике Республики Беларусь.</w:t>
      </w:r>
    </w:p>
    <w:p w14:paraId="2B6BDC13" w14:textId="77777777" w:rsidR="003D507D" w:rsidRPr="003D507D" w:rsidRDefault="003D507D" w:rsidP="003D5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50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2.4. Кредиты рефинансирования и депозитные операции</w:t>
      </w:r>
    </w:p>
    <w:p w14:paraId="63E69320" w14:textId="77777777" w:rsidR="003D507D" w:rsidRPr="003D507D" w:rsidRDefault="003D507D" w:rsidP="003D5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Важным элементом регулирования ликвидности являются </w:t>
      </w:r>
      <w:r w:rsidRPr="003D50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кредиты рефинансирования</w:t>
      </w: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предоставляемые Национальным банком коммерческим банкам. Эти кредиты носят, как правило, краткосрочный характер и предоставляются под залог высоколиквидных активов. Их основная цель — покрытие временных разрывов ликвидности и поддержание стабильности платежной системы.</w:t>
      </w:r>
    </w:p>
    <w:p w14:paraId="1FA724BE" w14:textId="77777777" w:rsidR="003D507D" w:rsidRPr="003D507D" w:rsidRDefault="003D507D" w:rsidP="003D5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Процентная ставка по операциям рефинансирования является одним из ключевых ориентиров денежного рынка и оказывает существенное влияние на стоимость кредитных ресурсов в экономике.</w:t>
      </w:r>
    </w:p>
    <w:p w14:paraId="6A395900" w14:textId="77777777" w:rsidR="003D507D" w:rsidRPr="003D507D" w:rsidRDefault="003D507D" w:rsidP="003D5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Наряду с кредитами рефинансирования НБРБ активно использует </w:t>
      </w:r>
      <w:r w:rsidRPr="003D50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депозитные операции</w:t>
      </w: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принимая временно свободные средства банков на депозиты. Это позволяет эффективно изымать избыточную ликвидность и регулировать уровень процентных ставок на межбанковском рынке.</w:t>
      </w:r>
    </w:p>
    <w:p w14:paraId="351835E2" w14:textId="77777777" w:rsidR="003D507D" w:rsidRPr="003D507D" w:rsidRDefault="003D507D" w:rsidP="003D5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50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2.5. Специальные инструменты краткосрочного регулирования</w:t>
      </w:r>
    </w:p>
    <w:p w14:paraId="7CD7F39E" w14:textId="77777777" w:rsidR="003D507D" w:rsidRPr="003D507D" w:rsidRDefault="003D507D" w:rsidP="003D5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Для более точной настройки ликвидности Национальный банк Республики Беларусь применяет также операции </w:t>
      </w:r>
      <w:r w:rsidRPr="003D50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РЕПО</w:t>
      </w: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валютные и процентные </w:t>
      </w:r>
      <w:r w:rsidRPr="003D50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СВОП-операции</w:t>
      </w: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 внутридневное кредитование. Эти инструменты используются преимущественно для сглаживания краткосрочных колебаний ликвидности и обеспечения стабильного функционирования платежной системы.</w:t>
      </w:r>
    </w:p>
    <w:p w14:paraId="03A9F069" w14:textId="77777777" w:rsidR="003D507D" w:rsidRPr="003D507D" w:rsidRDefault="003D507D" w:rsidP="003D5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 РЕПО позволяют банкам получать ликвидность под залог ценных бумаг с обязательством их обратного выкупа, что снижает риски для регулятора. СВОП-операции используются для управления как денежной, так и валютной ликвидностью, что особенно актуально для открытой экономики Республики Беларусь.</w:t>
      </w:r>
    </w:p>
    <w:p w14:paraId="297890F0" w14:textId="77777777" w:rsidR="003D507D" w:rsidRPr="003D507D" w:rsidRDefault="003D507D" w:rsidP="003D5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50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2.6. Влияние регулирования ликвидности на экономику</w:t>
      </w:r>
    </w:p>
    <w:p w14:paraId="115D01C9" w14:textId="77777777" w:rsidR="003D507D" w:rsidRPr="003D507D" w:rsidRDefault="003D507D" w:rsidP="003D5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Регулирование ликвидности банковской системы оказывает прямое и косвенное влияние на все сферы экономики. Через механизм процентных ставок и объем кредитования НБРБ воздействует на инвестиционную активность, потребительский спрос и инфляционные процессы.</w:t>
      </w:r>
    </w:p>
    <w:p w14:paraId="381A3125" w14:textId="77777777" w:rsidR="003D507D" w:rsidRPr="003D507D" w:rsidRDefault="003D507D" w:rsidP="003D5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>Сбалансированная политика в сфере ликвидности способствует:</w:t>
      </w:r>
    </w:p>
    <w:p w14:paraId="5FDC29F6" w14:textId="77777777" w:rsidR="003D507D" w:rsidRPr="003D507D" w:rsidRDefault="003D507D" w:rsidP="003D50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устойчивости банковской системы;</w:t>
      </w:r>
    </w:p>
    <w:p w14:paraId="1C42B430" w14:textId="77777777" w:rsidR="003D507D" w:rsidRPr="003D507D" w:rsidRDefault="003D507D" w:rsidP="003D50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повышению доверия населения и бизнеса к финансовым институтам;</w:t>
      </w:r>
    </w:p>
    <w:p w14:paraId="4607458B" w14:textId="77777777" w:rsidR="003D507D" w:rsidRPr="003D507D" w:rsidRDefault="003D507D" w:rsidP="003D50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созданию условий для долгосрочного экономического роста.</w:t>
      </w:r>
    </w:p>
    <w:p w14:paraId="2003B080" w14:textId="77777777" w:rsidR="003D507D" w:rsidRPr="003D507D" w:rsidRDefault="003D507D" w:rsidP="003D5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507D">
        <w:rPr>
          <w:rFonts w:ascii="Times New Roman" w:eastAsia="Times New Roman" w:hAnsi="Times New Roman" w:cs="Times New Roman"/>
          <w:sz w:val="24"/>
          <w:szCs w:val="24"/>
          <w:lang w:eastAsia="ru-RU"/>
        </w:rPr>
        <w:t>В условиях внешних экономических вызовов и нестабильности финансовых рынков роль Национального банка Республики Беларусь как регулятора ликвидности приобретает особую значимость.</w:t>
      </w:r>
    </w:p>
    <w:p w14:paraId="4896F185" w14:textId="77777777" w:rsidR="003D507D" w:rsidRPr="003D507D" w:rsidRDefault="003D507D" w:rsidP="003D507D">
      <w:pPr>
        <w:rPr>
          <w:rFonts w:ascii="Times New Roman" w:hAnsi="Times New Roman" w:cs="Times New Roman"/>
          <w:sz w:val="24"/>
          <w:szCs w:val="24"/>
        </w:rPr>
      </w:pPr>
      <w:r w:rsidRPr="003D507D">
        <w:rPr>
          <w:rFonts w:ascii="Times New Roman" w:hAnsi="Times New Roman" w:cs="Times New Roman"/>
          <w:sz w:val="24"/>
          <w:szCs w:val="24"/>
        </w:rPr>
        <w:t>Таким образом, регулирование ликвидности банковской системы представляет собой комплексное и системное направление денежно-кредитной политики Национального банка Республики Беларусь. Как главный регулятор, НБРБ использует разветвленный арсенал инструментов, включающий долгосрочные (обязательное резервирование) и оперативные (операции на открытом рынке, сделки РЕПО) механизмы, а также кредиты рефинансирования и депозитные операции.</w:t>
      </w:r>
    </w:p>
    <w:p w14:paraId="61BC5F0B" w14:textId="77777777" w:rsidR="003D507D" w:rsidRPr="003D507D" w:rsidRDefault="003D507D" w:rsidP="003D507D">
      <w:pPr>
        <w:rPr>
          <w:rFonts w:ascii="Times New Roman" w:hAnsi="Times New Roman" w:cs="Times New Roman"/>
          <w:sz w:val="24"/>
          <w:szCs w:val="24"/>
        </w:rPr>
      </w:pPr>
    </w:p>
    <w:p w14:paraId="12972023" w14:textId="77777777" w:rsidR="003D507D" w:rsidRPr="003D507D" w:rsidRDefault="003D507D" w:rsidP="003D507D">
      <w:pPr>
        <w:rPr>
          <w:rFonts w:ascii="Times New Roman" w:hAnsi="Times New Roman" w:cs="Times New Roman"/>
          <w:sz w:val="24"/>
          <w:szCs w:val="24"/>
        </w:rPr>
      </w:pPr>
      <w:r w:rsidRPr="003D507D">
        <w:rPr>
          <w:rFonts w:ascii="Times New Roman" w:hAnsi="Times New Roman" w:cs="Times New Roman"/>
          <w:sz w:val="24"/>
          <w:szCs w:val="24"/>
        </w:rPr>
        <w:t>Регулирование направлено на поддержание оптимального баланса ликвидности, что является ключевым условием для стабильности банковского сектора, бесперебойности платежной системы и эффективного трансмиссионного механизма политики. Путем управления объемом и стоимостью денежных ресурсов Национальный банк влияет на темпы кредитования, инфляционные процессы и, в конечном итоге, на обеспечение устойчивого экономического роста.</w:t>
      </w:r>
    </w:p>
    <w:p w14:paraId="4AB88AD9" w14:textId="77777777" w:rsidR="003D507D" w:rsidRPr="003D507D" w:rsidRDefault="003D507D" w:rsidP="003D507D">
      <w:pPr>
        <w:rPr>
          <w:rFonts w:ascii="Times New Roman" w:hAnsi="Times New Roman" w:cs="Times New Roman"/>
          <w:sz w:val="24"/>
          <w:szCs w:val="24"/>
        </w:rPr>
      </w:pPr>
    </w:p>
    <w:p w14:paraId="24B38026" w14:textId="77777777" w:rsidR="00617A5C" w:rsidRDefault="003D507D" w:rsidP="003D507D">
      <w:pPr>
        <w:rPr>
          <w:rFonts w:ascii="Times New Roman" w:hAnsi="Times New Roman" w:cs="Times New Roman"/>
          <w:sz w:val="24"/>
          <w:szCs w:val="24"/>
        </w:rPr>
      </w:pPr>
      <w:r w:rsidRPr="003D507D">
        <w:rPr>
          <w:rFonts w:ascii="Times New Roman" w:hAnsi="Times New Roman" w:cs="Times New Roman"/>
          <w:sz w:val="24"/>
          <w:szCs w:val="24"/>
        </w:rPr>
        <w:t>Особенностью белорусской модели является активная роль государства и сочетание рыночных инструментов с элементами прямого регулирования, что требует от НБРБ высокой степени координации действий и гибкости в условиях меняющейся внутренней и внешней конъюнктуры. Эффективное управление ликвидностью остается критически важным для укрепления доверия к финансовой системе и поддержания макроэкономической стабильности в Республике Беларусь.</w:t>
      </w:r>
    </w:p>
    <w:p w14:paraId="1547F910" w14:textId="77777777" w:rsidR="00003B49" w:rsidRPr="006E53E4" w:rsidRDefault="00003B49" w:rsidP="003D507D">
      <w:pPr>
        <w:rPr>
          <w:rFonts w:ascii="Times New Roman" w:hAnsi="Times New Roman" w:cs="Times New Roman"/>
          <w:b/>
          <w:sz w:val="24"/>
          <w:szCs w:val="24"/>
        </w:rPr>
      </w:pPr>
    </w:p>
    <w:p w14:paraId="43A38904" w14:textId="1A60C3C5" w:rsidR="006E53E4" w:rsidRPr="006E53E4" w:rsidRDefault="006E53E4" w:rsidP="006E53E4">
      <w:pPr>
        <w:rPr>
          <w:rFonts w:ascii="Times New Roman" w:hAnsi="Times New Roman" w:cs="Times New Roman"/>
          <w:b/>
          <w:sz w:val="24"/>
          <w:szCs w:val="24"/>
        </w:rPr>
      </w:pPr>
      <w:r w:rsidRPr="006E53E4">
        <w:rPr>
          <w:rFonts w:ascii="Times New Roman" w:hAnsi="Times New Roman" w:cs="Times New Roman"/>
          <w:b/>
          <w:sz w:val="24"/>
          <w:szCs w:val="24"/>
        </w:rPr>
        <w:t xml:space="preserve">3. Третье </w:t>
      </w:r>
      <w:proofErr w:type="spellStart"/>
      <w:proofErr w:type="gramStart"/>
      <w:r w:rsidRPr="006E53E4">
        <w:rPr>
          <w:rFonts w:ascii="Times New Roman" w:hAnsi="Times New Roman" w:cs="Times New Roman"/>
          <w:b/>
          <w:sz w:val="24"/>
          <w:szCs w:val="24"/>
        </w:rPr>
        <w:t>направление:</w:t>
      </w:r>
      <w:r w:rsidRPr="006E53E4">
        <w:rPr>
          <w:rFonts w:ascii="Times New Roman" w:hAnsi="Times New Roman" w:cs="Times New Roman"/>
          <w:b/>
          <w:sz w:val="24"/>
          <w:szCs w:val="24"/>
        </w:rPr>
        <w:t>Обеспечение</w:t>
      </w:r>
      <w:proofErr w:type="spellEnd"/>
      <w:proofErr w:type="gramEnd"/>
      <w:r w:rsidRPr="006E53E4">
        <w:rPr>
          <w:rFonts w:ascii="Times New Roman" w:hAnsi="Times New Roman" w:cs="Times New Roman"/>
          <w:b/>
          <w:sz w:val="24"/>
          <w:szCs w:val="24"/>
        </w:rPr>
        <w:t xml:space="preserve"> курсовой стабильности и управление резервами</w:t>
      </w:r>
    </w:p>
    <w:p w14:paraId="73CC2841" w14:textId="77777777" w:rsidR="006E53E4" w:rsidRPr="006E53E4" w:rsidRDefault="006E53E4" w:rsidP="006E53E4">
      <w:pPr>
        <w:rPr>
          <w:rFonts w:ascii="Times New Roman" w:hAnsi="Times New Roman" w:cs="Times New Roman"/>
          <w:sz w:val="24"/>
          <w:szCs w:val="24"/>
        </w:rPr>
      </w:pPr>
    </w:p>
    <w:p w14:paraId="7A314297" w14:textId="77777777" w:rsidR="006E53E4" w:rsidRPr="006E53E4" w:rsidRDefault="006E53E4" w:rsidP="006E53E4">
      <w:pPr>
        <w:rPr>
          <w:rFonts w:ascii="Times New Roman" w:hAnsi="Times New Roman" w:cs="Times New Roman"/>
          <w:sz w:val="24"/>
          <w:szCs w:val="24"/>
        </w:rPr>
      </w:pPr>
      <w:r w:rsidRPr="006E53E4">
        <w:rPr>
          <w:rFonts w:ascii="Times New Roman" w:hAnsi="Times New Roman" w:cs="Times New Roman"/>
          <w:sz w:val="24"/>
          <w:szCs w:val="24"/>
        </w:rPr>
        <w:t xml:space="preserve">НБРБ проводит политику гибкого </w:t>
      </w:r>
      <w:proofErr w:type="spellStart"/>
      <w:r w:rsidRPr="006E53E4">
        <w:rPr>
          <w:rFonts w:ascii="Times New Roman" w:hAnsi="Times New Roman" w:cs="Times New Roman"/>
          <w:sz w:val="24"/>
          <w:szCs w:val="24"/>
        </w:rPr>
        <w:t>курсообразования</w:t>
      </w:r>
      <w:proofErr w:type="spellEnd"/>
      <w:r w:rsidRPr="006E53E4">
        <w:rPr>
          <w:rFonts w:ascii="Times New Roman" w:hAnsi="Times New Roman" w:cs="Times New Roman"/>
          <w:sz w:val="24"/>
          <w:szCs w:val="24"/>
        </w:rPr>
        <w:t xml:space="preserve">, где курс белорусского рубля формируется под влиянием спроса и предложения на рынке. Задача </w:t>
      </w:r>
      <w:proofErr w:type="spellStart"/>
      <w:r w:rsidRPr="006E53E4">
        <w:rPr>
          <w:rFonts w:ascii="Times New Roman" w:hAnsi="Times New Roman" w:cs="Times New Roman"/>
          <w:sz w:val="24"/>
          <w:szCs w:val="24"/>
        </w:rPr>
        <w:t>Нацбанка</w:t>
      </w:r>
      <w:proofErr w:type="spellEnd"/>
      <w:r w:rsidRPr="006E53E4">
        <w:rPr>
          <w:rFonts w:ascii="Times New Roman" w:hAnsi="Times New Roman" w:cs="Times New Roman"/>
          <w:sz w:val="24"/>
          <w:szCs w:val="24"/>
        </w:rPr>
        <w:t xml:space="preserve"> — не удерживать курс на фиксированном уровне, а сглаживать его резкие колебания с помощью валютных интервенций. Важнейшую роль играет управление золотовалютными резервами, которые служат «подушкой безопасности» для экономики.</w:t>
      </w:r>
    </w:p>
    <w:p w14:paraId="4ED49A28" w14:textId="77777777" w:rsidR="006E53E4" w:rsidRPr="006E53E4" w:rsidRDefault="006E53E4" w:rsidP="006E53E4">
      <w:pPr>
        <w:rPr>
          <w:rFonts w:ascii="Times New Roman" w:hAnsi="Times New Roman" w:cs="Times New Roman"/>
          <w:sz w:val="24"/>
          <w:szCs w:val="24"/>
        </w:rPr>
      </w:pPr>
    </w:p>
    <w:p w14:paraId="4D2AE1BF" w14:textId="77777777" w:rsidR="006E53E4" w:rsidRPr="006E53E4" w:rsidRDefault="006E53E4" w:rsidP="006E53E4">
      <w:pPr>
        <w:rPr>
          <w:rFonts w:ascii="Times New Roman" w:hAnsi="Times New Roman" w:cs="Times New Roman"/>
          <w:sz w:val="24"/>
          <w:szCs w:val="24"/>
        </w:rPr>
      </w:pPr>
      <w:r w:rsidRPr="006E53E4">
        <w:rPr>
          <w:rFonts w:ascii="Times New Roman" w:hAnsi="Times New Roman" w:cs="Times New Roman"/>
          <w:sz w:val="24"/>
          <w:szCs w:val="24"/>
        </w:rPr>
        <w:t>3.1 Конкретные механизмы и инструменты:</w:t>
      </w:r>
    </w:p>
    <w:p w14:paraId="012347D7" w14:textId="77777777" w:rsidR="006E53E4" w:rsidRPr="006E53E4" w:rsidRDefault="006E53E4" w:rsidP="006E53E4">
      <w:pPr>
        <w:rPr>
          <w:rFonts w:ascii="Times New Roman" w:hAnsi="Times New Roman" w:cs="Times New Roman"/>
          <w:sz w:val="24"/>
          <w:szCs w:val="24"/>
        </w:rPr>
      </w:pPr>
    </w:p>
    <w:p w14:paraId="4187A25A" w14:textId="77777777" w:rsidR="006E53E4" w:rsidRPr="006E53E4" w:rsidRDefault="006E53E4" w:rsidP="006E53E4">
      <w:pPr>
        <w:rPr>
          <w:rFonts w:ascii="Times New Roman" w:hAnsi="Times New Roman" w:cs="Times New Roman"/>
          <w:sz w:val="24"/>
          <w:szCs w:val="24"/>
        </w:rPr>
      </w:pPr>
      <w:r w:rsidRPr="006E53E4">
        <w:rPr>
          <w:rFonts w:ascii="Times New Roman" w:hAnsi="Times New Roman" w:cs="Times New Roman"/>
          <w:sz w:val="24"/>
          <w:szCs w:val="24"/>
        </w:rPr>
        <w:t xml:space="preserve">Режим гибкого </w:t>
      </w:r>
      <w:proofErr w:type="spellStart"/>
      <w:r w:rsidRPr="006E53E4">
        <w:rPr>
          <w:rFonts w:ascii="Times New Roman" w:hAnsi="Times New Roman" w:cs="Times New Roman"/>
          <w:sz w:val="24"/>
          <w:szCs w:val="24"/>
        </w:rPr>
        <w:t>курсообразования</w:t>
      </w:r>
      <w:proofErr w:type="spellEnd"/>
      <w:r w:rsidRPr="006E53E4">
        <w:rPr>
          <w:rFonts w:ascii="Times New Roman" w:hAnsi="Times New Roman" w:cs="Times New Roman"/>
          <w:sz w:val="24"/>
          <w:szCs w:val="24"/>
        </w:rPr>
        <w:t>: Основным ориентиром служит корзина иностранных валют (российский рубль, доллар США, евро), что позволяет диверсифицировать валютные риски и снижать зависимость от колебаний одной валюты. Курс формируется на единой торговой сессии Белорусской валютно-фондовой биржи (БВФБ), что обеспечивает его прозрачность и рыночную обоснованность.</w:t>
      </w:r>
    </w:p>
    <w:p w14:paraId="0B6C26B9" w14:textId="77777777" w:rsidR="006E53E4" w:rsidRPr="006E53E4" w:rsidRDefault="006E53E4" w:rsidP="006E53E4">
      <w:pPr>
        <w:rPr>
          <w:rFonts w:ascii="Times New Roman" w:hAnsi="Times New Roman" w:cs="Times New Roman"/>
          <w:sz w:val="24"/>
          <w:szCs w:val="24"/>
        </w:rPr>
      </w:pPr>
    </w:p>
    <w:p w14:paraId="4F1645D9" w14:textId="77777777" w:rsidR="006E53E4" w:rsidRPr="006E53E4" w:rsidRDefault="006E53E4" w:rsidP="006E53E4">
      <w:pPr>
        <w:rPr>
          <w:rFonts w:ascii="Times New Roman" w:hAnsi="Times New Roman" w:cs="Times New Roman"/>
          <w:sz w:val="24"/>
          <w:szCs w:val="24"/>
        </w:rPr>
      </w:pPr>
      <w:r w:rsidRPr="006E53E4">
        <w:rPr>
          <w:rFonts w:ascii="Times New Roman" w:hAnsi="Times New Roman" w:cs="Times New Roman"/>
          <w:sz w:val="24"/>
          <w:szCs w:val="24"/>
        </w:rPr>
        <w:t xml:space="preserve">3.2 Сглаживание волатильности: </w:t>
      </w:r>
    </w:p>
    <w:p w14:paraId="248269FA" w14:textId="77777777" w:rsidR="006E53E4" w:rsidRPr="006E53E4" w:rsidRDefault="006E53E4" w:rsidP="006E53E4">
      <w:pPr>
        <w:rPr>
          <w:rFonts w:ascii="Times New Roman" w:hAnsi="Times New Roman" w:cs="Times New Roman"/>
          <w:sz w:val="24"/>
          <w:szCs w:val="24"/>
        </w:rPr>
      </w:pPr>
      <w:r w:rsidRPr="006E53E4">
        <w:rPr>
          <w:rFonts w:ascii="Times New Roman" w:hAnsi="Times New Roman" w:cs="Times New Roman"/>
          <w:sz w:val="24"/>
          <w:szCs w:val="24"/>
        </w:rPr>
        <w:t xml:space="preserve">Для противодействия спекулятивным атакам и паническим настроениям </w:t>
      </w:r>
      <w:proofErr w:type="spellStart"/>
      <w:r w:rsidRPr="006E53E4">
        <w:rPr>
          <w:rFonts w:ascii="Times New Roman" w:hAnsi="Times New Roman" w:cs="Times New Roman"/>
          <w:sz w:val="24"/>
          <w:szCs w:val="24"/>
        </w:rPr>
        <w:t>Нацбанк</w:t>
      </w:r>
      <w:proofErr w:type="spellEnd"/>
      <w:r w:rsidRPr="006E53E4">
        <w:rPr>
          <w:rFonts w:ascii="Times New Roman" w:hAnsi="Times New Roman" w:cs="Times New Roman"/>
          <w:sz w:val="24"/>
          <w:szCs w:val="24"/>
        </w:rPr>
        <w:t xml:space="preserve"> использует валютные интервенции (продажу или покупку иностранной валюты). Это позволяет:</w:t>
      </w:r>
    </w:p>
    <w:p w14:paraId="3A2874FC" w14:textId="77777777" w:rsidR="006E53E4" w:rsidRPr="006E53E4" w:rsidRDefault="006E53E4" w:rsidP="006E53E4">
      <w:pPr>
        <w:rPr>
          <w:rFonts w:ascii="Times New Roman" w:hAnsi="Times New Roman" w:cs="Times New Roman"/>
          <w:sz w:val="24"/>
          <w:szCs w:val="24"/>
        </w:rPr>
      </w:pPr>
      <w:r w:rsidRPr="006E53E4">
        <w:rPr>
          <w:rFonts w:ascii="Times New Roman" w:hAnsi="Times New Roman" w:cs="Times New Roman"/>
          <w:sz w:val="24"/>
          <w:szCs w:val="24"/>
        </w:rPr>
        <w:t xml:space="preserve">   · Предотвратить обвальное ослабление рубля, которое может спровоцировать инфляцию и девальвационные ожидания.</w:t>
      </w:r>
    </w:p>
    <w:p w14:paraId="3D1CC73B" w14:textId="77777777" w:rsidR="006E53E4" w:rsidRPr="006E53E4" w:rsidRDefault="006E53E4" w:rsidP="006E53E4">
      <w:pPr>
        <w:rPr>
          <w:rFonts w:ascii="Times New Roman" w:hAnsi="Times New Roman" w:cs="Times New Roman"/>
          <w:sz w:val="24"/>
          <w:szCs w:val="24"/>
        </w:rPr>
      </w:pPr>
      <w:r w:rsidRPr="006E53E4">
        <w:rPr>
          <w:rFonts w:ascii="Times New Roman" w:hAnsi="Times New Roman" w:cs="Times New Roman"/>
          <w:sz w:val="24"/>
          <w:szCs w:val="24"/>
        </w:rPr>
        <w:t xml:space="preserve">   · Не допустить необоснованного укрепления рубля, негативно влияющего на конкурентоспособность белорусского экспорта.</w:t>
      </w:r>
    </w:p>
    <w:p w14:paraId="1413FA8D" w14:textId="77777777" w:rsidR="006E53E4" w:rsidRPr="006E53E4" w:rsidRDefault="006E53E4" w:rsidP="006E53E4">
      <w:pPr>
        <w:rPr>
          <w:rFonts w:ascii="Times New Roman" w:hAnsi="Times New Roman" w:cs="Times New Roman"/>
          <w:sz w:val="24"/>
          <w:szCs w:val="24"/>
        </w:rPr>
      </w:pPr>
      <w:r w:rsidRPr="006E53E4">
        <w:rPr>
          <w:rFonts w:ascii="Times New Roman" w:hAnsi="Times New Roman" w:cs="Times New Roman"/>
          <w:sz w:val="24"/>
          <w:szCs w:val="24"/>
        </w:rPr>
        <w:t xml:space="preserve">3.3 Управление золотовалютными резервами (ЗВР): </w:t>
      </w:r>
    </w:p>
    <w:p w14:paraId="5D7FBE13" w14:textId="77777777" w:rsidR="006E53E4" w:rsidRPr="006E53E4" w:rsidRDefault="006E53E4" w:rsidP="006E53E4">
      <w:pPr>
        <w:rPr>
          <w:rFonts w:ascii="Times New Roman" w:hAnsi="Times New Roman" w:cs="Times New Roman"/>
          <w:sz w:val="24"/>
          <w:szCs w:val="24"/>
        </w:rPr>
      </w:pPr>
      <w:r w:rsidRPr="006E53E4">
        <w:rPr>
          <w:rFonts w:ascii="Times New Roman" w:hAnsi="Times New Roman" w:cs="Times New Roman"/>
          <w:sz w:val="24"/>
          <w:szCs w:val="24"/>
        </w:rPr>
        <w:t>Резервы выполняют три ключевые функции:</w:t>
      </w:r>
    </w:p>
    <w:p w14:paraId="08ABCA5A" w14:textId="77777777" w:rsidR="006E53E4" w:rsidRPr="006E53E4" w:rsidRDefault="006E53E4" w:rsidP="006E53E4">
      <w:pPr>
        <w:rPr>
          <w:rFonts w:ascii="Times New Roman" w:hAnsi="Times New Roman" w:cs="Times New Roman"/>
          <w:sz w:val="24"/>
          <w:szCs w:val="24"/>
        </w:rPr>
      </w:pPr>
      <w:r w:rsidRPr="006E53E4">
        <w:rPr>
          <w:rFonts w:ascii="Times New Roman" w:hAnsi="Times New Roman" w:cs="Times New Roman"/>
          <w:sz w:val="24"/>
          <w:szCs w:val="24"/>
        </w:rPr>
        <w:t xml:space="preserve">   · Гарантия устойчивости: Подтверждают способность страны обслуживать внешние обязательства и импортировать критически важные товары.</w:t>
      </w:r>
    </w:p>
    <w:p w14:paraId="417EA44E" w14:textId="77777777" w:rsidR="006E53E4" w:rsidRPr="006E53E4" w:rsidRDefault="006E53E4" w:rsidP="006E53E4">
      <w:pPr>
        <w:rPr>
          <w:rFonts w:ascii="Times New Roman" w:hAnsi="Times New Roman" w:cs="Times New Roman"/>
          <w:sz w:val="24"/>
          <w:szCs w:val="24"/>
        </w:rPr>
      </w:pPr>
      <w:r w:rsidRPr="006E53E4">
        <w:rPr>
          <w:rFonts w:ascii="Times New Roman" w:hAnsi="Times New Roman" w:cs="Times New Roman"/>
          <w:sz w:val="24"/>
          <w:szCs w:val="24"/>
        </w:rPr>
        <w:t xml:space="preserve">   · Доверие к политике: Достаточный уровень резервов укрепляет доверие инвесторов, населения и международных финансовых институтов к проводимой денежно-кредитной политике.</w:t>
      </w:r>
    </w:p>
    <w:p w14:paraId="3272145C" w14:textId="77777777" w:rsidR="006E53E4" w:rsidRPr="006E53E4" w:rsidRDefault="006E53E4" w:rsidP="006E53E4">
      <w:pPr>
        <w:rPr>
          <w:rFonts w:ascii="Times New Roman" w:hAnsi="Times New Roman" w:cs="Times New Roman"/>
          <w:sz w:val="24"/>
          <w:szCs w:val="24"/>
        </w:rPr>
      </w:pPr>
      <w:r w:rsidRPr="006E53E4">
        <w:rPr>
          <w:rFonts w:ascii="Times New Roman" w:hAnsi="Times New Roman" w:cs="Times New Roman"/>
          <w:sz w:val="24"/>
          <w:szCs w:val="24"/>
        </w:rPr>
        <w:t xml:space="preserve">   · Операционный резерв: Позволяют проводить эффективные интервенции для сглаживания курсовых колебаний.</w:t>
      </w:r>
    </w:p>
    <w:p w14:paraId="5D83E6F6" w14:textId="77777777" w:rsidR="006E53E4" w:rsidRPr="006E53E4" w:rsidRDefault="006E53E4" w:rsidP="006E53E4">
      <w:pPr>
        <w:rPr>
          <w:rFonts w:ascii="Times New Roman" w:hAnsi="Times New Roman" w:cs="Times New Roman"/>
          <w:sz w:val="24"/>
          <w:szCs w:val="24"/>
        </w:rPr>
      </w:pPr>
      <w:r w:rsidRPr="006E53E4">
        <w:rPr>
          <w:rFonts w:ascii="Times New Roman" w:hAnsi="Times New Roman" w:cs="Times New Roman"/>
          <w:sz w:val="24"/>
          <w:szCs w:val="24"/>
        </w:rPr>
        <w:t xml:space="preserve">     Стратегия управления резервами нацелена на обеспечение их безопасности, ликвидности и доходности. Активы размещаются в высоконадежные инструменты (государственные ценные бумаги стран с высокими кредитными рейтингами, депозиты в первоклассных банках), а их структура и валюта диверсифицируются для минимизации рисков.</w:t>
      </w:r>
    </w:p>
    <w:p w14:paraId="28404788" w14:textId="77777777" w:rsidR="006E53E4" w:rsidRPr="006E53E4" w:rsidRDefault="006E53E4" w:rsidP="006E53E4">
      <w:pPr>
        <w:rPr>
          <w:rFonts w:ascii="Times New Roman" w:hAnsi="Times New Roman" w:cs="Times New Roman"/>
          <w:sz w:val="24"/>
          <w:szCs w:val="24"/>
        </w:rPr>
      </w:pPr>
    </w:p>
    <w:p w14:paraId="4504EFEB" w14:textId="77777777" w:rsidR="006E53E4" w:rsidRPr="006E53E4" w:rsidRDefault="006E53E4" w:rsidP="006E53E4">
      <w:pPr>
        <w:rPr>
          <w:rFonts w:ascii="Times New Roman" w:hAnsi="Times New Roman" w:cs="Times New Roman"/>
          <w:sz w:val="24"/>
          <w:szCs w:val="24"/>
        </w:rPr>
      </w:pPr>
      <w:r w:rsidRPr="006E53E4">
        <w:rPr>
          <w:rFonts w:ascii="Times New Roman" w:hAnsi="Times New Roman" w:cs="Times New Roman"/>
          <w:sz w:val="24"/>
          <w:szCs w:val="24"/>
        </w:rPr>
        <w:t>3.4 Вызовы и приоритеты:</w:t>
      </w:r>
    </w:p>
    <w:p w14:paraId="6974D718" w14:textId="77777777" w:rsidR="006E53E4" w:rsidRPr="006E53E4" w:rsidRDefault="006E53E4" w:rsidP="006E53E4">
      <w:pPr>
        <w:rPr>
          <w:rFonts w:ascii="Times New Roman" w:hAnsi="Times New Roman" w:cs="Times New Roman"/>
          <w:sz w:val="24"/>
          <w:szCs w:val="24"/>
        </w:rPr>
      </w:pPr>
    </w:p>
    <w:p w14:paraId="426CB3EC" w14:textId="77777777" w:rsidR="006E53E4" w:rsidRPr="006E53E4" w:rsidRDefault="006E53E4" w:rsidP="006E53E4">
      <w:pPr>
        <w:rPr>
          <w:rFonts w:ascii="Times New Roman" w:hAnsi="Times New Roman" w:cs="Times New Roman"/>
          <w:sz w:val="24"/>
          <w:szCs w:val="24"/>
        </w:rPr>
      </w:pPr>
      <w:r w:rsidRPr="006E53E4">
        <w:rPr>
          <w:rFonts w:ascii="Times New Roman" w:hAnsi="Times New Roman" w:cs="Times New Roman"/>
          <w:sz w:val="24"/>
          <w:szCs w:val="24"/>
        </w:rPr>
        <w:t>· Балансирование между стабильностью и гибкостью: Ключевая задача — не допустить использования резервов для искусственного и долгосрочного удержания нереалистичного курса, что может привести к их быстрому истощению. Интервенции должны носить именно сглаживающий, а не определяющий характер.</w:t>
      </w:r>
    </w:p>
    <w:p w14:paraId="5F3F3668" w14:textId="77777777" w:rsidR="006E53E4" w:rsidRPr="006E53E4" w:rsidRDefault="006E53E4" w:rsidP="006E53E4">
      <w:pPr>
        <w:rPr>
          <w:rFonts w:ascii="Times New Roman" w:hAnsi="Times New Roman" w:cs="Times New Roman"/>
          <w:sz w:val="24"/>
          <w:szCs w:val="24"/>
        </w:rPr>
      </w:pPr>
      <w:r w:rsidRPr="006E53E4">
        <w:rPr>
          <w:rFonts w:ascii="Times New Roman" w:hAnsi="Times New Roman" w:cs="Times New Roman"/>
          <w:sz w:val="24"/>
          <w:szCs w:val="24"/>
        </w:rPr>
        <w:t>· Внешние шоки: Резервы являются основным буфером против внешних кризисов, таких как резкие изменения цен на ключевые товары экспорта, ужесточение условий внешнего финансирования или геополитическая напряженность.</w:t>
      </w:r>
    </w:p>
    <w:p w14:paraId="17170D2C" w14:textId="77777777" w:rsidR="006E53E4" w:rsidRPr="006E53E4" w:rsidRDefault="006E53E4" w:rsidP="006E53E4">
      <w:pPr>
        <w:rPr>
          <w:rFonts w:ascii="Times New Roman" w:hAnsi="Times New Roman" w:cs="Times New Roman"/>
          <w:sz w:val="24"/>
          <w:szCs w:val="24"/>
        </w:rPr>
      </w:pPr>
      <w:r w:rsidRPr="006E53E4">
        <w:rPr>
          <w:rFonts w:ascii="Times New Roman" w:hAnsi="Times New Roman" w:cs="Times New Roman"/>
          <w:sz w:val="24"/>
          <w:szCs w:val="24"/>
        </w:rPr>
        <w:t>· Координация с макроэкономической политикой: Долгосрочная устойчивость курса белорусского рубля невозможна без поддержания сбалансированного государственного бюджета, контроля над инфляцией и создания условий для устойчивого роста экспорта. Курсовая политика эффективна только в связке с другими элементами макроэкономической стабилизации.</w:t>
      </w:r>
    </w:p>
    <w:p w14:paraId="6A611F35" w14:textId="77777777" w:rsidR="006E53E4" w:rsidRPr="006E53E4" w:rsidRDefault="006E53E4" w:rsidP="006E53E4">
      <w:pPr>
        <w:rPr>
          <w:rFonts w:ascii="Times New Roman" w:hAnsi="Times New Roman" w:cs="Times New Roman"/>
          <w:sz w:val="24"/>
          <w:szCs w:val="24"/>
        </w:rPr>
      </w:pPr>
    </w:p>
    <w:p w14:paraId="2AF7265F" w14:textId="77777777" w:rsidR="006E53E4" w:rsidRPr="006E53E4" w:rsidRDefault="006E53E4" w:rsidP="006E53E4">
      <w:pPr>
        <w:rPr>
          <w:rFonts w:ascii="Times New Roman" w:hAnsi="Times New Roman" w:cs="Times New Roman"/>
          <w:sz w:val="24"/>
          <w:szCs w:val="24"/>
        </w:rPr>
      </w:pPr>
      <w:r w:rsidRPr="006E53E4">
        <w:rPr>
          <w:rFonts w:ascii="Times New Roman" w:hAnsi="Times New Roman" w:cs="Times New Roman"/>
          <w:sz w:val="24"/>
          <w:szCs w:val="24"/>
        </w:rPr>
        <w:t>3.5 Заключение по направлению:</w:t>
      </w:r>
    </w:p>
    <w:p w14:paraId="6687D67D" w14:textId="77777777" w:rsidR="006E53E4" w:rsidRPr="006E53E4" w:rsidRDefault="006E53E4" w:rsidP="006E53E4">
      <w:pPr>
        <w:rPr>
          <w:rFonts w:ascii="Times New Roman" w:hAnsi="Times New Roman" w:cs="Times New Roman"/>
          <w:sz w:val="24"/>
          <w:szCs w:val="24"/>
        </w:rPr>
      </w:pPr>
    </w:p>
    <w:p w14:paraId="26371DA1" w14:textId="043C5A4C" w:rsidR="00470EAF" w:rsidRDefault="006E53E4" w:rsidP="006E53E4">
      <w:pPr>
        <w:rPr>
          <w:rFonts w:ascii="Times New Roman" w:hAnsi="Times New Roman" w:cs="Times New Roman"/>
          <w:sz w:val="24"/>
          <w:szCs w:val="24"/>
        </w:rPr>
      </w:pPr>
      <w:r w:rsidRPr="006E53E4">
        <w:rPr>
          <w:rFonts w:ascii="Times New Roman" w:hAnsi="Times New Roman" w:cs="Times New Roman"/>
          <w:sz w:val="24"/>
          <w:szCs w:val="24"/>
        </w:rPr>
        <w:t xml:space="preserve">Таким образом, политика в области </w:t>
      </w:r>
      <w:proofErr w:type="spellStart"/>
      <w:r w:rsidRPr="006E53E4">
        <w:rPr>
          <w:rFonts w:ascii="Times New Roman" w:hAnsi="Times New Roman" w:cs="Times New Roman"/>
          <w:sz w:val="24"/>
          <w:szCs w:val="24"/>
        </w:rPr>
        <w:t>курсообразования</w:t>
      </w:r>
      <w:proofErr w:type="spellEnd"/>
      <w:r w:rsidRPr="006E53E4">
        <w:rPr>
          <w:rFonts w:ascii="Times New Roman" w:hAnsi="Times New Roman" w:cs="Times New Roman"/>
          <w:sz w:val="24"/>
          <w:szCs w:val="24"/>
        </w:rPr>
        <w:t xml:space="preserve"> и управления резервами, проводимая НБРБ, является прагматичным ответом на вызовы открытой экономики. Её цель — не установление </w:t>
      </w:r>
      <w:proofErr w:type="spellStart"/>
      <w:r w:rsidRPr="006E53E4">
        <w:rPr>
          <w:rFonts w:ascii="Times New Roman" w:hAnsi="Times New Roman" w:cs="Times New Roman"/>
          <w:sz w:val="24"/>
          <w:szCs w:val="24"/>
        </w:rPr>
        <w:t>arbitrary</w:t>
      </w:r>
      <w:proofErr w:type="spellEnd"/>
      <w:r w:rsidRPr="006E53E4">
        <w:rPr>
          <w:rFonts w:ascii="Times New Roman" w:hAnsi="Times New Roman" w:cs="Times New Roman"/>
          <w:sz w:val="24"/>
          <w:szCs w:val="24"/>
        </w:rPr>
        <w:t xml:space="preserve"> курсового уровня, а обеспечение предсказуемости и снижение дестабилизирующей волатильности на валютном рынке. Наращивание и грамотное управление золотовалютными резервами напрямую способствует укреплению суверенитета в денежно-кредитной сфере, финансовой стабильности и, как итог, повышает устойчивость экономики Республики Беларусь к внешним и внутренним шокам.</w:t>
      </w:r>
    </w:p>
    <w:p w14:paraId="5B702C8B" w14:textId="7B7A2814" w:rsidR="00470EAF" w:rsidRPr="00470EAF" w:rsidRDefault="00470EAF" w:rsidP="00470EAF">
      <w:pPr>
        <w:rPr>
          <w:rFonts w:ascii="Times New Roman" w:hAnsi="Times New Roman" w:cs="Times New Roman"/>
          <w:b/>
          <w:sz w:val="24"/>
          <w:szCs w:val="24"/>
        </w:rPr>
      </w:pPr>
      <w:r w:rsidRPr="00470EAF">
        <w:rPr>
          <w:rFonts w:ascii="Times New Roman" w:hAnsi="Times New Roman" w:cs="Times New Roman"/>
          <w:b/>
          <w:sz w:val="24"/>
          <w:szCs w:val="24"/>
        </w:rPr>
        <w:t>Пункт 4 Комплексной программы обеспечения финансовой стабильности)</w:t>
      </w:r>
    </w:p>
    <w:p w14:paraId="6750A48C" w14:textId="186088BF" w:rsidR="00470EAF" w:rsidRPr="00470EAF" w:rsidRDefault="00470EAF" w:rsidP="00470EAF">
      <w:pPr>
        <w:rPr>
          <w:rFonts w:ascii="Times New Roman" w:hAnsi="Times New Roman" w:cs="Times New Roman"/>
          <w:b/>
          <w:sz w:val="24"/>
          <w:szCs w:val="24"/>
        </w:rPr>
      </w:pPr>
      <w:r w:rsidRPr="00470EAF">
        <w:rPr>
          <w:rFonts w:ascii="Times New Roman" w:hAnsi="Times New Roman" w:cs="Times New Roman"/>
          <w:b/>
          <w:sz w:val="24"/>
          <w:szCs w:val="24"/>
        </w:rPr>
        <w:t>1. Актуальность и цели направления</w:t>
      </w:r>
    </w:p>
    <w:p w14:paraId="1BC584E0" w14:textId="2F1561A1" w:rsidR="00470EAF" w:rsidRPr="00470EAF" w:rsidRDefault="00470EAF" w:rsidP="00470EAF">
      <w:pPr>
        <w:rPr>
          <w:rFonts w:ascii="Times New Roman" w:hAnsi="Times New Roman" w:cs="Times New Roman"/>
          <w:sz w:val="24"/>
          <w:szCs w:val="24"/>
        </w:rPr>
      </w:pPr>
      <w:r w:rsidRPr="00470EAF">
        <w:rPr>
          <w:rFonts w:ascii="Times New Roman" w:hAnsi="Times New Roman" w:cs="Times New Roman"/>
          <w:sz w:val="24"/>
          <w:szCs w:val="24"/>
        </w:rPr>
        <w:t>В современных условиях финансовая система является кровеносной системой экономики. Её устойчивость — обязательное условие для экономического роста, защиты сбережений граждан и стабильности национальной валюты. Ключевой урок мировых финансовых кризисов (особенно 2008-2009 гг.) заключается в том, что даже отдельные проблемы в крупных финансовых институтах или на рынках могут спровоцировать цепную реакцию, угрожающую стабильности всей экономики. Это явление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известно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как **системный риск</w:t>
      </w:r>
      <w:r w:rsidRPr="00470EAF">
        <w:rPr>
          <w:rFonts w:ascii="Times New Roman" w:hAnsi="Times New Roman" w:cs="Times New Roman"/>
          <w:sz w:val="24"/>
          <w:szCs w:val="24"/>
        </w:rPr>
        <w:t>.</w:t>
      </w:r>
    </w:p>
    <w:p w14:paraId="03873C14" w14:textId="77777777" w:rsidR="00470EAF" w:rsidRPr="00470EAF" w:rsidRDefault="00470EAF" w:rsidP="00470EAF">
      <w:pPr>
        <w:rPr>
          <w:rFonts w:ascii="Times New Roman" w:hAnsi="Times New Roman" w:cs="Times New Roman"/>
          <w:sz w:val="24"/>
          <w:szCs w:val="24"/>
        </w:rPr>
      </w:pPr>
    </w:p>
    <w:p w14:paraId="76186F4E" w14:textId="4B8CA095" w:rsidR="00470EAF" w:rsidRPr="00470EAF" w:rsidRDefault="00470EAF" w:rsidP="00470E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Четвертый пункт</w:t>
      </w:r>
      <w:r w:rsidRPr="00470EAF">
        <w:rPr>
          <w:rFonts w:ascii="Times New Roman" w:hAnsi="Times New Roman" w:cs="Times New Roman"/>
          <w:sz w:val="24"/>
          <w:szCs w:val="24"/>
        </w:rPr>
        <w:t xml:space="preserve"> стратегии обеспечения финансовой стабильности напрямую направлен на нейтрализацию таких системных рисков. Он сфокусирован не на контроле за отдельным банком (</w:t>
      </w:r>
      <w:proofErr w:type="spellStart"/>
      <w:r w:rsidRPr="00470EAF">
        <w:rPr>
          <w:rFonts w:ascii="Times New Roman" w:hAnsi="Times New Roman" w:cs="Times New Roman"/>
          <w:sz w:val="24"/>
          <w:szCs w:val="24"/>
        </w:rPr>
        <w:t>микропруденциальный</w:t>
      </w:r>
      <w:proofErr w:type="spellEnd"/>
      <w:r w:rsidRPr="00470EAF">
        <w:rPr>
          <w:rFonts w:ascii="Times New Roman" w:hAnsi="Times New Roman" w:cs="Times New Roman"/>
          <w:sz w:val="24"/>
          <w:szCs w:val="24"/>
        </w:rPr>
        <w:t xml:space="preserve"> на</w:t>
      </w:r>
      <w:r>
        <w:rPr>
          <w:rFonts w:ascii="Times New Roman" w:hAnsi="Times New Roman" w:cs="Times New Roman"/>
          <w:sz w:val="24"/>
          <w:szCs w:val="24"/>
        </w:rPr>
        <w:t xml:space="preserve">дзор), а на устойчивости </w:t>
      </w:r>
      <w:r w:rsidRPr="00470EAF">
        <w:rPr>
          <w:rFonts w:ascii="Times New Roman" w:hAnsi="Times New Roman" w:cs="Times New Roman"/>
          <w:sz w:val="24"/>
          <w:szCs w:val="24"/>
        </w:rPr>
        <w:t>финансового сектора в ц</w:t>
      </w:r>
      <w:r>
        <w:rPr>
          <w:rFonts w:ascii="Times New Roman" w:hAnsi="Times New Roman" w:cs="Times New Roman"/>
          <w:sz w:val="24"/>
          <w:szCs w:val="24"/>
        </w:rPr>
        <w:t xml:space="preserve">елом. Этот подход называется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макропруденциальной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политикой</w:t>
      </w:r>
      <w:r w:rsidRPr="00470EAF">
        <w:rPr>
          <w:rFonts w:ascii="Times New Roman" w:hAnsi="Times New Roman" w:cs="Times New Roman"/>
          <w:sz w:val="24"/>
          <w:szCs w:val="24"/>
        </w:rPr>
        <w:t>.</w:t>
      </w:r>
    </w:p>
    <w:p w14:paraId="2272EB57" w14:textId="77777777" w:rsidR="00470EAF" w:rsidRPr="00470EAF" w:rsidRDefault="00470EAF" w:rsidP="00470EAF">
      <w:pPr>
        <w:rPr>
          <w:rFonts w:ascii="Times New Roman" w:hAnsi="Times New Roman" w:cs="Times New Roman"/>
          <w:sz w:val="24"/>
          <w:szCs w:val="24"/>
        </w:rPr>
      </w:pPr>
    </w:p>
    <w:p w14:paraId="7EDD9B8A" w14:textId="72DB4F70" w:rsidR="00470EAF" w:rsidRPr="00470EAF" w:rsidRDefault="00470EAF" w:rsidP="00470EAF">
      <w:pPr>
        <w:rPr>
          <w:rFonts w:ascii="Times New Roman" w:hAnsi="Times New Roman" w:cs="Times New Roman"/>
          <w:b/>
          <w:sz w:val="24"/>
          <w:szCs w:val="24"/>
        </w:rPr>
      </w:pPr>
      <w:r w:rsidRPr="00470EA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2. Сущность и задачи </w:t>
      </w:r>
      <w:proofErr w:type="spellStart"/>
      <w:r w:rsidRPr="00470EAF">
        <w:rPr>
          <w:rFonts w:ascii="Times New Roman" w:hAnsi="Times New Roman" w:cs="Times New Roman"/>
          <w:b/>
          <w:sz w:val="24"/>
          <w:szCs w:val="24"/>
        </w:rPr>
        <w:t>макропруденциальной</w:t>
      </w:r>
      <w:proofErr w:type="spellEnd"/>
      <w:r w:rsidRPr="00470EAF">
        <w:rPr>
          <w:rFonts w:ascii="Times New Roman" w:hAnsi="Times New Roman" w:cs="Times New Roman"/>
          <w:b/>
          <w:sz w:val="24"/>
          <w:szCs w:val="24"/>
        </w:rPr>
        <w:t xml:space="preserve"> политики</w:t>
      </w:r>
    </w:p>
    <w:p w14:paraId="16A4EBCE" w14:textId="448E4CFD" w:rsidR="00470EAF" w:rsidRPr="00470EAF" w:rsidRDefault="00470EAF" w:rsidP="00470EAF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Макропруденциальная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политика</w:t>
      </w:r>
      <w:r w:rsidRPr="00470EAF">
        <w:rPr>
          <w:rFonts w:ascii="Times New Roman" w:hAnsi="Times New Roman" w:cs="Times New Roman"/>
          <w:sz w:val="24"/>
          <w:szCs w:val="24"/>
        </w:rPr>
        <w:t xml:space="preserve"> — это набор инструментов, используемых надзорным органом (в Республике Беларусь — Национальным банком) для:</w:t>
      </w:r>
    </w:p>
    <w:p w14:paraId="4FF6FC40" w14:textId="0A14027A" w:rsidR="00470EAF" w:rsidRPr="00470EAF" w:rsidRDefault="00470EAF" w:rsidP="00470E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Снижения системных рисков</w:t>
      </w:r>
      <w:r w:rsidRPr="00470EAF">
        <w:rPr>
          <w:rFonts w:ascii="Times New Roman" w:hAnsi="Times New Roman" w:cs="Times New Roman"/>
          <w:sz w:val="24"/>
          <w:szCs w:val="24"/>
        </w:rPr>
        <w:t xml:space="preserve"> во всей финансовой системе.</w:t>
      </w:r>
    </w:p>
    <w:p w14:paraId="513808DA" w14:textId="69E88D7A" w:rsidR="00470EAF" w:rsidRPr="00470EAF" w:rsidRDefault="00470EAF" w:rsidP="00470E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Повышения устойчивости</w:t>
      </w:r>
      <w:r w:rsidRPr="00470EAF">
        <w:rPr>
          <w:rFonts w:ascii="Times New Roman" w:hAnsi="Times New Roman" w:cs="Times New Roman"/>
          <w:sz w:val="24"/>
          <w:szCs w:val="24"/>
        </w:rPr>
        <w:t xml:space="preserve"> банковского сектора к экономическим шокам (кризисы, резкие изменения цен, отток капитала).</w:t>
      </w:r>
    </w:p>
    <w:p w14:paraId="6DB878B8" w14:textId="4AC5F28A" w:rsidR="00470EAF" w:rsidRPr="00470EAF" w:rsidRDefault="00470EAF" w:rsidP="00470EAF">
      <w:pPr>
        <w:rPr>
          <w:rFonts w:ascii="Times New Roman" w:hAnsi="Times New Roman" w:cs="Times New Roman"/>
          <w:sz w:val="24"/>
          <w:szCs w:val="24"/>
        </w:rPr>
      </w:pPr>
      <w:r w:rsidRPr="00470EAF">
        <w:rPr>
          <w:rFonts w:ascii="Times New Roman" w:hAnsi="Times New Roman" w:cs="Times New Roman"/>
          <w:sz w:val="24"/>
          <w:szCs w:val="24"/>
        </w:rPr>
        <w:t xml:space="preserve">Сдерживания </w:t>
      </w:r>
      <w:r>
        <w:rPr>
          <w:rFonts w:ascii="Times New Roman" w:hAnsi="Times New Roman" w:cs="Times New Roman"/>
          <w:sz w:val="24"/>
          <w:szCs w:val="24"/>
        </w:rPr>
        <w:t>чрезмерного роста кредитования</w:t>
      </w:r>
      <w:r w:rsidRPr="00470EAF">
        <w:rPr>
          <w:rFonts w:ascii="Times New Roman" w:hAnsi="Times New Roman" w:cs="Times New Roman"/>
          <w:sz w:val="24"/>
          <w:szCs w:val="24"/>
        </w:rPr>
        <w:t xml:space="preserve"> и накопления рискованных активов, которые формируют «кредитные пузыри».</w:t>
      </w:r>
    </w:p>
    <w:p w14:paraId="5DC15508" w14:textId="594F1DA2" w:rsidR="00470EAF" w:rsidRPr="00470EAF" w:rsidRDefault="00470EAF" w:rsidP="00470EAF">
      <w:pPr>
        <w:rPr>
          <w:rFonts w:ascii="Times New Roman" w:hAnsi="Times New Roman" w:cs="Times New Roman"/>
          <w:sz w:val="24"/>
          <w:szCs w:val="24"/>
        </w:rPr>
      </w:pPr>
      <w:r w:rsidRPr="00470EAF">
        <w:rPr>
          <w:rFonts w:ascii="Times New Roman" w:hAnsi="Times New Roman" w:cs="Times New Roman"/>
          <w:sz w:val="24"/>
          <w:szCs w:val="24"/>
        </w:rPr>
        <w:t>Прер</w:t>
      </w:r>
      <w:r>
        <w:rPr>
          <w:rFonts w:ascii="Times New Roman" w:hAnsi="Times New Roman" w:cs="Times New Roman"/>
          <w:sz w:val="24"/>
          <w:szCs w:val="24"/>
        </w:rPr>
        <w:t>ывания порочной круговой связи</w:t>
      </w:r>
      <w:r w:rsidRPr="00470EAF">
        <w:rPr>
          <w:rFonts w:ascii="Times New Roman" w:hAnsi="Times New Roman" w:cs="Times New Roman"/>
          <w:sz w:val="24"/>
          <w:szCs w:val="24"/>
        </w:rPr>
        <w:t xml:space="preserve"> между проблемами в реальном секторе </w:t>
      </w:r>
      <w:r>
        <w:rPr>
          <w:rFonts w:ascii="Times New Roman" w:hAnsi="Times New Roman" w:cs="Times New Roman"/>
          <w:sz w:val="24"/>
          <w:szCs w:val="24"/>
        </w:rPr>
        <w:t>экономики и финансовой системе.</w:t>
      </w:r>
    </w:p>
    <w:p w14:paraId="4BF40364" w14:textId="6DD97FD2" w:rsidR="00470EAF" w:rsidRPr="00470EAF" w:rsidRDefault="00470EAF" w:rsidP="00470EAF">
      <w:pPr>
        <w:rPr>
          <w:rFonts w:ascii="Times New Roman" w:hAnsi="Times New Roman" w:cs="Times New Roman"/>
          <w:b/>
          <w:sz w:val="24"/>
          <w:szCs w:val="24"/>
        </w:rPr>
      </w:pPr>
      <w:r w:rsidRPr="00470EAF">
        <w:rPr>
          <w:rFonts w:ascii="Times New Roman" w:hAnsi="Times New Roman" w:cs="Times New Roman"/>
          <w:b/>
          <w:sz w:val="24"/>
          <w:szCs w:val="24"/>
        </w:rPr>
        <w:t xml:space="preserve">3. Основные инструменты </w:t>
      </w:r>
      <w:proofErr w:type="spellStart"/>
      <w:r w:rsidRPr="00470EAF">
        <w:rPr>
          <w:rFonts w:ascii="Times New Roman" w:hAnsi="Times New Roman" w:cs="Times New Roman"/>
          <w:b/>
          <w:sz w:val="24"/>
          <w:szCs w:val="24"/>
        </w:rPr>
        <w:t>макропруденциальной</w:t>
      </w:r>
      <w:proofErr w:type="spellEnd"/>
      <w:r w:rsidRPr="00470EAF">
        <w:rPr>
          <w:rFonts w:ascii="Times New Roman" w:hAnsi="Times New Roman" w:cs="Times New Roman"/>
          <w:b/>
          <w:sz w:val="24"/>
          <w:szCs w:val="24"/>
        </w:rPr>
        <w:t xml:space="preserve"> политики НБРБ</w:t>
      </w:r>
    </w:p>
    <w:p w14:paraId="1B00C4F6" w14:textId="20E440B9" w:rsidR="00470EAF" w:rsidRPr="00470EAF" w:rsidRDefault="00470EAF" w:rsidP="00470EAF">
      <w:pPr>
        <w:rPr>
          <w:rFonts w:ascii="Times New Roman" w:hAnsi="Times New Roman" w:cs="Times New Roman"/>
          <w:sz w:val="24"/>
          <w:szCs w:val="24"/>
        </w:rPr>
      </w:pPr>
      <w:r w:rsidRPr="00470EAF">
        <w:rPr>
          <w:rFonts w:ascii="Times New Roman" w:hAnsi="Times New Roman" w:cs="Times New Roman"/>
          <w:sz w:val="24"/>
          <w:szCs w:val="24"/>
        </w:rPr>
        <w:t>Национальный банк Республики Беларусь реализует данную политику через установление и контроль за соблюдением специ</w:t>
      </w:r>
      <w:r>
        <w:rPr>
          <w:rFonts w:ascii="Times New Roman" w:hAnsi="Times New Roman" w:cs="Times New Roman"/>
          <w:sz w:val="24"/>
          <w:szCs w:val="24"/>
        </w:rPr>
        <w:t>альных нормативов и требований:</w:t>
      </w:r>
    </w:p>
    <w:p w14:paraId="0790CC0A" w14:textId="5D77453D" w:rsidR="00470EAF" w:rsidRPr="00470EAF" w:rsidRDefault="00470EAF" w:rsidP="00470EAF">
      <w:pPr>
        <w:rPr>
          <w:rFonts w:ascii="Times New Roman" w:hAnsi="Times New Roman" w:cs="Times New Roman"/>
          <w:sz w:val="24"/>
          <w:szCs w:val="24"/>
        </w:rPr>
      </w:pPr>
      <w:r w:rsidRPr="00470EAF">
        <w:rPr>
          <w:rFonts w:ascii="Times New Roman" w:hAnsi="Times New Roman" w:cs="Times New Roman"/>
          <w:sz w:val="24"/>
          <w:szCs w:val="24"/>
        </w:rPr>
        <w:t>Буферы капитала (</w:t>
      </w:r>
      <w:proofErr w:type="spellStart"/>
      <w:r w:rsidRPr="00470EAF">
        <w:rPr>
          <w:rFonts w:ascii="Times New Roman" w:hAnsi="Times New Roman" w:cs="Times New Roman"/>
          <w:sz w:val="24"/>
          <w:szCs w:val="24"/>
        </w:rPr>
        <w:t>противоциклический</w:t>
      </w:r>
      <w:proofErr w:type="spellEnd"/>
      <w:r w:rsidRPr="00470EAF">
        <w:rPr>
          <w:rFonts w:ascii="Times New Roman" w:hAnsi="Times New Roman" w:cs="Times New Roman"/>
          <w:sz w:val="24"/>
          <w:szCs w:val="24"/>
        </w:rPr>
        <w:t xml:space="preserve"> и дл</w:t>
      </w:r>
      <w:r>
        <w:rPr>
          <w:rFonts w:ascii="Times New Roman" w:hAnsi="Times New Roman" w:cs="Times New Roman"/>
          <w:sz w:val="24"/>
          <w:szCs w:val="24"/>
        </w:rPr>
        <w:t>я системно значимых банков):</w:t>
      </w:r>
    </w:p>
    <w:p w14:paraId="58F057B9" w14:textId="2C92B0F1" w:rsidR="00470EAF" w:rsidRPr="00470EAF" w:rsidRDefault="00470EAF" w:rsidP="00470EAF">
      <w:pPr>
        <w:rPr>
          <w:rFonts w:ascii="Times New Roman" w:hAnsi="Times New Roman" w:cs="Times New Roman"/>
          <w:sz w:val="24"/>
          <w:szCs w:val="24"/>
        </w:rPr>
      </w:pPr>
      <w:r w:rsidRPr="00470EAF">
        <w:rPr>
          <w:rFonts w:ascii="Times New Roman" w:hAnsi="Times New Roman" w:cs="Times New Roman"/>
          <w:sz w:val="24"/>
          <w:szCs w:val="24"/>
        </w:rPr>
        <w:t xml:space="preserve">    Требуют от банков накапливать дополнительный капитал в «жирные» годы, чтобы иметь возможность поглотить убытки в периоды кризисов без сокращения кредитования экономики.</w:t>
      </w:r>
    </w:p>
    <w:p w14:paraId="306FE749" w14:textId="74AD0481" w:rsidR="00470EAF" w:rsidRPr="00470EAF" w:rsidRDefault="00470EAF" w:rsidP="00470EAF">
      <w:pPr>
        <w:rPr>
          <w:rFonts w:ascii="Times New Roman" w:hAnsi="Times New Roman" w:cs="Times New Roman"/>
          <w:sz w:val="24"/>
          <w:szCs w:val="24"/>
        </w:rPr>
      </w:pPr>
      <w:r w:rsidRPr="00470EAF">
        <w:rPr>
          <w:rFonts w:ascii="Times New Roman" w:hAnsi="Times New Roman" w:cs="Times New Roman"/>
          <w:sz w:val="24"/>
          <w:szCs w:val="24"/>
        </w:rPr>
        <w:t xml:space="preserve">    Системно значимые банки (СЗБ) обязаны поддерживать ещё более высокий уровень капитала, так как их потенциальные проблемы несут</w:t>
      </w:r>
      <w:r>
        <w:rPr>
          <w:rFonts w:ascii="Times New Roman" w:hAnsi="Times New Roman" w:cs="Times New Roman"/>
          <w:sz w:val="24"/>
          <w:szCs w:val="24"/>
        </w:rPr>
        <w:t xml:space="preserve"> наибольшую угрозу для системы.</w:t>
      </w:r>
    </w:p>
    <w:p w14:paraId="5008AE77" w14:textId="0BAA8192" w:rsidR="00470EAF" w:rsidRPr="00470EAF" w:rsidRDefault="00470EAF" w:rsidP="00470EAF">
      <w:pPr>
        <w:rPr>
          <w:rFonts w:ascii="Times New Roman" w:hAnsi="Times New Roman" w:cs="Times New Roman"/>
          <w:sz w:val="24"/>
          <w:szCs w:val="24"/>
        </w:rPr>
      </w:pPr>
      <w:r w:rsidRPr="00470EAF">
        <w:rPr>
          <w:rFonts w:ascii="Times New Roman" w:hAnsi="Times New Roman" w:cs="Times New Roman"/>
          <w:sz w:val="24"/>
          <w:szCs w:val="24"/>
        </w:rPr>
        <w:t>Норм</w:t>
      </w:r>
      <w:r>
        <w:rPr>
          <w:rFonts w:ascii="Times New Roman" w:hAnsi="Times New Roman" w:cs="Times New Roman"/>
          <w:sz w:val="24"/>
          <w:szCs w:val="24"/>
        </w:rPr>
        <w:t>ативы ликвидности (LCR, NSFR):</w:t>
      </w:r>
    </w:p>
    <w:p w14:paraId="7819E7FD" w14:textId="3C3415C6" w:rsidR="00470EAF" w:rsidRPr="00470EAF" w:rsidRDefault="00470EAF" w:rsidP="00470EAF">
      <w:pPr>
        <w:rPr>
          <w:rFonts w:ascii="Times New Roman" w:hAnsi="Times New Roman" w:cs="Times New Roman"/>
          <w:sz w:val="24"/>
          <w:szCs w:val="24"/>
        </w:rPr>
      </w:pPr>
      <w:r w:rsidRPr="00470EAF">
        <w:rPr>
          <w:rFonts w:ascii="Times New Roman" w:hAnsi="Times New Roman" w:cs="Times New Roman"/>
          <w:sz w:val="24"/>
          <w:szCs w:val="24"/>
        </w:rPr>
        <w:t xml:space="preserve">       Обеспечивают, чтобы банки имели достаточно высококачественных ликвидных активов для выполнения своих обязательств в краткосрочной и долгосрочной перспективе даже в условиях стресса. Это предотвращает кризисы ликвидности, которые могут быстро распространиться по системе.</w:t>
      </w:r>
    </w:p>
    <w:p w14:paraId="4F6FD3D1" w14:textId="06C7DB48" w:rsidR="00470EAF" w:rsidRPr="00470EAF" w:rsidRDefault="00470EAF" w:rsidP="00470EAF">
      <w:pPr>
        <w:rPr>
          <w:rFonts w:ascii="Times New Roman" w:hAnsi="Times New Roman" w:cs="Times New Roman"/>
          <w:sz w:val="24"/>
          <w:szCs w:val="24"/>
        </w:rPr>
      </w:pPr>
      <w:r w:rsidRPr="00470EAF">
        <w:rPr>
          <w:rFonts w:ascii="Times New Roman" w:hAnsi="Times New Roman" w:cs="Times New Roman"/>
          <w:sz w:val="24"/>
          <w:szCs w:val="24"/>
        </w:rPr>
        <w:t>Превентивные ме</w:t>
      </w:r>
      <w:r>
        <w:rPr>
          <w:rFonts w:ascii="Times New Roman" w:hAnsi="Times New Roman" w:cs="Times New Roman"/>
          <w:sz w:val="24"/>
          <w:szCs w:val="24"/>
        </w:rPr>
        <w:t>ры против «кредитных пузырей»:</w:t>
      </w:r>
    </w:p>
    <w:p w14:paraId="101DDCBC" w14:textId="2B64B9E2" w:rsidR="00470EAF" w:rsidRPr="00470EAF" w:rsidRDefault="00470EAF" w:rsidP="00470EAF">
      <w:pPr>
        <w:rPr>
          <w:rFonts w:ascii="Times New Roman" w:hAnsi="Times New Roman" w:cs="Times New Roman"/>
          <w:sz w:val="24"/>
          <w:szCs w:val="24"/>
        </w:rPr>
      </w:pPr>
      <w:r w:rsidRPr="00470EAF">
        <w:rPr>
          <w:rFonts w:ascii="Times New Roman" w:hAnsi="Times New Roman" w:cs="Times New Roman"/>
          <w:sz w:val="24"/>
          <w:szCs w:val="24"/>
        </w:rPr>
        <w:t xml:space="preserve">    Кредитно-</w:t>
      </w:r>
      <w:r>
        <w:rPr>
          <w:rFonts w:ascii="Times New Roman" w:hAnsi="Times New Roman" w:cs="Times New Roman"/>
          <w:sz w:val="24"/>
          <w:szCs w:val="24"/>
        </w:rPr>
        <w:t>депозитные ограничения (LTD):</w:t>
      </w:r>
      <w:r w:rsidRPr="00470EAF">
        <w:rPr>
          <w:rFonts w:ascii="Times New Roman" w:hAnsi="Times New Roman" w:cs="Times New Roman"/>
          <w:sz w:val="24"/>
          <w:szCs w:val="24"/>
        </w:rPr>
        <w:t xml:space="preserve"> Ограничивают зависимость банков от нестабильных источников фондирования.</w:t>
      </w:r>
    </w:p>
    <w:p w14:paraId="64A9C9AC" w14:textId="3BEFDCF7" w:rsidR="00470EAF" w:rsidRPr="00470EAF" w:rsidRDefault="00470EAF" w:rsidP="00470EAF">
      <w:pPr>
        <w:rPr>
          <w:rFonts w:ascii="Times New Roman" w:hAnsi="Times New Roman" w:cs="Times New Roman"/>
          <w:sz w:val="24"/>
          <w:szCs w:val="24"/>
        </w:rPr>
      </w:pPr>
      <w:r w:rsidRPr="00470EAF">
        <w:rPr>
          <w:rFonts w:ascii="Times New Roman" w:hAnsi="Times New Roman" w:cs="Times New Roman"/>
          <w:sz w:val="24"/>
          <w:szCs w:val="24"/>
        </w:rPr>
        <w:t>Ссудные (кредитные) коэффициенты (LTV, DSTI, DTI):</w:t>
      </w:r>
    </w:p>
    <w:p w14:paraId="60AAC039" w14:textId="5BB08168" w:rsidR="00470EAF" w:rsidRPr="00470EAF" w:rsidRDefault="00470EAF" w:rsidP="00470EAF">
      <w:pPr>
        <w:rPr>
          <w:rFonts w:ascii="Times New Roman" w:hAnsi="Times New Roman" w:cs="Times New Roman"/>
          <w:sz w:val="24"/>
          <w:szCs w:val="24"/>
        </w:rPr>
      </w:pPr>
      <w:r w:rsidRPr="00470EAF">
        <w:rPr>
          <w:rFonts w:ascii="Times New Roman" w:hAnsi="Times New Roman" w:cs="Times New Roman"/>
          <w:sz w:val="24"/>
          <w:szCs w:val="24"/>
        </w:rPr>
        <w:t xml:space="preserve">        LTV (</w:t>
      </w:r>
      <w:proofErr w:type="spellStart"/>
      <w:r w:rsidRPr="00470EAF">
        <w:rPr>
          <w:rFonts w:ascii="Times New Roman" w:hAnsi="Times New Roman" w:cs="Times New Roman"/>
          <w:sz w:val="24"/>
          <w:szCs w:val="24"/>
        </w:rPr>
        <w:t>Loan-to-Value</w:t>
      </w:r>
      <w:proofErr w:type="spellEnd"/>
      <w:r w:rsidRPr="00470EAF">
        <w:rPr>
          <w:rFonts w:ascii="Times New Roman" w:hAnsi="Times New Roman" w:cs="Times New Roman"/>
          <w:sz w:val="24"/>
          <w:szCs w:val="24"/>
        </w:rPr>
        <w:t>) — ограничивает размер кредита в процентах от стоимости залога (например, квартиры). Сдерживает спекуляции на рынке недвижимости.</w:t>
      </w:r>
    </w:p>
    <w:p w14:paraId="548A20CA" w14:textId="7E96F0B7" w:rsidR="00470EAF" w:rsidRPr="00470EAF" w:rsidRDefault="00470EAF" w:rsidP="00470EAF">
      <w:pPr>
        <w:rPr>
          <w:rFonts w:ascii="Times New Roman" w:hAnsi="Times New Roman" w:cs="Times New Roman"/>
          <w:sz w:val="24"/>
          <w:szCs w:val="24"/>
        </w:rPr>
      </w:pPr>
      <w:r w:rsidRPr="00470EAF">
        <w:rPr>
          <w:rFonts w:ascii="Times New Roman" w:hAnsi="Times New Roman" w:cs="Times New Roman"/>
          <w:sz w:val="24"/>
          <w:szCs w:val="24"/>
        </w:rPr>
        <w:t xml:space="preserve">        DSTI (</w:t>
      </w:r>
      <w:proofErr w:type="spellStart"/>
      <w:r w:rsidRPr="00470EAF">
        <w:rPr>
          <w:rFonts w:ascii="Times New Roman" w:hAnsi="Times New Roman" w:cs="Times New Roman"/>
          <w:sz w:val="24"/>
          <w:szCs w:val="24"/>
        </w:rPr>
        <w:t>Debt</w:t>
      </w:r>
      <w:proofErr w:type="spellEnd"/>
      <w:r w:rsidRPr="00470E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EAF">
        <w:rPr>
          <w:rFonts w:ascii="Times New Roman" w:hAnsi="Times New Roman" w:cs="Times New Roman"/>
          <w:sz w:val="24"/>
          <w:szCs w:val="24"/>
        </w:rPr>
        <w:t>Service-to-Income</w:t>
      </w:r>
      <w:proofErr w:type="spellEnd"/>
      <w:r w:rsidRPr="00470EAF">
        <w:rPr>
          <w:rFonts w:ascii="Times New Roman" w:hAnsi="Times New Roman" w:cs="Times New Roman"/>
          <w:sz w:val="24"/>
          <w:szCs w:val="24"/>
        </w:rPr>
        <w:t>)— ограничивает долю дохода заёмщика, которая может уходить на выплату долга. Защищает население от чрезмерной долговой нагрузки и снижает риски банков при росте б</w:t>
      </w:r>
      <w:r>
        <w:rPr>
          <w:rFonts w:ascii="Times New Roman" w:hAnsi="Times New Roman" w:cs="Times New Roman"/>
          <w:sz w:val="24"/>
          <w:szCs w:val="24"/>
        </w:rPr>
        <w:t>езработицы или падении доходов.</w:t>
      </w:r>
    </w:p>
    <w:p w14:paraId="5218C703" w14:textId="5A2DCA95" w:rsidR="00470EAF" w:rsidRPr="00470EAF" w:rsidRDefault="00470EAF" w:rsidP="00470EAF">
      <w:pPr>
        <w:rPr>
          <w:rFonts w:ascii="Times New Roman" w:hAnsi="Times New Roman" w:cs="Times New Roman"/>
          <w:sz w:val="24"/>
          <w:szCs w:val="24"/>
        </w:rPr>
      </w:pPr>
      <w:r w:rsidRPr="00470EAF">
        <w:rPr>
          <w:rFonts w:ascii="Times New Roman" w:hAnsi="Times New Roman" w:cs="Times New Roman"/>
          <w:sz w:val="24"/>
          <w:szCs w:val="24"/>
        </w:rPr>
        <w:t>Стресс-тестирование банковского сектора: Моделирование крайне неблагоприятных, но вероятных сценариев (глубокий спад ВВП, обвал валютного курса, кризис в отдельной отрасли) для оценки совокупной устойчивости системы и выявления её уязвимых мест.</w:t>
      </w:r>
    </w:p>
    <w:p w14:paraId="1B97B1EE" w14:textId="77777777" w:rsidR="00470EAF" w:rsidRPr="00470EAF" w:rsidRDefault="00470EAF" w:rsidP="00470EAF">
      <w:pPr>
        <w:rPr>
          <w:rFonts w:ascii="Times New Roman" w:hAnsi="Times New Roman" w:cs="Times New Roman"/>
          <w:sz w:val="24"/>
          <w:szCs w:val="24"/>
        </w:rPr>
      </w:pPr>
    </w:p>
    <w:p w14:paraId="650914CD" w14:textId="08D60B27" w:rsidR="00470EAF" w:rsidRPr="00470EAF" w:rsidRDefault="00470EAF" w:rsidP="00470EAF">
      <w:pPr>
        <w:rPr>
          <w:rFonts w:ascii="Times New Roman" w:hAnsi="Times New Roman" w:cs="Times New Roman"/>
          <w:b/>
          <w:sz w:val="24"/>
          <w:szCs w:val="24"/>
        </w:rPr>
      </w:pPr>
      <w:r w:rsidRPr="00470EAF">
        <w:rPr>
          <w:rFonts w:ascii="Times New Roman" w:hAnsi="Times New Roman" w:cs="Times New Roman"/>
          <w:b/>
          <w:sz w:val="24"/>
          <w:szCs w:val="24"/>
        </w:rPr>
        <w:t>4. Ожидае</w:t>
      </w:r>
      <w:r>
        <w:rPr>
          <w:rFonts w:ascii="Times New Roman" w:hAnsi="Times New Roman" w:cs="Times New Roman"/>
          <w:b/>
          <w:sz w:val="24"/>
          <w:szCs w:val="24"/>
        </w:rPr>
        <w:t>мые результаты и преимущества</w:t>
      </w:r>
    </w:p>
    <w:p w14:paraId="286FD99C" w14:textId="77777777" w:rsidR="00470EAF" w:rsidRPr="00470EAF" w:rsidRDefault="00470EAF" w:rsidP="00470EAF">
      <w:pPr>
        <w:rPr>
          <w:rFonts w:ascii="Times New Roman" w:hAnsi="Times New Roman" w:cs="Times New Roman"/>
          <w:sz w:val="24"/>
          <w:szCs w:val="24"/>
        </w:rPr>
      </w:pPr>
      <w:r w:rsidRPr="00470EAF">
        <w:rPr>
          <w:rFonts w:ascii="Times New Roman" w:hAnsi="Times New Roman" w:cs="Times New Roman"/>
          <w:sz w:val="24"/>
          <w:szCs w:val="24"/>
        </w:rPr>
        <w:lastRenderedPageBreak/>
        <w:t xml:space="preserve">Реализация эффективной </w:t>
      </w:r>
      <w:proofErr w:type="spellStart"/>
      <w:r w:rsidRPr="00470EAF">
        <w:rPr>
          <w:rFonts w:ascii="Times New Roman" w:hAnsi="Times New Roman" w:cs="Times New Roman"/>
          <w:sz w:val="24"/>
          <w:szCs w:val="24"/>
        </w:rPr>
        <w:t>макропруденциальной</w:t>
      </w:r>
      <w:proofErr w:type="spellEnd"/>
      <w:r w:rsidRPr="00470EAF">
        <w:rPr>
          <w:rFonts w:ascii="Times New Roman" w:hAnsi="Times New Roman" w:cs="Times New Roman"/>
          <w:sz w:val="24"/>
          <w:szCs w:val="24"/>
        </w:rPr>
        <w:t xml:space="preserve"> политики позволяет достичь:</w:t>
      </w:r>
    </w:p>
    <w:p w14:paraId="3C03DCBA" w14:textId="514641D8" w:rsidR="00470EAF" w:rsidRPr="00470EAF" w:rsidRDefault="00470EAF" w:rsidP="00470EAF">
      <w:pPr>
        <w:rPr>
          <w:rFonts w:ascii="Times New Roman" w:hAnsi="Times New Roman" w:cs="Times New Roman"/>
          <w:sz w:val="24"/>
          <w:szCs w:val="24"/>
        </w:rPr>
      </w:pPr>
      <w:r w:rsidRPr="00470EAF">
        <w:rPr>
          <w:rFonts w:ascii="Times New Roman" w:hAnsi="Times New Roman" w:cs="Times New Roman"/>
          <w:sz w:val="24"/>
          <w:szCs w:val="24"/>
        </w:rPr>
        <w:t xml:space="preserve">Создание «подушки безопасности» для всей банковской системы, повышающей </w:t>
      </w:r>
      <w:r>
        <w:rPr>
          <w:rFonts w:ascii="Times New Roman" w:hAnsi="Times New Roman" w:cs="Times New Roman"/>
          <w:sz w:val="24"/>
          <w:szCs w:val="24"/>
        </w:rPr>
        <w:t xml:space="preserve">её </w:t>
      </w:r>
      <w:proofErr w:type="spellStart"/>
      <w:r>
        <w:rPr>
          <w:rFonts w:ascii="Times New Roman" w:hAnsi="Times New Roman" w:cs="Times New Roman"/>
          <w:sz w:val="24"/>
          <w:szCs w:val="24"/>
        </w:rPr>
        <w:t>шокопоглощающую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способность.</w:t>
      </w:r>
      <w:r>
        <w:rPr>
          <w:rFonts w:ascii="Times New Roman" w:hAnsi="Times New Roman" w:cs="Times New Roman"/>
          <w:sz w:val="24"/>
          <w:szCs w:val="24"/>
        </w:rPr>
        <w:br/>
        <w:t>Сглаживание кредитного цикла:</w:t>
      </w:r>
      <w:r w:rsidRPr="00470EAF">
        <w:rPr>
          <w:rFonts w:ascii="Times New Roman" w:hAnsi="Times New Roman" w:cs="Times New Roman"/>
          <w:sz w:val="24"/>
          <w:szCs w:val="24"/>
        </w:rPr>
        <w:t xml:space="preserve"> Сдерживание чрезмерно быстрого роста кредитования в бумы и поддержка</w:t>
      </w:r>
      <w:r>
        <w:rPr>
          <w:rFonts w:ascii="Times New Roman" w:hAnsi="Times New Roman" w:cs="Times New Roman"/>
          <w:sz w:val="24"/>
          <w:szCs w:val="24"/>
        </w:rPr>
        <w:t xml:space="preserve"> кредитования в периоды спадов.</w:t>
      </w:r>
      <w:r>
        <w:rPr>
          <w:rFonts w:ascii="Times New Roman" w:hAnsi="Times New Roman" w:cs="Times New Roman"/>
          <w:sz w:val="24"/>
          <w:szCs w:val="24"/>
        </w:rPr>
        <w:br/>
        <w:t>Защита конечных заёмщиков</w:t>
      </w:r>
      <w:r w:rsidRPr="00470EAF">
        <w:rPr>
          <w:rFonts w:ascii="Times New Roman" w:hAnsi="Times New Roman" w:cs="Times New Roman"/>
          <w:sz w:val="24"/>
          <w:szCs w:val="24"/>
        </w:rPr>
        <w:t xml:space="preserve"> (населения и бизнеса) от необоснованных рисков и </w:t>
      </w:r>
      <w:r>
        <w:rPr>
          <w:rFonts w:ascii="Times New Roman" w:hAnsi="Times New Roman" w:cs="Times New Roman"/>
          <w:sz w:val="24"/>
          <w:szCs w:val="24"/>
        </w:rPr>
        <w:t>непосильной долговой нагрузки.</w:t>
      </w:r>
      <w:r>
        <w:rPr>
          <w:rFonts w:ascii="Times New Roman" w:hAnsi="Times New Roman" w:cs="Times New Roman"/>
          <w:sz w:val="24"/>
          <w:szCs w:val="24"/>
        </w:rPr>
        <w:br/>
        <w:t>Повышение доверия</w:t>
      </w:r>
      <w:r w:rsidRPr="00470EAF">
        <w:rPr>
          <w:rFonts w:ascii="Times New Roman" w:hAnsi="Times New Roman" w:cs="Times New Roman"/>
          <w:sz w:val="24"/>
          <w:szCs w:val="24"/>
        </w:rPr>
        <w:t xml:space="preserve"> к национальной финансовой системе со стороны инвесторов, вкладч</w:t>
      </w:r>
      <w:r>
        <w:rPr>
          <w:rFonts w:ascii="Times New Roman" w:hAnsi="Times New Roman" w:cs="Times New Roman"/>
          <w:sz w:val="24"/>
          <w:szCs w:val="24"/>
        </w:rPr>
        <w:t>иков и международных партнёров.</w:t>
      </w:r>
      <w:r>
        <w:rPr>
          <w:rFonts w:ascii="Times New Roman" w:hAnsi="Times New Roman" w:cs="Times New Roman"/>
          <w:sz w:val="24"/>
          <w:szCs w:val="24"/>
        </w:rPr>
        <w:br/>
      </w:r>
      <w:r w:rsidRPr="00470EAF">
        <w:rPr>
          <w:rFonts w:ascii="Times New Roman" w:hAnsi="Times New Roman" w:cs="Times New Roman"/>
          <w:sz w:val="24"/>
          <w:szCs w:val="24"/>
        </w:rPr>
        <w:t>Снижение вероятност</w:t>
      </w:r>
      <w:r>
        <w:rPr>
          <w:rFonts w:ascii="Times New Roman" w:hAnsi="Times New Roman" w:cs="Times New Roman"/>
          <w:sz w:val="24"/>
          <w:szCs w:val="24"/>
        </w:rPr>
        <w:t>и и стоимости будущих кризисов</w:t>
      </w:r>
      <w:r w:rsidRPr="00470EAF">
        <w:rPr>
          <w:rFonts w:ascii="Times New Roman" w:hAnsi="Times New Roman" w:cs="Times New Roman"/>
          <w:sz w:val="24"/>
          <w:szCs w:val="24"/>
        </w:rPr>
        <w:t>, а значит — и нагрузки на государственный бюджет</w:t>
      </w:r>
      <w:r>
        <w:rPr>
          <w:rFonts w:ascii="Times New Roman" w:hAnsi="Times New Roman" w:cs="Times New Roman"/>
          <w:sz w:val="24"/>
          <w:szCs w:val="24"/>
        </w:rPr>
        <w:t xml:space="preserve"> для санации проблемных банков.</w:t>
      </w:r>
    </w:p>
    <w:p w14:paraId="1E47DC0C" w14:textId="32ECCD90" w:rsidR="00470EAF" w:rsidRPr="00470EAF" w:rsidRDefault="00470EAF" w:rsidP="00470EAF">
      <w:pPr>
        <w:rPr>
          <w:rFonts w:ascii="Times New Roman" w:hAnsi="Times New Roman" w:cs="Times New Roman"/>
          <w:b/>
          <w:sz w:val="24"/>
          <w:szCs w:val="24"/>
        </w:rPr>
      </w:pPr>
      <w:r w:rsidRPr="00470EAF">
        <w:rPr>
          <w:rFonts w:ascii="Times New Roman" w:hAnsi="Times New Roman" w:cs="Times New Roman"/>
          <w:b/>
          <w:sz w:val="24"/>
          <w:szCs w:val="24"/>
        </w:rPr>
        <w:t>5. Заключение</w:t>
      </w:r>
    </w:p>
    <w:p w14:paraId="739614A5" w14:textId="65C88AB7" w:rsidR="00470EAF" w:rsidRDefault="00470EAF" w:rsidP="00470E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0EAF">
        <w:rPr>
          <w:rFonts w:ascii="Times New Roman" w:hAnsi="Times New Roman" w:cs="Times New Roman"/>
          <w:sz w:val="24"/>
          <w:szCs w:val="24"/>
        </w:rPr>
        <w:t>Макропру</w:t>
      </w:r>
      <w:r>
        <w:rPr>
          <w:rFonts w:ascii="Times New Roman" w:hAnsi="Times New Roman" w:cs="Times New Roman"/>
          <w:sz w:val="24"/>
          <w:szCs w:val="24"/>
        </w:rPr>
        <w:t>денциальная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политика (пункт 4)</w:t>
      </w:r>
      <w:r w:rsidRPr="00470EAF">
        <w:rPr>
          <w:rFonts w:ascii="Times New Roman" w:hAnsi="Times New Roman" w:cs="Times New Roman"/>
          <w:sz w:val="24"/>
          <w:szCs w:val="24"/>
        </w:rPr>
        <w:t xml:space="preserve"> является стратегическим и упреждающим подходом к регулированию финансового сектора. Её главная сила — в способности действовать на опережение, накапливая резервы прочности в благоприятные периоды для их использования в сложные времена. Для Национального банка РБ это не набор разрозненных мер, а целостная система управления системными рисками, которая является неотъемлемой частью его мандата по обеспечению финансовой стабильности и денежно-кредитной политики. Успех этой политики напрямую способствует устойчивому экономическому развитию и финансовой безопасности страны.</w:t>
      </w:r>
    </w:p>
    <w:p w14:paraId="2CBFAB8A" w14:textId="77777777" w:rsidR="00003B49" w:rsidRDefault="00003B49" w:rsidP="003D507D">
      <w:pPr>
        <w:rPr>
          <w:rFonts w:ascii="Times New Roman" w:hAnsi="Times New Roman" w:cs="Times New Roman"/>
          <w:sz w:val="24"/>
          <w:szCs w:val="24"/>
        </w:rPr>
      </w:pPr>
    </w:p>
    <w:p w14:paraId="50248FE5" w14:textId="77777777" w:rsidR="00003B49" w:rsidRDefault="00003B49" w:rsidP="003D507D">
      <w:pPr>
        <w:rPr>
          <w:rFonts w:ascii="Times New Roman" w:hAnsi="Times New Roman" w:cs="Times New Roman"/>
          <w:sz w:val="24"/>
          <w:szCs w:val="24"/>
        </w:rPr>
      </w:pPr>
    </w:p>
    <w:p w14:paraId="25B117F7" w14:textId="77777777" w:rsidR="00003B49" w:rsidRDefault="00003B49" w:rsidP="003D507D">
      <w:pPr>
        <w:rPr>
          <w:rFonts w:ascii="Times New Roman" w:hAnsi="Times New Roman" w:cs="Times New Roman"/>
          <w:sz w:val="24"/>
          <w:szCs w:val="24"/>
        </w:rPr>
      </w:pPr>
    </w:p>
    <w:p w14:paraId="15F1150E" w14:textId="77777777" w:rsidR="00003B49" w:rsidRPr="003D507D" w:rsidRDefault="00003B49" w:rsidP="003D507D">
      <w:pPr>
        <w:rPr>
          <w:rFonts w:ascii="Times New Roman" w:hAnsi="Times New Roman" w:cs="Times New Roman"/>
          <w:sz w:val="24"/>
          <w:szCs w:val="24"/>
        </w:rPr>
      </w:pPr>
    </w:p>
    <w:sectPr w:rsidR="00003B49" w:rsidRPr="003D50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0128C"/>
    <w:multiLevelType w:val="multilevel"/>
    <w:tmpl w:val="8B78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196983"/>
    <w:multiLevelType w:val="multilevel"/>
    <w:tmpl w:val="1142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F7445C"/>
    <w:multiLevelType w:val="multilevel"/>
    <w:tmpl w:val="9CB0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07D"/>
    <w:rsid w:val="00003B49"/>
    <w:rsid w:val="00020FF6"/>
    <w:rsid w:val="0016641A"/>
    <w:rsid w:val="003349B3"/>
    <w:rsid w:val="003D507D"/>
    <w:rsid w:val="00470EAF"/>
    <w:rsid w:val="005D71BA"/>
    <w:rsid w:val="00617A5C"/>
    <w:rsid w:val="00656B3F"/>
    <w:rsid w:val="006E53E4"/>
    <w:rsid w:val="009212B8"/>
    <w:rsid w:val="009F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8B1D5"/>
  <w15:chartTrackingRefBased/>
  <w15:docId w15:val="{0E9E19A4-7110-49A5-BAE2-590CE7C03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D50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D50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D507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D507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3D507D"/>
    <w:rPr>
      <w:b/>
      <w:bCs/>
    </w:rPr>
  </w:style>
  <w:style w:type="paragraph" w:styleId="a4">
    <w:name w:val="Normal (Web)"/>
    <w:basedOn w:val="a"/>
    <w:uiPriority w:val="99"/>
    <w:semiHidden/>
    <w:unhideWhenUsed/>
    <w:rsid w:val="003D5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3116</Words>
  <Characters>17767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2025-12-25T16:15:00Z</dcterms:created>
  <dcterms:modified xsi:type="dcterms:W3CDTF">2025-12-25T16:15:00Z</dcterms:modified>
</cp:coreProperties>
</file>