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reada# PawHealthAI - Vitality Score Engine v0.2</w:t>
      </w:r>
    </w:p>
    <w:p>
      <w:pPr>
        <w:pStyle w:val="BodyText"/>
      </w:pPr>
      <w:r>
        <w:rPr>
          <w:b/>
          <w:bCs/>
        </w:rPr>
        <w:t xml:space="preserve">Technical report for veterinary and engineering review</w:t>
      </w:r>
      <w:r>
        <w:t xml:space="preserve"> </w:t>
      </w:r>
      <w:r>
        <w:t xml:space="preserve">Status:</w:t>
      </w:r>
      <w:r>
        <w:t xml:space="preserve"> </w:t>
      </w:r>
      <w:r>
        <w:rPr>
          <w:i/>
          <w:iCs/>
        </w:rPr>
        <w:t xml:space="preserve">Provisional - not clinically validated</w:t>
      </w:r>
      <w:r>
        <w:t xml:space="preserve"> </w:t>
      </w:r>
      <w:r>
        <w:t xml:space="preserve">Owner: Minh · Reviewer: PawHealthAI Product &amp; Engineering Lead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Upgrade the early notebook prototype into a</w:t>
      </w:r>
      <w:r>
        <w:t xml:space="preserve"> </w:t>
      </w:r>
      <w:r>
        <w:rPr>
          <w:b/>
          <w:bCs/>
        </w:rPr>
        <w:t xml:space="preserve">validation-ready, rules-based scoring</w:t>
      </w:r>
      <w:r>
        <w:rPr>
          <w:b/>
          <w:bCs/>
        </w:rPr>
        <w:t xml:space="preserve"> </w:t>
      </w:r>
      <w:r>
        <w:rPr>
          <w:b/>
          <w:bCs/>
        </w:rPr>
        <w:t xml:space="preserve">engine and test harness</w:t>
      </w:r>
      <w:r>
        <w:t xml:space="preserve"> </w:t>
      </w:r>
      <w:r>
        <w:t xml:space="preserve">built on synthetic data. The priority for v0.2 is</w:t>
      </w:r>
      <w:r>
        <w:t xml:space="preserve"> </w:t>
      </w:r>
      <w:r>
        <w:rPr>
          <w:b/>
          <w:bCs/>
        </w:rPr>
        <w:t xml:space="preserve">safety,</w:t>
      </w:r>
      <w:r>
        <w:rPr>
          <w:b/>
          <w:bCs/>
        </w:rPr>
        <w:t xml:space="preserve"> </w:t>
      </w:r>
      <w:r>
        <w:rPr>
          <w:b/>
          <w:bCs/>
        </w:rPr>
        <w:t xml:space="preserve">explainability and testability</w:t>
      </w:r>
      <w:r>
        <w:t xml:space="preserve"> </w:t>
      </w:r>
      <w:r>
        <w:t xml:space="preserve">- not machine learning and not clinical accuracy.</w:t>
      </w:r>
    </w:p>
    <w:p>
      <w:pPr>
        <w:pStyle w:val="BodyText"/>
      </w:pPr>
      <w:r>
        <w:t xml:space="preserve">The engine produces a 0-100 wellness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score plus a separate acute-safety pathway.</w:t>
      </w:r>
      <w:r>
        <w:t xml:space="preserve"> </w:t>
      </w:r>
      <w:r>
        <w:t xml:space="preserve">It is explicitly</w:t>
      </w:r>
      <w:r>
        <w:t xml:space="preserve"> </w:t>
      </w:r>
      <w:r>
        <w:rPr>
          <w:b/>
          <w:bCs/>
        </w:rPr>
        <w:t xml:space="preserve">non-diagnostic</w:t>
      </w:r>
      <w:r>
        <w:t xml:space="preserve">: it never names a disease and never tells a user</w:t>
      </w:r>
      <w:r>
        <w:t xml:space="preserve"> </w:t>
      </w:r>
      <w:r>
        <w:t xml:space="preserve">their pet is healthy or sick.</w:t>
      </w:r>
    </w:p>
    <w:bookmarkEnd w:id="9"/>
    <w:bookmarkStart w:id="10" w:name="deliverables"/>
    <w:p>
      <w:pPr>
        <w:pStyle w:val="Heading2"/>
      </w:pPr>
      <w:r>
        <w:t xml:space="preserve">2.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phavit/</w:t>
            </w:r>
          </w:p>
        </w:tc>
        <w:tc>
          <w:tcPr/>
          <w:p>
            <w:pPr>
              <w:pStyle w:val="Compact"/>
            </w:pPr>
            <w:r>
              <w:t xml:space="preserve">Importable package: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red_flags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(see 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test_case/test_phavit.py</w:t>
            </w:r>
          </w:p>
        </w:tc>
        <w:tc>
          <w:tcPr/>
          <w:p>
            <w:pPr>
              <w:pStyle w:val="Compact"/>
            </w:pPr>
            <w:r>
              <w:t xml:space="preserve">Product-state &amp; safety test suite (pytest or standalone).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data_pipeline_vitality_score.ipynb</w:t>
            </w:r>
          </w:p>
        </w:tc>
        <w:tc>
          <w:tcPr/>
          <w:p>
            <w:pPr>
              <w:pStyle w:val="Compact"/>
            </w:pPr>
            <w:r>
              <w:t xml:space="preserve">Runnable test-harness notebook (top-to-bottom, no manual fixes).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vitality_score_engine_v0_2.py</w:t>
            </w:r>
          </w:p>
        </w:tc>
        <w:tc>
          <w:tcPr/>
          <w:p>
            <w:pPr>
              <w:pStyle w:val="Compact"/>
            </w:pPr>
            <w:r>
              <w:t xml:space="preserve">Reusable, standard-library-only scoring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synthetic_checkins_v0_2.csv</w:t>
            </w:r>
          </w:p>
        </w:tc>
        <w:tc>
          <w:tcPr/>
          <w:p>
            <w:pPr>
              <w:pStyle w:val="Compact"/>
            </w:pPr>
            <w:r>
              <w:t xml:space="preserve">63 synthetic check-ins across 11 scenarios.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expected_outputs_v0_2.csv</w:t>
            </w:r>
          </w:p>
        </w:tc>
        <w:tc>
          <w:tcPr/>
          <w:p>
            <w:pPr>
              <w:pStyle w:val="Compact"/>
            </w:pPr>
            <w:r>
              <w:t xml:space="preserve">Scenario-level expected band, override and explanation style.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actual_outputs_v0_2.csv</w:t>
            </w:r>
          </w:p>
        </w:tc>
        <w:tc>
          <w:tcPr/>
          <w:p>
            <w:pPr>
              <w:pStyle w:val="Compact"/>
            </w:pPr>
            <w:r>
              <w:t xml:space="preserve">Engine output per scenario (regenerated each run).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vitality_score_engine_v0_2_report.md</w:t>
            </w:r>
          </w:p>
        </w:tc>
        <w:tc>
          <w:tcPr/>
          <w:p>
            <w:pPr>
              <w:pStyle w:val="Compact"/>
            </w:pPr>
            <w:r>
              <w:t xml:space="preserve">This report.</w:t>
            </w:r>
          </w:p>
        </w:tc>
      </w:tr>
    </w:tbl>
    <w:bookmarkEnd w:id="10"/>
    <w:bookmarkStart w:id="14" w:name="architecture"/>
    <w:p>
      <w:pPr>
        <w:pStyle w:val="Heading2"/>
      </w:pPr>
      <w:r>
        <w:t xml:space="preserve">3. Architecture</w:t>
      </w:r>
    </w:p>
    <w:p>
      <w:pPr>
        <w:pStyle w:val="FirstParagraph"/>
      </w:pPr>
      <w:r>
        <w:t xml:space="preserve">The engine now ships as an importable package rather than notebook-only code, so it</w:t>
      </w:r>
      <w:r>
        <w:t xml:space="preserve"> </w:t>
      </w:r>
      <w:r>
        <w:t xml:space="preserve">can be called from the weekly check-in flow, unit-tested and later persisted: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phavit/models.py</w:t>
      </w:r>
      <w:r>
        <w:t xml:space="preserve"> </w:t>
      </w:r>
      <w:r>
        <w:t xml:space="preserve">- typed dataclasses (</w:t>
      </w:r>
      <w:r>
        <w:rPr>
          <w:rStyle w:val="VerbatimChar"/>
        </w:rPr>
        <w:t xml:space="preserve">PetProfile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RedFlagResult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VitalityScoreResult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phavit/red_flags.py</w:t>
      </w:r>
      <w:r>
        <w:t xml:space="preserve"> </w:t>
      </w:r>
      <w:r>
        <w:t xml:space="preserve">- Layer 2 safety net (</w:t>
      </w:r>
      <w:r>
        <w:rPr>
          <w:rStyle w:val="VerbatimChar"/>
        </w:rPr>
        <w:t xml:space="preserve">RedFlagEngine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EMERGENCY_SIGNS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phavit/scoring.py</w:t>
      </w:r>
      <w:r>
        <w:t xml:space="preserve"> </w:t>
      </w:r>
      <w:r>
        <w:t xml:space="preserve">- Layer 1 wellbeing math (</w:t>
      </w:r>
      <w:r>
        <w:rPr>
          <w:rStyle w:val="VerbatimChar"/>
        </w:rPr>
        <w:t xml:space="preserve">VitalityScoreEngine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phavit/pipeline.py</w:t>
      </w:r>
      <w:r>
        <w:t xml:space="preserve"> </w:t>
      </w:r>
      <w:r>
        <w:t xml:space="preserve">- orchestration entry point (</w:t>
      </w:r>
      <w:r>
        <w:rPr>
          <w:rStyle w:val="VerbatimChar"/>
        </w:rPr>
        <w:t xml:space="preserve">process_checkin</w:t>
      </w:r>
      <w:r>
        <w:t xml:space="preserve">).</w:t>
      </w:r>
    </w:p>
    <w:p>
      <w:pPr>
        <w:pStyle w:val="FirstParagraph"/>
      </w:pPr>
      <w:r>
        <w:t xml:space="preserve">The engine runs in two clearly separated layers, orchestrated by</w:t>
      </w:r>
      <w:r>
        <w:t xml:space="preserve"> </w:t>
      </w:r>
      <w:r>
        <w:rPr>
          <w:rStyle w:val="VerbatimChar"/>
        </w:rPr>
        <w:t xml:space="preserve">process_checkin()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check-in ─▶ Layer 2: RedFlagEngine (safety net, runs FIRST)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emergency / urgent ──▶ safety pathway, score withheld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monitor ──▶ attached as advisory, score still shown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none ──▶ Layer 1: VitalityScoreEngine (0-100 baseline math)</w:t>
      </w:r>
    </w:p>
    <w:bookmarkStart w:id="11" w:name="X4d1f8ff48cc894cfd476665ce7f724631cd7940"/>
    <w:p>
      <w:pPr>
        <w:pStyle w:val="Heading3"/>
      </w:pPr>
      <w:r>
        <w:t xml:space="preserve">Layer 1 - Wellbeing score (baseline comparison)</w:t>
      </w:r>
    </w:p>
    <w:p>
      <w:pPr>
        <w:pStyle w:val="Compact"/>
        <w:numPr>
          <w:ilvl w:val="0"/>
          <w:numId w:val="1002"/>
        </w:numPr>
      </w:pPr>
      <w:r>
        <w:t xml:space="preserve">Computes the pet’s</w:t>
      </w:r>
      <w:r>
        <w:t xml:space="preserve"> </w:t>
      </w:r>
      <w:r>
        <w:rPr>
          <w:b/>
          <w:bCs/>
        </w:rPr>
        <w:t xml:space="preserve">own recent baseline</w:t>
      </w:r>
      <w:r>
        <w:t xml:space="preserve"> </w:t>
      </w:r>
      <w:r>
        <w:t xml:space="preserve">(mean appetite, energy, sleep, activity)</w:t>
      </w:r>
      <w:r>
        <w:t xml:space="preserve"> </w:t>
      </w:r>
      <w:r>
        <w:t xml:space="preserve">from history via</w:t>
      </w:r>
      <w:r>
        <w:t xml:space="preserve"> </w:t>
      </w:r>
      <w:r>
        <w:rPr>
          <w:rStyle w:val="VerbatimChar"/>
        </w:rPr>
        <w:t xml:space="preserve">BaselineSummary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Scores</w:t>
      </w:r>
      <w:r>
        <w:t xml:space="preserve"> </w:t>
      </w:r>
      <w:r>
        <w:rPr>
          <w:b/>
          <w:bCs/>
        </w:rPr>
        <w:t xml:space="preserve">negative deviations</w:t>
      </w:r>
      <w:r>
        <w:t xml:space="preserve"> </w:t>
      </w:r>
      <w:r>
        <w:t xml:space="preserve">from that baseline, not fixed deductions. Only drops</w:t>
      </w:r>
      <w:r>
        <w:t xml:space="preserve"> </w:t>
      </w:r>
      <w:r>
        <w:t xml:space="preserve">reduce the score.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Breed-aware weighting</w:t>
      </w:r>
      <w:r>
        <w:t xml:space="preserve">: high-energy breeds (e.g. Vizsla, Border Collie) weight</w:t>
      </w:r>
      <w:r>
        <w:t xml:space="preserve"> </w:t>
      </w:r>
      <w:r>
        <w:t xml:space="preserve">activity more heavily (0.45 vs 0.20).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Signal vs noise</w:t>
      </w:r>
      <w:r>
        <w:t xml:space="preserve">: a single one-day dip is treated as noise;</w:t>
      </w:r>
      <w:r>
        <w:t xml:space="preserve"> </w:t>
      </w:r>
      <w:r>
        <w:rPr>
          <w:b/>
          <w:bCs/>
        </w:rPr>
        <w:t xml:space="preserve">multiple indicators</w:t>
      </w:r>
      <w:r>
        <w:rPr>
          <w:b/>
          <w:bCs/>
        </w:rPr>
        <w:t xml:space="preserve"> </w:t>
      </w:r>
      <w:r>
        <w:rPr>
          <w:b/>
          <w:bCs/>
        </w:rPr>
        <w:t xml:space="preserve">declining together</w:t>
      </w:r>
      <w:r>
        <w:t xml:space="preserve"> </w:t>
      </w:r>
      <w:r>
        <w:t xml:space="preserve">add an extra penalty.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uncertainty</w:t>
      </w:r>
      <w:r>
        <w:t xml:space="preserve">: with fewer than 4 recent check-ins the engine returns a</w:t>
      </w:r>
      <w:r>
        <w:t xml:space="preserve"> </w:t>
      </w:r>
      <w:r>
        <w:rPr>
          <w:rStyle w:val="VerbatimChar"/>
        </w:rPr>
        <w:t xml:space="preserve">Building Baseline</w:t>
      </w:r>
      <w:r>
        <w:t xml:space="preserve"> </w:t>
      </w:r>
      <w:r>
        <w:t xml:space="preserve">state with low confidence rather than a fabricated score.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Fourth-check-in unlock</w:t>
      </w:r>
      <w:r>
        <w:t xml:space="preserve">: the total counts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completed check-in, so</w:t>
      </w:r>
      <w:r>
        <w:t xml:space="preserve"> </w:t>
      </w:r>
      <w:r>
        <w:t xml:space="preserve">the first score appears at 4 total (3 previous + current), not the 5th event.</w:t>
      </w:r>
      <w:r>
        <w:t xml:space="preserve"> </w:t>
      </w:r>
      <w:r>
        <w:rPr>
          <w:rStyle w:val="VerbatimChar"/>
        </w:rPr>
        <w:t xml:space="preserve">process_checkin(pet, previous_checkins, current_checkin)</w:t>
      </w:r>
      <w:r>
        <w:t xml:space="preserve"> </w:t>
      </w:r>
      <w:r>
        <w:t xml:space="preserve">takes the two apart to</w:t>
      </w:r>
      <w:r>
        <w:t xml:space="preserve"> </w:t>
      </w:r>
      <w:r>
        <w:t xml:space="preserve">keep that boundary unambiguous.</w:t>
      </w:r>
    </w:p>
    <w:p>
      <w:pPr>
        <w:pStyle w:val="FirstParagraph"/>
      </w:pPr>
      <w:r>
        <w:rPr>
          <w:b/>
          <w:bCs/>
        </w:rPr>
        <w:t xml:space="preserve">The equation.</w:t>
      </w:r>
      <w:r>
        <w:t xml:space="preserve"> </w:t>
      </w:r>
      <w:r>
        <w:t xml:space="preserve">With baseline means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M</m:t>
            </m:r>
          </m:e>
        </m:acc>
      </m:oMath>
      <w:r>
        <w:t xml:space="preserve"> </w:t>
      </w:r>
      <w:r>
        <w:t xml:space="preserve">(appetite, energy,</w:t>
      </w:r>
      <w:r>
        <w:t xml:space="preserve"> </w:t>
      </w:r>
      <w:r>
        <w:t xml:space="preserve">sleep, activity) over the last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check-ins, take</w:t>
      </w:r>
      <w:r>
        <w:t xml:space="preserve"> </w:t>
      </w:r>
      <w:r>
        <w:rPr>
          <w:b/>
          <w:bCs/>
        </w:rPr>
        <w:t xml:space="preserve">downward deviations only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acc>
            <m:accPr>
              <m:chr m:val="‾"/>
            </m:accPr>
            <m:e>
              <m:r>
                <m:t>S</m:t>
              </m:r>
            </m:e>
          </m:acc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acc>
                    <m:accPr>
                      <m:chr m:val="‾"/>
                    </m:accPr>
                    <m:e>
                      <m:r>
                        <m:t>M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M</m:t>
                      </m:r>
                    </m:e>
                  </m:acc>
                </m:den>
              </m:f>
            </m:e>
          </m:d>
        </m:oMath>
      </m:oMathPara>
    </w:p>
    <w:p>
      <w:pPr>
        <w:pStyle w:val="FirstParagraph"/>
      </w:pPr>
      <w:r>
        <w:t xml:space="preserve">(</w:t>
      </w:r>
      <m:oMath>
        <m:r>
          <m:rPr>
            <m:sty m:val="p"/>
          </m:rPr>
          <m:t>Δ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are 1–5 point drops;</w:t>
      </w:r>
      <w:r>
        <w:t xml:space="preserve"> </w:t>
      </w:r>
      <m:oMath>
        <m:r>
          <m:rPr>
            <m:sty m:val="p"/>
          </m:rPr>
          <m:t>Δ</m:t>
        </m:r>
        <m:r>
          <m:t>m</m:t>
        </m:r>
      </m:oMath>
      <w:r>
        <w:t xml:space="preserve"> </w:t>
      </w:r>
      <w:r>
        <w:t xml:space="preserve">is a fraction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.)</w:t>
      </w:r>
      <w:r>
        <w:t xml:space="preserve"> </w:t>
      </w:r>
      <w:r>
        <w:t xml:space="preserve">Apply breed-aware weights (each set sums to 1) and the tuning constant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0.30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normal breed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0.20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0.45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high-energy breed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D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Δ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Add the multi-decline penalty,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counts indicators that dropped meaningfully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t>a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m</m:t>
        </m:r>
        <m:r>
          <m:rPr>
            <m:sty m:val="p"/>
          </m:rPr>
          <m:t>≥</m:t>
        </m:r>
        <m:r>
          <m:t>0.25</m:t>
        </m:r>
      </m:oMath>
      <w:r>
        <w:t xml:space="preserve">), then the care nudge: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≥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not worming_compliant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Bands (provisional): Bright Green ≥85 · Medium Green ≥70 · Watch ≥50 · Action Needed &lt;50.</w:t>
      </w:r>
    </w:p>
    <w:bookmarkEnd w:id="11"/>
    <w:bookmarkStart w:id="12" w:name="layer-2---red-flag-override-three-tiers"/>
    <w:p>
      <w:pPr>
        <w:pStyle w:val="Heading3"/>
      </w:pPr>
      <w:r>
        <w:t xml:space="preserve">Layer 2 - Red-flag override (three tiers)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45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Example triggers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collapse, breathing difficulty, seizure, severe bleeding, suspected toxin ingestion, inability to urinate</w:t>
            </w:r>
          </w:p>
        </w:tc>
        <w:tc>
          <w:tcPr/>
          <w:p>
            <w:pPr>
              <w:pStyle w:val="Compact"/>
            </w:pPr>
            <w:r>
              <w:t xml:space="preserve">Emergency guidance pathway;</w:t>
            </w:r>
            <w:r>
              <w:t xml:space="preserve"> </w:t>
            </w:r>
            <w:r>
              <w:rPr>
                <w:b/>
                <w:bCs/>
              </w:rPr>
              <w:t xml:space="preserve">no reassuring score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blood in stool (esp. with lethargy), repeated vomiting, persistent appetite loss, increased thirst over repeated check-ins, signs of pain</w:t>
            </w:r>
          </w:p>
        </w:tc>
        <w:tc>
          <w:tcPr/>
          <w:p>
            <w:pPr>
              <w:pStyle w:val="Compact"/>
            </w:pPr>
            <w:r>
              <w:t xml:space="preserve">Action Needed / urgent vet review pathway.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single vomiting/diarrhoea, tick found, mild single-day dips</w:t>
            </w:r>
          </w:p>
        </w:tc>
        <w:tc>
          <w:tcPr/>
          <w:p>
            <w:pPr>
              <w:pStyle w:val="Compact"/>
            </w:pPr>
            <w:r>
              <w:t xml:space="preserve">Watch/monitor band with a safe explanation; score still shown.</w:t>
            </w:r>
          </w:p>
        </w:tc>
      </w:tr>
    </w:tbl>
    <w:p>
      <w:pPr>
        <w:pStyle w:val="BodyText"/>
      </w:pPr>
      <w:r>
        <w:t xml:space="preserve">Red flags sit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0-100 math. Acute signs trigger a safety pathway rather</w:t>
      </w:r>
      <w:r>
        <w:t xml:space="preserve"> </w:t>
      </w:r>
      <w:r>
        <w:t xml:space="preserve">than merely lowering a number, so a serious sign can never be averaged away by otherwise</w:t>
      </w:r>
      <w:r>
        <w:t xml:space="preserve"> </w:t>
      </w:r>
      <w:r>
        <w:t xml:space="preserve">good vitals.</w:t>
      </w:r>
    </w:p>
    <w:bookmarkEnd w:id="12"/>
    <w:bookmarkStart w:id="13" w:name="removal-of-diagnostic-outputs"/>
    <w:p>
      <w:pPr>
        <w:pStyle w:val="Heading3"/>
      </w:pPr>
      <w:r>
        <w:t xml:space="preserve">Removal of diagnostic outputs</w:t>
      </w:r>
    </w:p>
    <w:p>
      <w:pPr>
        <w:pStyle w:val="FirstParagraph"/>
      </w:pPr>
      <w:r>
        <w:t xml:space="preserve">The prototype’s</w:t>
      </w:r>
      <w:r>
        <w:t xml:space="preserve"> </w:t>
      </w:r>
      <w:r>
        <w:rPr>
          <w:rStyle w:val="VerbatimChar"/>
        </w:rPr>
        <w:t xml:space="preserve">potential_diseases</w:t>
      </w:r>
      <w:r>
        <w:t xml:space="preserve"> </w:t>
      </w:r>
      <w:r>
        <w:t xml:space="preserve">field is</w:t>
      </w:r>
      <w:r>
        <w:t xml:space="preserve"> </w:t>
      </w:r>
      <w:r>
        <w:rPr>
          <w:b/>
          <w:bCs/>
        </w:rPr>
        <w:t xml:space="preserve">deleted</w:t>
      </w:r>
      <w:r>
        <w:t xml:space="preserve">. Escalations now carry only</w:t>
      </w:r>
      <w:r>
        <w:t xml:space="preserve"> </w:t>
      </w:r>
      <w:r>
        <w:t xml:space="preserve">safe, internal fields: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clinical_reason_for_escalation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recommended_user_pathway</w:t>
      </w:r>
      <w:r>
        <w:t xml:space="preserve">,</w:t>
      </w:r>
      <w:r>
        <w:t xml:space="preserve"> </w:t>
      </w:r>
      <w:r>
        <w:rPr>
          <w:rStyle w:val="VerbatimChar"/>
        </w:rPr>
        <w:t xml:space="preserve">vet_validation_required</w:t>
      </w:r>
      <w:r>
        <w:t xml:space="preserve">. A guard test in the notebook</w:t>
      </w:r>
      <w:r>
        <w:t xml:space="preserve"> </w:t>
      </w:r>
      <w:r>
        <w:t xml:space="preserve">asserts no disease term ever appears in a user-facing explanation.</w:t>
      </w:r>
    </w:p>
    <w:bookmarkEnd w:id="13"/>
    <w:bookmarkEnd w:id="14"/>
    <w:bookmarkStart w:id="15" w:name="explanation-layer"/>
    <w:p>
      <w:pPr>
        <w:pStyle w:val="Heading2"/>
      </w:pPr>
      <w:r>
        <w:t xml:space="preserve">4. Explanation layer</w:t>
      </w:r>
    </w:p>
    <w:p>
      <w:pPr>
        <w:pStyle w:val="FirstParagraph"/>
      </w:pPr>
      <w:r>
        <w:t xml:space="preserve">Every output includes a plain-English, non-diagnostic explanation, e.g.:</w:t>
      </w:r>
    </w:p>
    <w:p>
      <w:pPr>
        <w:pStyle w:val="BlockText"/>
      </w:pPr>
      <w:r>
        <w:t xml:space="preserve">“Rex’s score is lower this week mainly because energy below usual, activity below usual</w:t>
      </w:r>
      <w:r>
        <w:t xml:space="preserve"> </w:t>
      </w:r>
      <w:r>
        <w:t xml:space="preserve">compared with their usual baseline. This is a wellbeing trend, not a diagnosis. If it</w:t>
      </w:r>
      <w:r>
        <w:t xml:space="preserve"> </w:t>
      </w:r>
      <w:r>
        <w:t xml:space="preserve">continues or worsens, veterinary advice should be considered.”</w:t>
      </w:r>
    </w:p>
    <w:p>
      <w:pPr>
        <w:pStyle w:val="BlockText"/>
      </w:pPr>
      <w:r>
        <w:t xml:space="preserve">“Increased thirst may require veterinary review, especially if it persists or appears</w:t>
      </w:r>
      <w:r>
        <w:t xml:space="preserve"> </w:t>
      </w:r>
      <w:r>
        <w:t xml:space="preserve">with changes in appetite, weight, urination, or energy.”</w:t>
      </w:r>
    </w:p>
    <w:bookmarkEnd w:id="15"/>
    <w:bookmarkStart w:id="16" w:name="test-harness-results"/>
    <w:p>
      <w:pPr>
        <w:pStyle w:val="Heading2"/>
      </w:pPr>
      <w:r>
        <w:t xml:space="preserve">5. Test harness &amp; results</w:t>
      </w:r>
    </w:p>
    <w:p>
      <w:pPr>
        <w:pStyle w:val="FirstParagraph"/>
      </w:pPr>
      <w:r>
        <w:rPr>
          <w:b/>
          <w:bCs/>
        </w:rPr>
        <w:t xml:space="preserve">Scenario harness (notebook).</w:t>
      </w:r>
      <w:r>
        <w:t xml:space="preserve"> </w:t>
      </w:r>
      <w:r>
        <w:t xml:space="preserve">11 named scenarios (stable adult dog, high-energy</w:t>
      </w:r>
      <w:r>
        <w:t xml:space="preserve"> </w:t>
      </w:r>
      <w:r>
        <w:t xml:space="preserve">reduced activity, senior gradual decline, puppy variable sleep/activity, cat appetite</w:t>
      </w:r>
      <w:r>
        <w:t xml:space="preserve"> </w:t>
      </w:r>
      <w:r>
        <w:t xml:space="preserve">drop, blood in stool, repeated increased thirst, persistent low appetite + lethargy,</w:t>
      </w:r>
      <w:r>
        <w:t xml:space="preserve"> </w:t>
      </w:r>
      <w:r>
        <w:t xml:space="preserve">emergency collapse, inconsistent low-confidence history, single vomiting). For each,</w:t>
      </w:r>
      <w:r>
        <w:t xml:space="preserve"> </w:t>
      </w:r>
      <w:r>
        <w:t xml:space="preserve">expected band and override tier are declared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running the engine. Current</w:t>
      </w:r>
      <w:r>
        <w:t xml:space="preserve"> </w:t>
      </w:r>
      <w:r>
        <w:t xml:space="preserve">result:</w:t>
      </w:r>
      <w:r>
        <w:t xml:space="preserve"> </w:t>
      </w:r>
      <w:r>
        <w:rPr>
          <w:b/>
          <w:bCs/>
        </w:rPr>
        <w:t xml:space="preserve">11/11 scenarios match expectation.</w:t>
      </w:r>
    </w:p>
    <w:p>
      <w:pPr>
        <w:pStyle w:val="BodyText"/>
      </w:pPr>
      <w:r>
        <w:rPr>
          <w:b/>
          <w:bCs/>
        </w:rPr>
        <w:t xml:space="preserve">Product-state suite (</w:t>
      </w:r>
      <w:r>
        <w:rPr>
          <w:rStyle w:val="VerbatimChar"/>
          <w:b/>
          <w:bCs/>
        </w:rPr>
        <w:t xml:space="preserve">test_case/test_phavit.py</w:t>
      </w:r>
      <w:r>
        <w:rPr>
          <w:b/>
          <w:bCs/>
        </w:rPr>
        <w:t xml:space="preserve">).</w:t>
      </w:r>
      <w:r>
        <w:t xml:space="preserve"> </w:t>
      </w:r>
      <w:r>
        <w:t xml:space="preserve">A pytest suite that asserts the</w:t>
      </w:r>
      <w:r>
        <w:t xml:space="preserve"> </w:t>
      </w:r>
      <w:r>
        <w:t xml:space="preserve">eight product states from the actionable plan, so regressions fail loudly. It runs</w:t>
      </w:r>
      <w:r>
        <w:t xml:space="preserve"> </w:t>
      </w:r>
      <w:r>
        <w:t xml:space="preserve">under pytest (</w:t>
      </w:r>
      <w:r>
        <w:rPr>
          <w:rStyle w:val="VerbatimChar"/>
        </w:rPr>
        <w:t xml:space="preserve">python -m pytest test_case/test_phavit.py</w:t>
      </w:r>
      <w:r>
        <w:t xml:space="preserve">) or 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test_case/test_phavit.py</w:t>
      </w:r>
      <w:r>
        <w:t xml:space="preserve">, no pytest required). Current result:</w:t>
      </w:r>
      <w:r>
        <w:t xml:space="preserve"> </w:t>
      </w:r>
      <w:r>
        <w:rPr>
          <w:b/>
          <w:bCs/>
        </w:rPr>
        <w:t xml:space="preserve">11/11 pass.</w:t>
      </w:r>
      <w:r>
        <w:t xml:space="preserve"> </w:t>
      </w:r>
      <w:r>
        <w:t xml:space="preserve">Coverage: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66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State asserted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Building Baseline while fewer than four total check-ins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score unlocks on the fourth check-in (and not the third)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Stable check-in scores Bright/Medium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Multiple declining indicators drop the band to Watch/Action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Emergency sign (collapse, suspected toxin) suppresses the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Urgent sign (blood in stool + low energy) suppresses the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Monitor sign (single vomiting) keeps the score and attaches an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High-energy breed weighting amplifies an activity drop</w:t>
            </w:r>
          </w:p>
        </w:tc>
      </w:tr>
    </w:tbl>
    <w:p>
      <w:pPr>
        <w:pStyle w:val="BodyText"/>
      </w:pPr>
      <w:r>
        <w:t xml:space="preserve">Two further guards run alongside: missing optional fields fall back safely, the</w:t>
      </w:r>
      <w:r>
        <w:t xml:space="preserve"> </w:t>
      </w:r>
      <w:r>
        <w:t xml:space="preserve">typo-tolerant loaders read the real fixtures, and</w:t>
      </w:r>
      <w:r>
        <w:t xml:space="preserve"> </w:t>
      </w:r>
      <w:r>
        <w:rPr>
          <w:b/>
          <w:bCs/>
        </w:rPr>
        <w:t xml:space="preserve">no disease name</w:t>
      </w:r>
      <w:r>
        <w:t xml:space="preserve"> </w:t>
      </w:r>
      <w:r>
        <w:t xml:space="preserve">appears in any</w:t>
      </w:r>
      <w:r>
        <w:t xml:space="preserve"> </w:t>
      </w:r>
      <w:r>
        <w:t xml:space="preserve">user-facing explanation across every scenario and fixture.</w:t>
      </w:r>
    </w:p>
    <w:bookmarkEnd w:id="16"/>
    <w:bookmarkStart w:id="17" w:name="assumptions"/>
    <w:p>
      <w:pPr>
        <w:pStyle w:val="Heading2"/>
      </w:pPr>
      <w:r>
        <w:t xml:space="preserve">6. Assumptions</w:t>
      </w:r>
    </w:p>
    <w:p>
      <w:pPr>
        <w:pStyle w:val="Compact"/>
        <w:numPr>
          <w:ilvl w:val="0"/>
          <w:numId w:val="1003"/>
        </w:numPr>
      </w:pPr>
      <w:r>
        <w:t xml:space="preserve">Wellbeing inputs are self-reported on a 1-5 scale and treated as comparable over time.</w:t>
      </w:r>
    </w:p>
    <w:p>
      <w:pPr>
        <w:pStyle w:val="Compact"/>
        <w:numPr>
          <w:ilvl w:val="0"/>
          <w:numId w:val="1003"/>
        </w:numPr>
      </w:pPr>
      <w:r>
        <w:t xml:space="preserve">Four or more recent check-ins are enough to estimate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3"/>
        </w:numPr>
      </w:pPr>
      <w:r>
        <w:t xml:space="preserve">Weights, the 60-point deviation constant, band cut-offs and the look-back window</w:t>
      </w:r>
      <w:r>
        <w:t xml:space="preserve"> </w:t>
      </w:r>
      <w:r>
        <w:t xml:space="preserve">(3 check-ins for</w:t>
      </w:r>
      <w:r>
        <w:t xml:space="preserve"> </w:t>
      </w:r>
      <w:r>
        <w:t xml:space="preserve">“repeated”</w:t>
      </w:r>
      <w:r>
        <w:t xml:space="preserve"> </w:t>
      </w:r>
      <w:r>
        <w:t xml:space="preserve">patterns) are</w:t>
      </w:r>
      <w:r>
        <w:t xml:space="preserve"> </w:t>
      </w:r>
      <w:r>
        <w:rPr>
          <w:b/>
          <w:bCs/>
        </w:rPr>
        <w:t xml:space="preserve">engineering placeholders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Owner concern level and check-in consistency are engagement signals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treated as direct health evidence.</w:t>
      </w:r>
    </w:p>
    <w:bookmarkEnd w:id="17"/>
    <w:bookmarkStart w:id="18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clinically validated.</w:t>
      </w:r>
      <w:r>
        <w:t xml:space="preserve"> </w:t>
      </w:r>
      <w:r>
        <w:t xml:space="preserve">No threshold has veterinary sign-off.</w:t>
      </w:r>
    </w:p>
    <w:p>
      <w:pPr>
        <w:pStyle w:val="Compact"/>
        <w:numPr>
          <w:ilvl w:val="0"/>
          <w:numId w:val="1004"/>
        </w:numPr>
      </w:pPr>
      <w:r>
        <w:t xml:space="preserve">Synthetic data only; no real-world distribution, noise or sensor error is modelled.</w:t>
      </w:r>
    </w:p>
    <w:p>
      <w:pPr>
        <w:pStyle w:val="Compact"/>
        <w:numPr>
          <w:ilvl w:val="0"/>
          <w:numId w:val="1004"/>
        </w:numPr>
      </w:pPr>
      <w:r>
        <w:t xml:space="preserve">No age/species-specific baselines beyond the high-energy breed flag.</w:t>
      </w:r>
    </w:p>
    <w:p>
      <w:pPr>
        <w:pStyle w:val="Compact"/>
        <w:numPr>
          <w:ilvl w:val="0"/>
          <w:numId w:val="1004"/>
        </w:numPr>
      </w:pPr>
      <w:r>
        <w:t xml:space="preserve">Single-channel: it cannot detect anything the owner does not report.</w:t>
      </w:r>
    </w:p>
    <w:p>
      <w:pPr>
        <w:pStyle w:val="Compact"/>
        <w:numPr>
          <w:ilvl w:val="0"/>
          <w:numId w:val="1004"/>
        </w:numPr>
      </w:pPr>
      <w:r>
        <w:t xml:space="preserve">The 1-5 self-report scale is coarse and subjective between owners.</w:t>
      </w:r>
    </w:p>
    <w:bookmarkEnd w:id="18"/>
    <w:bookmarkStart w:id="21" w:name="open-questions-for-veterinary-review"/>
    <w:p>
      <w:pPr>
        <w:pStyle w:val="Heading2"/>
      </w:pPr>
      <w:r>
        <w:t xml:space="preserve">8. Open questions for veterinary review</w:t>
      </w:r>
    </w:p>
    <w:bookmarkStart w:id="19" w:name="general"/>
    <w:p>
      <w:pPr>
        <w:pStyle w:val="Heading3"/>
      </w:pPr>
      <w:r>
        <w:t xml:space="preserve">8.1 General</w:t>
      </w:r>
    </w:p>
    <w:p>
      <w:pPr>
        <w:pStyle w:val="Compact"/>
        <w:numPr>
          <w:ilvl w:val="0"/>
          <w:numId w:val="1005"/>
        </w:numPr>
      </w:pPr>
      <w:r>
        <w:t xml:space="preserve">Are the three escalation tiers and their trigger lists clinically appropriate and complete?</w:t>
      </w:r>
    </w:p>
    <w:p>
      <w:pPr>
        <w:pStyle w:val="Compact"/>
        <w:numPr>
          <w:ilvl w:val="0"/>
          <w:numId w:val="1005"/>
        </w:numPr>
      </w:pPr>
      <w:r>
        <w:t xml:space="preserve">Is</w:t>
      </w:r>
      <w:r>
        <w:t xml:space="preserve"> </w:t>
      </w:r>
      <w:r>
        <w:t xml:space="preserve">“≥4 check-ins”</w:t>
      </w:r>
      <w:r>
        <w:t xml:space="preserve"> </w:t>
      </w:r>
      <w:r>
        <w:t xml:space="preserve">a sensible minimum baseline, or should it vary by life stage?</w:t>
      </w:r>
    </w:p>
    <w:p>
      <w:pPr>
        <w:pStyle w:val="Compact"/>
        <w:numPr>
          <w:ilvl w:val="0"/>
          <w:numId w:val="1005"/>
        </w:numPr>
      </w:pPr>
      <w:r>
        <w:t xml:space="preserve">Are the band cut-offs (85/70/50) reasonable starting points?</w:t>
      </w:r>
    </w:p>
    <w:p>
      <w:pPr>
        <w:pStyle w:val="Compact"/>
        <w:numPr>
          <w:ilvl w:val="0"/>
          <w:numId w:val="1005"/>
        </w:numPr>
      </w:pPr>
      <w:r>
        <w:t xml:space="preserve">Should any</w:t>
      </w:r>
      <w:r>
        <w:t xml:space="preserve"> </w:t>
      </w:r>
      <w:r>
        <w:t xml:space="preserve">“monitor”</w:t>
      </w:r>
      <w:r>
        <w:t xml:space="preserve"> </w:t>
      </w:r>
      <w:r>
        <w:t xml:space="preserve">item (e.g. tick found, single vomiting) be escalated to urgent?</w:t>
      </w:r>
    </w:p>
    <w:p>
      <w:pPr>
        <w:pStyle w:val="Compact"/>
        <w:numPr>
          <w:ilvl w:val="0"/>
          <w:numId w:val="1005"/>
        </w:numPr>
      </w:pPr>
      <w:r>
        <w:t xml:space="preserve">Is the look-back window for</w:t>
      </w:r>
      <w:r>
        <w:t xml:space="preserve"> </w:t>
      </w:r>
      <w:r>
        <w:t xml:space="preserve">“repeated”</w:t>
      </w:r>
      <w:r>
        <w:t xml:space="preserve"> </w:t>
      </w:r>
      <w:r>
        <w:t xml:space="preserve">signs (thirst, vomiting, appetite loss) right?</w:t>
      </w:r>
    </w:p>
    <w:p>
      <w:pPr>
        <w:pStyle w:val="Compact"/>
        <w:numPr>
          <w:ilvl w:val="0"/>
          <w:numId w:val="1005"/>
        </w:numPr>
      </w:pPr>
      <w:r>
        <w:t xml:space="preserve">Is the non-diagnostic explanation wording safe and clear enough for owners?</w:t>
      </w:r>
    </w:p>
    <w:bookmarkEnd w:id="19"/>
    <w:bookmarkStart w:id="20" w:name="X16c4ac0320fa94322957087df2183117f9bbb32"/>
    <w:p>
      <w:pPr>
        <w:pStyle w:val="Heading3"/>
      </w:pPr>
      <w:r>
        <w:t xml:space="preserve">8.2 The weighting mechanic (focus of this review)</w:t>
      </w:r>
    </w:p>
    <w:p>
      <w:pPr>
        <w:pStyle w:val="FirstParagraph"/>
      </w:pPr>
      <w:r>
        <w:t xml:space="preserve">The score starts at 100 and only ever subtracts for</w:t>
      </w:r>
      <w:r>
        <w:t xml:space="preserve"> </w:t>
      </w:r>
      <w:r>
        <w:rPr>
          <w:b/>
          <w:bCs/>
        </w:rPr>
        <w:t xml:space="preserve">downward</w:t>
      </w:r>
      <w:r>
        <w:t xml:space="preserve"> </w:t>
      </w:r>
      <w:r>
        <w:t xml:space="preserve">deviations from the</w:t>
      </w:r>
      <w:r>
        <w:t xml:space="preserve"> </w:t>
      </w:r>
      <w:r>
        <w:t xml:space="preserve">pet’s own baseline. Two things decide how much a given change costs: 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</w:t>
      </w:r>
      <w:r>
        <w:t xml:space="preserve"> </w:t>
      </w:r>
      <w:r>
        <w:t xml:space="preserve">that indicator (its relative importance) and the shared</w:t>
      </w:r>
      <w:r>
        <w:t xml:space="preserve"> </w:t>
      </w:r>
      <w:r>
        <w:rPr>
          <w:b/>
          <w:bCs/>
        </w:rPr>
        <w:t xml:space="preserve">deviation constant</w:t>
      </w:r>
      <w:r>
        <w:t xml:space="preserve"> </w:t>
      </w:r>
      <w:r>
        <w:rPr>
          <w:rStyle w:val="VerbatimChar"/>
        </w:rPr>
        <w:t xml:space="preserve">D = 60</w:t>
      </w:r>
      <w:r>
        <w:t xml:space="preserve"> </w:t>
      </w:r>
      <w:r>
        <w:t xml:space="preserve">(how many points a full deviation can remove). The weights within each breed profile</w:t>
      </w:r>
      <w:r>
        <w:t xml:space="preserve"> </w:t>
      </w:r>
      <w:r>
        <w:t xml:space="preserve">sum to 1.0, so the profiles are directly comparable.</w:t>
      </w:r>
    </w:p>
    <w:p>
      <w:pPr>
        <w:pStyle w:val="BodyText"/>
      </w:pPr>
      <w:r>
        <w:rPr>
          <w:b/>
          <w:bCs/>
        </w:rPr>
        <w:t xml:space="preserve">Current weights (provisional placeholders):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 breed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High-energy breed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Appetite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</w:tbl>
    <w:p>
      <w:pPr>
        <w:pStyle w:val="BodyText"/>
      </w:pPr>
      <w:r>
        <w:t xml:space="preserve">Because the abstract weights are hard to judge clinically, here is what they mean in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— points removed from the 0-100 score, so the relative severity is visible</w:t>
      </w:r>
      <w:r>
        <w:t xml:space="preserve"> </w:t>
      </w:r>
      <w:r>
        <w:t xml:space="preserve">without doing the maths. Appetite/energy/sleep are 1-5 scales; activity is compared as a</w:t>
      </w:r>
      <w:r>
        <w:t xml:space="preserve"> </w:t>
      </w:r>
      <w:r>
        <w:t xml:space="preserve">percentage of the baseline minutes.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 breed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High-energy breed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Appetite down 1 point (e.g. 4→3)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down 1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quality down 1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down 50% vs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down 100% vs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or more indicators down together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 flat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−12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Worming treatment overdue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−8</w:t>
            </w:r>
          </w:p>
        </w:tc>
      </w:tr>
    </w:tbl>
    <w:p>
      <w:pPr>
        <w:pStyle w:val="BodyText"/>
      </w:pPr>
      <w:r>
        <w:t xml:space="preserve">So, for a normal-breed pet, a single one-point appetite dip lands the score at 82</w:t>
      </w:r>
      <w:r>
        <w:t xml:space="preserve"> </w:t>
      </w:r>
      <w:r>
        <w:t xml:space="preserve">(Medium Green); appetite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energy both dropping a point lands it at 100−18−18−12 =</w:t>
      </w:r>
      <w:r>
        <w:t xml:space="preserve"> </w:t>
      </w:r>
      <w:r>
        <w:t xml:space="preserve">52 (bottom of Watch). For a high-energy breed the same two-point wellbeing drop is</w:t>
      </w:r>
      <w:r>
        <w:t xml:space="preserve"> </w:t>
      </w:r>
      <w:r>
        <w:t xml:space="preserve">softened, but a halving of activity is penalised far more heavily.</w:t>
      </w:r>
    </w:p>
    <w:p>
      <w:pPr>
        <w:pStyle w:val="BodyText"/>
      </w:pPr>
      <w:r>
        <w:rPr>
          <w:b/>
          <w:bCs/>
        </w:rPr>
        <w:t xml:space="preserve">Questions for the reviewing vet: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Relative ordering.</w:t>
      </w:r>
      <w:r>
        <w:t xml:space="preserve"> </w:t>
      </w:r>
      <w:r>
        <w:t xml:space="preserve">For a typical adult dog, is</w:t>
      </w:r>
      <w:r>
        <w:t xml:space="preserve"> </w:t>
      </w:r>
      <w:r>
        <w:rPr>
          <w:i/>
          <w:iCs/>
        </w:rPr>
        <w:t xml:space="preserve">appetite ≈ energy &gt; sleep ≈</w:t>
      </w:r>
      <w:r>
        <w:rPr>
          <w:i/>
          <w:iCs/>
        </w:rPr>
        <w:t xml:space="preserve"> </w:t>
      </w:r>
      <w:r>
        <w:rPr>
          <w:i/>
          <w:iCs/>
        </w:rPr>
        <w:t xml:space="preserve">activity</w:t>
      </w:r>
      <w:r>
        <w:t xml:space="preserve"> </w:t>
      </w:r>
      <w:r>
        <w:t xml:space="preserve">the right priority? Should appetite outrank energy (or vice-versa) rather</w:t>
      </w:r>
      <w:r>
        <w:t xml:space="preserve"> </w:t>
      </w:r>
      <w:r>
        <w:t xml:space="preserve">than being equal?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Breed-aware activity.</w:t>
      </w:r>
      <w:r>
        <w:t xml:space="preserve"> </w:t>
      </w:r>
      <w:r>
        <w:t xml:space="preserve">Is weighting activity 0.45 (vs 0.20) for high-energy breeds</w:t>
      </w:r>
      <w:r>
        <w:t xml:space="preserve"> </w:t>
      </w:r>
      <w:r>
        <w:t xml:space="preserve">clinically justified,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breeds should qualify? Should this be driven by</w:t>
      </w:r>
      <w:r>
        <w:t xml:space="preserve"> </w:t>
      </w:r>
      <w:r>
        <w:t xml:space="preserve">breed, by life stage, or by an owner-declared activity norm instead of a single flag?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Magnitude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 = 60</w:t>
      </w:r>
      <w:r>
        <w:rPr>
          <w:b/>
          <w:bCs/>
        </w:rPr>
        <w:t xml:space="preserve">.</w:t>
      </w:r>
      <w:r>
        <w:t xml:space="preserve"> </w:t>
      </w:r>
      <w:r>
        <w:t xml:space="preserve">A one-point appetite drop removing ~18 of 100 points — is</w:t>
      </w:r>
      <w:r>
        <w:t xml:space="preserve"> </w:t>
      </w:r>
      <w:r>
        <w:t xml:space="preserve">that clinically proportionate, too harsh, or too soft? Where should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indicator drop leave a pet: Medium Green or Watch?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Signal vs noise.</w:t>
      </w:r>
      <w:r>
        <w:t xml:space="preserve"> </w:t>
      </w:r>
      <w:r>
        <w:t xml:space="preserve">Is a flat −12 when ≥2 indicators fall together the right way to</w:t>
      </w:r>
      <w:r>
        <w:t xml:space="preserve"> </w:t>
      </w:r>
      <w:r>
        <w:t xml:space="preserve">model a genuine</w:t>
      </w:r>
      <w:r>
        <w:t xml:space="preserve"> </w:t>
      </w:r>
      <w:r>
        <w:t xml:space="preserve">“signal,”</w:t>
      </w:r>
      <w:r>
        <w:t xml:space="preserve"> </w:t>
      </w:r>
      <w:r>
        <w:t xml:space="preserve">and is 2 the correct trigger count? Should some pairings</w:t>
      </w:r>
      <w:r>
        <w:t xml:space="preserve"> </w:t>
      </w:r>
      <w:r>
        <w:t xml:space="preserve">(appetite + energy) weigh more than others (sleep + activity)?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Species profile.</w:t>
      </w:r>
      <w:r>
        <w:t xml:space="preserve"> </w:t>
      </w:r>
      <w:r>
        <w:t xml:space="preserve">Cats currently use the normal-breed profile. Should cats have</w:t>
      </w:r>
      <w:r>
        <w:t xml:space="preserve"> </w:t>
      </w:r>
      <w:r>
        <w:t xml:space="preserve">their own weighting (sleep is naturally high and variable, activity is harder for</w:t>
      </w:r>
      <w:r>
        <w:t xml:space="preserve"> </w:t>
      </w:r>
      <w:r>
        <w:t xml:space="preserve">owners to observe)?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Life stage.</w:t>
      </w:r>
      <w:r>
        <w:t xml:space="preserve"> </w:t>
      </w:r>
      <w:r>
        <w:t xml:space="preserve">Should puppies (variable sleep) and seniors (expected gradual activity</w:t>
      </w:r>
      <w:r>
        <w:t xml:space="preserve"> </w:t>
      </w:r>
      <w:r>
        <w:t xml:space="preserve">decline) use different weights rather than the two breed profiles alone?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Sensitivity thresholds.</w:t>
      </w:r>
      <w:r>
        <w:t xml:space="preserve"> </w:t>
      </w:r>
      <w:r>
        <w:t xml:space="preserve">A change only counts as a</w:t>
      </w:r>
      <w:r>
        <w:t xml:space="preserve"> </w:t>
      </w:r>
      <w:r>
        <w:t xml:space="preserve">“drop”</w:t>
      </w:r>
      <w:r>
        <w:t xml:space="preserve"> </w:t>
      </w:r>
      <w:r>
        <w:t xml:space="preserve">at ≥1 point (1-5 scale)</w:t>
      </w:r>
      <w:r>
        <w:t xml:space="preserve"> </w:t>
      </w:r>
      <w:r>
        <w:t xml:space="preserve">or ≥25% for activity. Are those the right thresholds, or should smaller changes count?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Care-compliance nudge.</w:t>
      </w:r>
      <w:r>
        <w:t xml:space="preserve"> </w:t>
      </w:r>
      <w:r>
        <w:t xml:space="preserve">Folding an overdue-worming penalty (−8) into a</w:t>
      </w:r>
      <w:r>
        <w:t xml:space="preserve"> </w:t>
      </w:r>
      <w:r>
        <w:rPr>
          <w:i/>
          <w:iCs/>
        </w:rPr>
        <w:t xml:space="preserve">wellbeing</w:t>
      </w:r>
      <w:r>
        <w:t xml:space="preserve"> </w:t>
      </w:r>
      <w:r>
        <w:t xml:space="preserve">score — is that appropriate, or should care compliance be surfaced separately and kept</w:t>
      </w:r>
      <w:r>
        <w:t xml:space="preserve"> </w:t>
      </w:r>
      <w:r>
        <w:t xml:space="preserve">out of the health trend entirely?</w:t>
      </w:r>
    </w:p>
    <w:bookmarkEnd w:id="20"/>
    <w:bookmarkEnd w:id="21"/>
    <w:bookmarkStart w:id="22" w:name="out-of-scope"/>
    <w:p>
      <w:pPr>
        <w:pStyle w:val="Heading2"/>
      </w:pPr>
      <w:r>
        <w:t xml:space="preserve">9. Out of scope</w:t>
      </w:r>
    </w:p>
    <w:p>
      <w:pPr>
        <w:pStyle w:val="FirstParagraph"/>
      </w:pPr>
      <w:r>
        <w:t xml:space="preserve">Machine learning, real user data, production app screens, changes to live PawHealthAI</w:t>
      </w:r>
      <w:r>
        <w:t xml:space="preserve"> </w:t>
      </w:r>
      <w:r>
        <w:t xml:space="preserve">behaviour, and final clinical rules - all out of scope until veterinary review is complete.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Every rule and threshold in v0.2 is provisional and flagged for veterinary review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treated as final.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2026-08-02T05:36:58Z</dcterms:created>
  <dcterms:modified xsi:type="dcterms:W3CDTF">2026-08-02T05:36:58Z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