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9BFD3" w14:textId="77777777" w:rsidR="00ED74F1" w:rsidRPr="00E24735" w:rsidRDefault="00E24735">
      <w:pPr>
        <w:spacing w:before="400" w:after="160"/>
        <w:jc w:val="center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BF360C"/>
          <w:sz w:val="22"/>
          <w:szCs w:val="22"/>
        </w:rPr>
        <w:t>CLÍNICA NUTRICIONAL NUTRIVIDA</w:t>
      </w:r>
    </w:p>
    <w:p w14:paraId="2A70D44D" w14:textId="77777777" w:rsidR="00ED74F1" w:rsidRPr="00E24735" w:rsidRDefault="00E24735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color w:val="444444"/>
          <w:sz w:val="22"/>
          <w:szCs w:val="22"/>
        </w:rPr>
        <w:t>Asesoría nutricional personalizada</w:t>
      </w:r>
    </w:p>
    <w:p w14:paraId="458D4EDC" w14:textId="77777777" w:rsidR="00ED74F1" w:rsidRPr="00E24735" w:rsidRDefault="00E24735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color w:val="444444"/>
          <w:sz w:val="22"/>
          <w:szCs w:val="22"/>
        </w:rPr>
        <w:t>Documento de contexto para proyecto académico</w:t>
      </w:r>
    </w:p>
    <w:p w14:paraId="5917334C" w14:textId="77777777" w:rsidR="00ED74F1" w:rsidRPr="00E24735" w:rsidRDefault="00E24735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color w:val="444444"/>
          <w:sz w:val="22"/>
          <w:szCs w:val="22"/>
        </w:rPr>
        <w:t xml:space="preserve">Curso DSY1104 – Desarrollo </w:t>
      </w:r>
      <w:proofErr w:type="spellStart"/>
      <w:r w:rsidRPr="00E24735">
        <w:rPr>
          <w:rFonts w:ascii="Arial" w:hAnsi="Arial" w:cs="Arial"/>
          <w:color w:val="444444"/>
          <w:sz w:val="22"/>
          <w:szCs w:val="22"/>
        </w:rPr>
        <w:t>FullStack</w:t>
      </w:r>
      <w:proofErr w:type="spellEnd"/>
      <w:r w:rsidRPr="00E24735">
        <w:rPr>
          <w:rFonts w:ascii="Arial" w:hAnsi="Arial" w:cs="Arial"/>
          <w:color w:val="444444"/>
          <w:sz w:val="22"/>
          <w:szCs w:val="22"/>
        </w:rPr>
        <w:t xml:space="preserve"> II</w:t>
      </w:r>
    </w:p>
    <w:p w14:paraId="6A17E198" w14:textId="77777777" w:rsidR="00ED74F1" w:rsidRPr="00E24735" w:rsidRDefault="00E24735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color w:val="444444"/>
          <w:sz w:val="22"/>
          <w:szCs w:val="22"/>
        </w:rPr>
        <w:t>Forma D</w:t>
      </w:r>
    </w:p>
    <w:p w14:paraId="31366F25" w14:textId="77777777" w:rsidR="00ED74F1" w:rsidRPr="00E24735" w:rsidRDefault="00ED74F1">
      <w:pPr>
        <w:pBdr>
          <w:bottom w:val="single" w:sz="12" w:space="1" w:color="D84315"/>
        </w:pBdr>
        <w:spacing w:before="200" w:after="200"/>
        <w:rPr>
          <w:rFonts w:ascii="Arial" w:hAnsi="Arial" w:cs="Arial"/>
          <w:sz w:val="22"/>
          <w:szCs w:val="22"/>
        </w:rPr>
      </w:pPr>
    </w:p>
    <w:p w14:paraId="105299A3" w14:textId="77777777" w:rsidR="00ED74F1" w:rsidRPr="00E24735" w:rsidRDefault="00ED74F1">
      <w:pPr>
        <w:spacing w:after="12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D74F1" w:rsidRPr="00E24735" w14:paraId="462EF213" w14:textId="77777777">
        <w:tc>
          <w:tcPr>
            <w:tcW w:w="9072" w:type="dxa"/>
            <w:shd w:val="clear" w:color="auto" w:fill="FBE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CC8B9" w14:textId="4BDA99B4" w:rsidR="00ED74F1" w:rsidRPr="00E24735" w:rsidRDefault="00E2473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Nota para el estudiante</w:t>
            </w:r>
          </w:p>
          <w:p w14:paraId="700D381F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color w:val="333333"/>
                <w:sz w:val="22"/>
                <w:szCs w:val="22"/>
              </w:rPr>
              <w:t>Este documento tiene dos partes. La Sección 0 indica qué tecnologías debes usar (obligatorias). Las Secciones 1 a 5 describen el negocio y el problema que tu equipo debe analizar y resolver. No existe una única solución correcta. Equipos distintos pueden proponer soluciones distintas al mismo problema.</w:t>
            </w:r>
          </w:p>
        </w:tc>
      </w:tr>
    </w:tbl>
    <w:p w14:paraId="1209A3A3" w14:textId="77777777" w:rsidR="00ED74F1" w:rsidRPr="00E24735" w:rsidRDefault="00ED74F1">
      <w:pPr>
        <w:spacing w:before="160"/>
        <w:rPr>
          <w:rFonts w:ascii="Arial" w:hAnsi="Arial" w:cs="Arial"/>
          <w:sz w:val="22"/>
          <w:szCs w:val="22"/>
        </w:rPr>
      </w:pPr>
    </w:p>
    <w:p w14:paraId="16D76ACD" w14:textId="77777777" w:rsidR="00ED74F1" w:rsidRPr="00E24735" w:rsidRDefault="00E24735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BF360C"/>
          <w:sz w:val="22"/>
          <w:szCs w:val="22"/>
        </w:rPr>
        <w:t>0. Requisitos Técnicos Obligatorios del Proyecto</w:t>
      </w:r>
    </w:p>
    <w:p w14:paraId="6128F1FE" w14:textId="77777777" w:rsidR="00ED74F1" w:rsidRPr="00E24735" w:rsidRDefault="00E24735">
      <w:pPr>
        <w:spacing w:after="1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i/>
          <w:iCs/>
          <w:color w:val="444444"/>
          <w:sz w:val="22"/>
          <w:szCs w:val="22"/>
        </w:rPr>
        <w:t>Esta sección describe las tecnologías y componentes que el equipo debe usar para construir la solución. Estos requisitos son fijos e iguales para todos los equipos, independientemente del contexto de negocio asignado.</w:t>
      </w:r>
    </w:p>
    <w:p w14:paraId="7AD88DF6" w14:textId="77777777" w:rsidR="00ED74F1" w:rsidRPr="00E24735" w:rsidRDefault="00E24735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D84315"/>
          <w:sz w:val="22"/>
          <w:szCs w:val="22"/>
        </w:rPr>
        <w:t xml:space="preserve">0.1 </w:t>
      </w:r>
      <w:proofErr w:type="spellStart"/>
      <w:r w:rsidRPr="00E24735">
        <w:rPr>
          <w:rFonts w:ascii="Arial" w:hAnsi="Arial" w:cs="Arial"/>
          <w:b/>
          <w:bCs/>
          <w:color w:val="D84315"/>
          <w:sz w:val="22"/>
          <w:szCs w:val="22"/>
        </w:rPr>
        <w:t>Stack</w:t>
      </w:r>
      <w:proofErr w:type="spellEnd"/>
      <w:r w:rsidRPr="00E24735">
        <w:rPr>
          <w:rFonts w:ascii="Arial" w:hAnsi="Arial" w:cs="Arial"/>
          <w:b/>
          <w:bCs/>
          <w:color w:val="D84315"/>
          <w:sz w:val="22"/>
          <w:szCs w:val="22"/>
        </w:rPr>
        <w:t xml:space="preserve"> tecnológico obligatorio</w:t>
      </w:r>
    </w:p>
    <w:p w14:paraId="60CB1DC3" w14:textId="77777777" w:rsidR="00ED74F1" w:rsidRPr="00E24735" w:rsidRDefault="00E24735">
      <w:pPr>
        <w:spacing w:after="10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La siguiente tabla describe cada capa del sistema y la tecnología que debe usarse en cada una. Todas las filas son obligatorias.</w:t>
      </w:r>
    </w:p>
    <w:p w14:paraId="6B41A45E" w14:textId="77777777" w:rsidR="00ED74F1" w:rsidRPr="00E24735" w:rsidRDefault="00ED74F1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4572"/>
      </w:tblGrid>
      <w:tr w:rsidR="00ED74F1" w:rsidRPr="00E24735" w14:paraId="10B5D457" w14:textId="77777777">
        <w:tc>
          <w:tcPr>
            <w:tcW w:w="2200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A4E1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Capa / componente</w:t>
            </w:r>
          </w:p>
        </w:tc>
        <w:tc>
          <w:tcPr>
            <w:tcW w:w="2300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39F6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Tecnología obligatoria</w:t>
            </w:r>
          </w:p>
        </w:tc>
        <w:tc>
          <w:tcPr>
            <w:tcW w:w="4572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4D43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 del componente</w:t>
            </w:r>
          </w:p>
        </w:tc>
      </w:tr>
      <w:tr w:rsidR="00ED74F1" w:rsidRPr="00E24735" w14:paraId="29AA34CD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DA25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990A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React</w:t>
            </w:r>
            <w:proofErr w:type="spellEnd"/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 xml:space="preserve"> (SPA)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03CA" w14:textId="01351F44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 xml:space="preserve">Aplicación web construida íntegramente con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ED74F1" w:rsidRPr="00E24735" w14:paraId="5DCB9D39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5CD7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Diseño responsive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58B5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CSS / librería UI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DEDD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 xml:space="preserve">La interfaz debe verse correctamente en teléfonos móviles (≥ 360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 xml:space="preserve">), tabletas (≥ 768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 xml:space="preserve">) y computadores de escritorio (≥ 1280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>). Todos los formularios, tablas y menús deben adaptarse a cada tamaño de pantalla.</w:t>
            </w:r>
          </w:p>
        </w:tc>
      </w:tr>
      <w:tr w:rsidR="00ED74F1" w:rsidRPr="00E24735" w14:paraId="24A52E66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84D9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5D50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 xml:space="preserve">Spring </w:t>
            </w:r>
            <w:proofErr w:type="spellStart"/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Boot</w:t>
            </w:r>
            <w:proofErr w:type="spellEnd"/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 xml:space="preserve"> (Java)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8FCA" w14:textId="52906DA5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backend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 xml:space="preserve"> se construye con microservicios independientes, cada uno con su propia responsabilidad de negocio. Cada microservicio expone una API REST que devuelve respuestas en formato JSON.</w:t>
            </w:r>
          </w:p>
        </w:tc>
      </w:tr>
      <w:tr w:rsidR="00ED74F1" w:rsidRPr="00E24735" w14:paraId="709B80EB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B5D3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Comunicación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5764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API REST / JSON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54FE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 xml:space="preserve"> se comunica con los microservicios Spring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Boot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 xml:space="preserve"> exclusivamente mediante peticiones HTTP (GET, POST, PUT, DELETE). No se permite </w:t>
            </w:r>
            <w:r w:rsidRPr="00E24735">
              <w:rPr>
                <w:rFonts w:ascii="Arial" w:hAnsi="Arial" w:cs="Arial"/>
                <w:sz w:val="22"/>
                <w:szCs w:val="22"/>
              </w:rPr>
              <w:lastRenderedPageBreak/>
              <w:t xml:space="preserve">comunicación directa entre el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 xml:space="preserve"> y la base de datos.</w:t>
            </w:r>
          </w:p>
        </w:tc>
      </w:tr>
      <w:tr w:rsidR="00ED74F1" w:rsidRPr="00E24735" w14:paraId="1739134A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9FE6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Seguridad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FD04" w14:textId="472E104B" w:rsidR="00ED74F1" w:rsidRPr="00E24735" w:rsidRDefault="00DF1962">
            <w:pPr>
              <w:rPr>
                <w:rFonts w:ascii="Arial" w:hAnsi="Arial" w:cs="Arial"/>
                <w:sz w:val="22"/>
                <w:szCs w:val="22"/>
              </w:rPr>
            </w:pPr>
            <w:r w:rsidRPr="00DF1962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 xml:space="preserve">Autenticación </w:t>
            </w:r>
            <w:r w:rsidR="00E24735"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+ roles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60B7" w14:textId="14FEAAE5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La autenticación debe ser segura (sobre todo con la clave de los usuarios</w:t>
            </w:r>
            <w:r w:rsidR="00DF1962" w:rsidRPr="00E24735">
              <w:rPr>
                <w:rFonts w:ascii="Arial" w:hAnsi="Arial" w:cs="Arial"/>
                <w:sz w:val="22"/>
                <w:szCs w:val="22"/>
              </w:rPr>
              <w:t>). Cada</w:t>
            </w:r>
            <w:r w:rsidRPr="00E24735">
              <w:rPr>
                <w:rFonts w:ascii="Arial" w:hAnsi="Arial" w:cs="Arial"/>
                <w:sz w:val="22"/>
                <w:szCs w:val="22"/>
              </w:rPr>
              <w:t xml:space="preserve"> usuario tiene un rol asignado que determina a qué vistas y operaciones puede acceder. Las rutas protegidas rechazan peticiones sin token válido.</w:t>
            </w:r>
          </w:p>
        </w:tc>
      </w:tr>
      <w:tr w:rsidR="00ED74F1" w:rsidRPr="00E24735" w14:paraId="2411E5EC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CA50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Panel de administración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1D08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 xml:space="preserve">Módulo </w:t>
            </w:r>
            <w:proofErr w:type="spellStart"/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77B4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El sistema incluye un módulo de administración accesible solo para el rol Administrador. Desde allí se gestionan los usuarios del sistema: crear, editar, desactivar y asignar roles.</w:t>
            </w:r>
          </w:p>
        </w:tc>
      </w:tr>
      <w:tr w:rsidR="00ED74F1" w:rsidRPr="00E24735" w14:paraId="55A70D59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44AE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Mapas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BF07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Leaflet</w:t>
            </w:r>
            <w:proofErr w:type="spellEnd"/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 xml:space="preserve"> / Google </w:t>
            </w:r>
            <w:proofErr w:type="spellStart"/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Maps</w:t>
            </w:r>
            <w:proofErr w:type="spellEnd"/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0DAA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Integración de un mapa interactivo en al menos una vista de la aplicación. El mapa muestra la ubicación de la clínica para que los pacientes puedan orientarse y obtener indicaciones de cómo llegar desde su ubicación.</w:t>
            </w:r>
          </w:p>
        </w:tc>
      </w:tr>
      <w:tr w:rsidR="00ED74F1" w:rsidRPr="00E24735" w14:paraId="364B7F52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E56E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Pedidos / solicitudes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5520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 xml:space="preserve">Módulo </w:t>
            </w:r>
            <w:proofErr w:type="spellStart"/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React</w:t>
            </w:r>
            <w:proofErr w:type="spellEnd"/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 xml:space="preserve"> + API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6DE4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El sistema incluye un flujo completo de gestión de solicitudes o pedidos. El flujo de agendamiento de citas es el "pedido" de este contexto: el paciente solicita una cita indicando el nutricionista preferido y el motivo de la consulta, la secretaria o el nutricionista confirma el horario, el paciente recibe confirmación con el estado de la cita, y puede cancelar o reprogramar si es necesario.</w:t>
            </w:r>
          </w:p>
        </w:tc>
      </w:tr>
      <w:tr w:rsidR="00ED74F1" w:rsidRPr="00E24735" w14:paraId="76EB1BDB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4F2C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Base de datos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116B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MySQL (preferido)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05D2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Base de datos relacional en servidor. Opciones válidas: MySQL, PostgreSQL u Oracle. El modelo debe estar normalizado (mínima 3FN). Cada microservicio puede tener su propia base de datos.</w:t>
            </w:r>
          </w:p>
        </w:tc>
      </w:tr>
      <w:tr w:rsidR="00E24735" w:rsidRPr="00E24735" w14:paraId="356D051B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22CA" w14:textId="2D41DC3E" w:rsidR="00E24735" w:rsidRPr="00E24735" w:rsidRDefault="00E24735" w:rsidP="00E2473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Cloud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88A8" w14:textId="54D9BD7B" w:rsidR="00E24735" w:rsidRPr="00E24735" w:rsidRDefault="00E24735" w:rsidP="00E24735">
            <w:pPr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D84315"/>
                <w:sz w:val="22"/>
                <w:szCs w:val="22"/>
              </w:rPr>
              <w:t>AWS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76BD" w14:textId="36ECC7EF" w:rsidR="00E24735" w:rsidRPr="00E24735" w:rsidRDefault="00E24735" w:rsidP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 xml:space="preserve">Debes usar tu cuenta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cloud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 xml:space="preserve"> para la app construida. No olvides el uso de Docker</w:t>
            </w:r>
          </w:p>
        </w:tc>
      </w:tr>
    </w:tbl>
    <w:p w14:paraId="3498A735" w14:textId="77777777" w:rsidR="00ED74F1" w:rsidRPr="00E24735" w:rsidRDefault="00ED74F1">
      <w:pPr>
        <w:spacing w:before="200"/>
        <w:rPr>
          <w:rFonts w:ascii="Arial" w:hAnsi="Arial" w:cs="Arial"/>
          <w:sz w:val="22"/>
          <w:szCs w:val="22"/>
        </w:rPr>
      </w:pPr>
    </w:p>
    <w:p w14:paraId="5F535F77" w14:textId="77777777" w:rsidR="00ED74F1" w:rsidRPr="00E24735" w:rsidRDefault="00E24735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D84315"/>
          <w:sz w:val="22"/>
          <w:szCs w:val="22"/>
        </w:rPr>
        <w:t>0.2 Roles de usuario del sistema</w:t>
      </w:r>
    </w:p>
    <w:p w14:paraId="1C822F73" w14:textId="597A66F3" w:rsidR="00ED74F1" w:rsidRPr="00E24735" w:rsidRDefault="00E24735">
      <w:pPr>
        <w:spacing w:after="10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El sistema debe implementar control de acceso basado en roles (RBAC). A continuación, se describen los tres roles mínimos requeridos. El equipo puede agregar roles adicionales si el contexto lo justifica, pero nunca eliminar los que se indican aquí.</w:t>
      </w:r>
    </w:p>
    <w:p w14:paraId="496312BD" w14:textId="77777777" w:rsidR="00ED74F1" w:rsidRPr="00E24735" w:rsidRDefault="00ED74F1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72"/>
      </w:tblGrid>
      <w:tr w:rsidR="00ED74F1" w:rsidRPr="00E24735" w14:paraId="12ED41D1" w14:textId="77777777">
        <w:tc>
          <w:tcPr>
            <w:tcW w:w="2200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ACD5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3000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4EDB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3872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FB8D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Accesos y permisos</w:t>
            </w:r>
          </w:p>
        </w:tc>
      </w:tr>
      <w:tr w:rsidR="00ED74F1" w:rsidRPr="00E24735" w14:paraId="7F0AC5B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B07D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Administrador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82C8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Gestiona el sistema completo.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DE30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 xml:space="preserve">Acceso total. Puede crear, editar y desactivar usuarios. Puede asignar </w:t>
            </w:r>
            <w:r w:rsidRPr="00E24735">
              <w:rPr>
                <w:rFonts w:ascii="Arial" w:hAnsi="Arial" w:cs="Arial"/>
                <w:sz w:val="22"/>
                <w:szCs w:val="22"/>
              </w:rPr>
              <w:lastRenderedPageBreak/>
              <w:t>roles. Ve todos los reportes y datos del sistema.</w:t>
            </w:r>
          </w:p>
        </w:tc>
      </w:tr>
      <w:tr w:rsidR="00ED74F1" w:rsidRPr="00E24735" w14:paraId="198EB04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7F28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Nutricionista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14D9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Profesional de salud que atiende a los pacientes.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9137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Puede ver las citas asignadas a su agenda. Puede registrar y editar las fichas clínicas de sus pacientes. No puede ver los datos clínicos de pacientes de otros nutricionistas.</w:t>
            </w:r>
          </w:p>
        </w:tc>
      </w:tr>
      <w:tr w:rsidR="00ED74F1" w:rsidRPr="00E24735" w14:paraId="0A2CF90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E166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Paciente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C9B7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Persona que asiste a controles de nutrición.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4C24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Puede solicitar, ver y cancelar sus propias citas. Puede ver su historial de mediciones y su plan alimenticio. No puede ver datos de otros pacientes.</w:t>
            </w:r>
          </w:p>
        </w:tc>
      </w:tr>
    </w:tbl>
    <w:p w14:paraId="7A5AC70D" w14:textId="77777777" w:rsidR="00ED74F1" w:rsidRPr="00E24735" w:rsidRDefault="00ED74F1">
      <w:pPr>
        <w:spacing w:before="80"/>
        <w:rPr>
          <w:rFonts w:ascii="Arial" w:hAnsi="Arial" w:cs="Arial"/>
          <w:sz w:val="22"/>
          <w:szCs w:val="22"/>
        </w:rPr>
      </w:pPr>
    </w:p>
    <w:p w14:paraId="07933670" w14:textId="47CC4D52" w:rsidR="00ED74F1" w:rsidRPr="00E24735" w:rsidRDefault="00E24735">
      <w:pPr>
        <w:spacing w:after="10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 xml:space="preserve">Regla de seguridad: ninguna vista ni </w:t>
      </w:r>
      <w:proofErr w:type="spellStart"/>
      <w:r w:rsidRPr="00E24735">
        <w:rPr>
          <w:rFonts w:ascii="Arial" w:hAnsi="Arial" w:cs="Arial"/>
          <w:sz w:val="22"/>
          <w:szCs w:val="22"/>
        </w:rPr>
        <w:t>endpoint</w:t>
      </w:r>
      <w:proofErr w:type="spellEnd"/>
      <w:r w:rsidRPr="00E24735">
        <w:rPr>
          <w:rFonts w:ascii="Arial" w:hAnsi="Arial" w:cs="Arial"/>
          <w:sz w:val="22"/>
          <w:szCs w:val="22"/>
        </w:rPr>
        <w:t xml:space="preserve"> del sistema debe estar accesible sin autenticación, excepto las pantallas de inicio de sesión y registro público (si aplica). </w:t>
      </w:r>
    </w:p>
    <w:p w14:paraId="359C0BC7" w14:textId="77777777" w:rsidR="00ED74F1" w:rsidRPr="00E24735" w:rsidRDefault="00ED74F1">
      <w:pPr>
        <w:spacing w:before="120"/>
        <w:rPr>
          <w:rFonts w:ascii="Arial" w:hAnsi="Arial" w:cs="Arial"/>
          <w:sz w:val="22"/>
          <w:szCs w:val="22"/>
        </w:rPr>
      </w:pPr>
    </w:p>
    <w:p w14:paraId="3E7CA7C3" w14:textId="77777777" w:rsidR="00ED74F1" w:rsidRPr="00E24735" w:rsidRDefault="00E24735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D84315"/>
          <w:sz w:val="22"/>
          <w:szCs w:val="22"/>
        </w:rPr>
        <w:t>0.3 Requisitos de la interfaz responsive</w:t>
      </w:r>
    </w:p>
    <w:p w14:paraId="4F3CAED8" w14:textId="77777777" w:rsidR="00ED74F1" w:rsidRPr="00E24735" w:rsidRDefault="00E24735">
      <w:pPr>
        <w:spacing w:after="10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La aplicación debe funcionar correctamente en los siguientes tamaños de pantalla. El equipo debe probar cada vista en los tres tamaños antes de la entrega.</w:t>
      </w:r>
    </w:p>
    <w:p w14:paraId="660C677D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 xml:space="preserve">Teléfono móvil: ancho mínimo de 360 </w:t>
      </w:r>
      <w:proofErr w:type="spellStart"/>
      <w:r w:rsidRPr="00E24735">
        <w:rPr>
          <w:rFonts w:ascii="Arial" w:hAnsi="Arial" w:cs="Arial"/>
          <w:sz w:val="22"/>
          <w:szCs w:val="22"/>
        </w:rPr>
        <w:t>px</w:t>
      </w:r>
      <w:proofErr w:type="spellEnd"/>
      <w:r w:rsidRPr="00E24735">
        <w:rPr>
          <w:rFonts w:ascii="Arial" w:hAnsi="Arial" w:cs="Arial"/>
          <w:sz w:val="22"/>
          <w:szCs w:val="22"/>
        </w:rPr>
        <w:t>. Los menús de navegación se colapsan en un menú tipo "hamburguesa".</w:t>
      </w:r>
    </w:p>
    <w:p w14:paraId="04EB0A25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 xml:space="preserve">Tableta: ancho mínimo de 768 </w:t>
      </w:r>
      <w:proofErr w:type="spellStart"/>
      <w:r w:rsidRPr="00E24735">
        <w:rPr>
          <w:rFonts w:ascii="Arial" w:hAnsi="Arial" w:cs="Arial"/>
          <w:sz w:val="22"/>
          <w:szCs w:val="22"/>
        </w:rPr>
        <w:t>px</w:t>
      </w:r>
      <w:proofErr w:type="spellEnd"/>
      <w:r w:rsidRPr="00E24735">
        <w:rPr>
          <w:rFonts w:ascii="Arial" w:hAnsi="Arial" w:cs="Arial"/>
          <w:sz w:val="22"/>
          <w:szCs w:val="22"/>
        </w:rPr>
        <w:t>. Los menús pueden mostrarse lateralmente o en la barra superior.</w:t>
      </w:r>
    </w:p>
    <w:p w14:paraId="47F0D7DA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 xml:space="preserve">Computador de escritorio: ancho mínimo de 1280 </w:t>
      </w:r>
      <w:proofErr w:type="spellStart"/>
      <w:r w:rsidRPr="00E24735">
        <w:rPr>
          <w:rFonts w:ascii="Arial" w:hAnsi="Arial" w:cs="Arial"/>
          <w:sz w:val="22"/>
          <w:szCs w:val="22"/>
        </w:rPr>
        <w:t>px</w:t>
      </w:r>
      <w:proofErr w:type="spellEnd"/>
      <w:r w:rsidRPr="00E24735">
        <w:rPr>
          <w:rFonts w:ascii="Arial" w:hAnsi="Arial" w:cs="Arial"/>
          <w:sz w:val="22"/>
          <w:szCs w:val="22"/>
        </w:rPr>
        <w:t xml:space="preserve">. El </w:t>
      </w:r>
      <w:proofErr w:type="spellStart"/>
      <w:r w:rsidRPr="00E24735">
        <w:rPr>
          <w:rFonts w:ascii="Arial" w:hAnsi="Arial" w:cs="Arial"/>
          <w:sz w:val="22"/>
          <w:szCs w:val="22"/>
        </w:rPr>
        <w:t>layout</w:t>
      </w:r>
      <w:proofErr w:type="spellEnd"/>
      <w:r w:rsidRPr="00E24735">
        <w:rPr>
          <w:rFonts w:ascii="Arial" w:hAnsi="Arial" w:cs="Arial"/>
          <w:sz w:val="22"/>
          <w:szCs w:val="22"/>
        </w:rPr>
        <w:t xml:space="preserve"> puede usar múltiples columnas.</w:t>
      </w:r>
    </w:p>
    <w:p w14:paraId="7D9598B0" w14:textId="77777777" w:rsidR="00ED74F1" w:rsidRPr="00E24735" w:rsidRDefault="00ED74F1">
      <w:pPr>
        <w:spacing w:before="120"/>
        <w:rPr>
          <w:rFonts w:ascii="Arial" w:hAnsi="Arial" w:cs="Arial"/>
          <w:sz w:val="22"/>
          <w:szCs w:val="22"/>
        </w:rPr>
      </w:pPr>
    </w:p>
    <w:p w14:paraId="6F0F979D" w14:textId="77777777" w:rsidR="00ED74F1" w:rsidRPr="00E24735" w:rsidRDefault="00E24735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D84315"/>
          <w:sz w:val="22"/>
          <w:szCs w:val="22"/>
        </w:rPr>
        <w:t>0.4 Arquitectura de microservicios</w:t>
      </w:r>
    </w:p>
    <w:p w14:paraId="44384FA8" w14:textId="03BF22DA" w:rsidR="00ED74F1" w:rsidRPr="00E24735" w:rsidRDefault="00E24735">
      <w:pPr>
        <w:spacing w:after="10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E24735">
        <w:rPr>
          <w:rFonts w:ascii="Arial" w:hAnsi="Arial" w:cs="Arial"/>
          <w:sz w:val="22"/>
          <w:szCs w:val="22"/>
        </w:rPr>
        <w:t>backend</w:t>
      </w:r>
      <w:proofErr w:type="spellEnd"/>
      <w:r w:rsidRPr="00E24735">
        <w:rPr>
          <w:rFonts w:ascii="Arial" w:hAnsi="Arial" w:cs="Arial"/>
          <w:sz w:val="22"/>
          <w:szCs w:val="22"/>
        </w:rPr>
        <w:t xml:space="preserve"> debe estar dividido en microservicios Spring </w:t>
      </w:r>
      <w:proofErr w:type="spellStart"/>
      <w:r w:rsidRPr="00E24735">
        <w:rPr>
          <w:rFonts w:ascii="Arial" w:hAnsi="Arial" w:cs="Arial"/>
          <w:sz w:val="22"/>
          <w:szCs w:val="22"/>
        </w:rPr>
        <w:t>Boot</w:t>
      </w:r>
      <w:proofErr w:type="spellEnd"/>
      <w:r w:rsidRPr="00E24735">
        <w:rPr>
          <w:rFonts w:ascii="Arial" w:hAnsi="Arial" w:cs="Arial"/>
          <w:sz w:val="22"/>
          <w:szCs w:val="22"/>
        </w:rPr>
        <w:t xml:space="preserve"> independientes. Cada microservicio:</w:t>
      </w:r>
    </w:p>
    <w:p w14:paraId="3F54AFFB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Tiene su propio archivo de configuración y puede ejecutarse de forma independiente.</w:t>
      </w:r>
    </w:p>
    <w:p w14:paraId="2EF002C2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Expone una API REST propia con rutas organizadas por recurso (ejemplo: /api/usuarios, /api/pedidos).</w:t>
      </w:r>
    </w:p>
    <w:p w14:paraId="13B9BA0D" w14:textId="56A8B36D" w:rsidR="00ED74F1" w:rsidRPr="00E24735" w:rsidRDefault="00E24735" w:rsidP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Responde siempre en formato JSON, incluyendo los mensajes de error.</w:t>
      </w:r>
    </w:p>
    <w:p w14:paraId="23AA13DA" w14:textId="77777777" w:rsidR="00ED74F1" w:rsidRPr="00E24735" w:rsidRDefault="00ED74F1">
      <w:pPr>
        <w:pBdr>
          <w:bottom w:val="single" w:sz="12" w:space="1" w:color="D84315"/>
        </w:pBdr>
        <w:spacing w:before="200" w:after="200"/>
        <w:rPr>
          <w:rFonts w:ascii="Arial" w:hAnsi="Arial" w:cs="Arial"/>
          <w:sz w:val="22"/>
          <w:szCs w:val="22"/>
        </w:rPr>
      </w:pPr>
    </w:p>
    <w:p w14:paraId="76591E31" w14:textId="77777777" w:rsidR="00ED74F1" w:rsidRPr="00E24735" w:rsidRDefault="00E24735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BF360C"/>
          <w:sz w:val="22"/>
          <w:szCs w:val="22"/>
        </w:rPr>
        <w:t>1. Presentación de la empresa</w:t>
      </w:r>
    </w:p>
    <w:p w14:paraId="53E836A9" w14:textId="77777777" w:rsidR="00ED74F1" w:rsidRPr="00E24735" w:rsidRDefault="00E24735">
      <w:pPr>
        <w:spacing w:after="100"/>
        <w:rPr>
          <w:rFonts w:ascii="Arial" w:hAnsi="Arial" w:cs="Arial"/>
          <w:sz w:val="22"/>
          <w:szCs w:val="22"/>
        </w:rPr>
      </w:pPr>
      <w:proofErr w:type="spellStart"/>
      <w:r w:rsidRPr="00E24735">
        <w:rPr>
          <w:rFonts w:ascii="Arial" w:hAnsi="Arial" w:cs="Arial"/>
          <w:sz w:val="22"/>
          <w:szCs w:val="22"/>
        </w:rPr>
        <w:t>NutriVida</w:t>
      </w:r>
      <w:proofErr w:type="spellEnd"/>
      <w:r w:rsidRPr="00E24735">
        <w:rPr>
          <w:rFonts w:ascii="Arial" w:hAnsi="Arial" w:cs="Arial"/>
          <w:sz w:val="22"/>
          <w:szCs w:val="22"/>
        </w:rPr>
        <w:t xml:space="preserve"> es una clínica de nutrición y dietética fundada en 2016 en Temuco, Región de La Araucanía. Está formada por 4 nutricionistas que atienden pacientes con distintos objetivos: pérdida de peso, control de enfermedades metabólicas, nutrición deportiva y alimentación vegetariana o vegana.</w:t>
      </w:r>
    </w:p>
    <w:p w14:paraId="0E85CACA" w14:textId="77777777" w:rsidR="00ED74F1" w:rsidRPr="00E24735" w:rsidRDefault="00E24735">
      <w:pPr>
        <w:spacing w:after="10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La clínica atiende aproximadamente 60 pacientes por semana. Cada paciente tiene sesiones de seguimiento periódicas (cada 15 días o cada mes). El 70 % de los pacientes llega por derivación médica o recomendación. La clínica no tiene página web ni sistema de agendamiento en línea.</w:t>
      </w:r>
    </w:p>
    <w:p w14:paraId="3DC14F3F" w14:textId="77777777" w:rsidR="00ED74F1" w:rsidRPr="00E24735" w:rsidRDefault="00E24735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BF360C"/>
          <w:sz w:val="22"/>
          <w:szCs w:val="22"/>
        </w:rPr>
        <w:lastRenderedPageBreak/>
        <w:t>2. Actores involucrados</w:t>
      </w:r>
    </w:p>
    <w:p w14:paraId="3C09EFA4" w14:textId="77777777" w:rsidR="00ED74F1" w:rsidRPr="00E24735" w:rsidRDefault="00ED74F1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ED74F1" w:rsidRPr="00E24735" w14:paraId="4FB4202D" w14:textId="77777777">
        <w:tc>
          <w:tcPr>
            <w:tcW w:w="3024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328E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3024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5278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 en el proceso</w:t>
            </w:r>
          </w:p>
        </w:tc>
        <w:tc>
          <w:tcPr>
            <w:tcW w:w="3024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9A1D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Relación con el sistema actual</w:t>
            </w:r>
          </w:p>
        </w:tc>
      </w:tr>
      <w:tr w:rsidR="00ED74F1" w:rsidRPr="00E24735" w14:paraId="75D98468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4FCA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color w:val="222222"/>
                <w:sz w:val="22"/>
                <w:szCs w:val="22"/>
              </w:rPr>
              <w:t>Paciente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D25F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color w:val="222222"/>
                <w:sz w:val="22"/>
                <w:szCs w:val="22"/>
              </w:rPr>
              <w:t>Asiste a consultas periódicas y sigue un plan alimenticio.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661E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color w:val="222222"/>
                <w:sz w:val="22"/>
                <w:szCs w:val="22"/>
              </w:rPr>
              <w:t>Solo interactúa con la clínica en sesiones presenciales o por teléfono.</w:t>
            </w:r>
          </w:p>
        </w:tc>
      </w:tr>
      <w:tr w:rsidR="00ED74F1" w:rsidRPr="00E24735" w14:paraId="5AA133E7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7F1F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color w:val="222222"/>
                <w:sz w:val="22"/>
                <w:szCs w:val="22"/>
              </w:rPr>
              <w:t>Nutricionista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8D1F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color w:val="222222"/>
                <w:sz w:val="22"/>
                <w:szCs w:val="22"/>
              </w:rPr>
              <w:t>Evalúa al paciente, diseña el plan alimenticio y registra el progreso.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B555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color w:val="222222"/>
                <w:sz w:val="22"/>
                <w:szCs w:val="22"/>
              </w:rPr>
              <w:t>Escribe a mano en la ficha. No tiene acceso remoto a los registros.</w:t>
            </w:r>
          </w:p>
        </w:tc>
      </w:tr>
      <w:tr w:rsidR="00ED74F1" w:rsidRPr="00E24735" w14:paraId="3B08B168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FD55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color w:val="222222"/>
                <w:sz w:val="22"/>
                <w:szCs w:val="22"/>
              </w:rPr>
              <w:t>Secretaria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8C9B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color w:val="222222"/>
                <w:sz w:val="22"/>
                <w:szCs w:val="22"/>
              </w:rPr>
              <w:t>Gestiona las agendas de los 4 nutricionistas y atiende a los pacientes en recepción.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F158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color w:val="222222"/>
                <w:sz w:val="22"/>
                <w:szCs w:val="22"/>
              </w:rPr>
              <w:t>Usa agenda de papel y cuadernos para coordinar todas las citas.</w:t>
            </w:r>
          </w:p>
        </w:tc>
      </w:tr>
    </w:tbl>
    <w:p w14:paraId="578AC71C" w14:textId="77777777" w:rsidR="00ED74F1" w:rsidRPr="00E24735" w:rsidRDefault="00ED74F1">
      <w:pPr>
        <w:spacing w:before="120"/>
        <w:rPr>
          <w:rFonts w:ascii="Arial" w:hAnsi="Arial" w:cs="Arial"/>
          <w:sz w:val="22"/>
          <w:szCs w:val="22"/>
        </w:rPr>
      </w:pPr>
    </w:p>
    <w:p w14:paraId="02055F55" w14:textId="77777777" w:rsidR="00ED74F1" w:rsidRPr="00E24735" w:rsidRDefault="00E24735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BF360C"/>
          <w:sz w:val="22"/>
          <w:szCs w:val="22"/>
        </w:rPr>
        <w:t>3. Descripción de la problemática</w:t>
      </w:r>
    </w:p>
    <w:p w14:paraId="2326F169" w14:textId="77777777" w:rsidR="00ED74F1" w:rsidRPr="00E24735" w:rsidRDefault="00E24735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D84315"/>
          <w:sz w:val="22"/>
          <w:szCs w:val="22"/>
        </w:rPr>
        <w:t>3.1 Proceso actual de agendamiento</w:t>
      </w:r>
    </w:p>
    <w:p w14:paraId="2807FF19" w14:textId="77777777" w:rsidR="00ED74F1" w:rsidRPr="00E24735" w:rsidRDefault="00E24735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E24735">
        <w:rPr>
          <w:rFonts w:ascii="Arial" w:hAnsi="Arial" w:cs="Arial"/>
          <w:sz w:val="22"/>
          <w:szCs w:val="22"/>
        </w:rPr>
        <w:t>El paciente llama o se presenta en persona para pedir una hora.</w:t>
      </w:r>
    </w:p>
    <w:p w14:paraId="55D2242B" w14:textId="77777777" w:rsidR="00ED74F1" w:rsidRPr="00E24735" w:rsidRDefault="00E24735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E24735">
        <w:rPr>
          <w:rFonts w:ascii="Arial" w:hAnsi="Arial" w:cs="Arial"/>
          <w:sz w:val="22"/>
          <w:szCs w:val="22"/>
        </w:rPr>
        <w:t>La secretaria revisa las agendas físicas de los 4 nutricionistas para encontrar un horario disponible.</w:t>
      </w:r>
    </w:p>
    <w:p w14:paraId="79C26766" w14:textId="77777777" w:rsidR="00ED74F1" w:rsidRPr="00E24735" w:rsidRDefault="00E24735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E24735">
        <w:rPr>
          <w:rFonts w:ascii="Arial" w:hAnsi="Arial" w:cs="Arial"/>
          <w:sz w:val="22"/>
          <w:szCs w:val="22"/>
        </w:rPr>
        <w:t>La secretaria anota el nombre del paciente, el nutricionista asignado y la hora en la agenda de papel.</w:t>
      </w:r>
    </w:p>
    <w:p w14:paraId="3205B5D5" w14:textId="77777777" w:rsidR="00ED74F1" w:rsidRPr="00E24735" w:rsidRDefault="00E24735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444444"/>
          <w:sz w:val="22"/>
          <w:szCs w:val="22"/>
        </w:rPr>
        <w:t xml:space="preserve">4. </w:t>
      </w:r>
      <w:r w:rsidRPr="00E24735">
        <w:rPr>
          <w:rFonts w:ascii="Arial" w:hAnsi="Arial" w:cs="Arial"/>
          <w:sz w:val="22"/>
          <w:szCs w:val="22"/>
        </w:rPr>
        <w:t>No se envía ningún recordatorio. El 20 % de las citas termina en inasistencia.</w:t>
      </w:r>
    </w:p>
    <w:p w14:paraId="201D76EF" w14:textId="77777777" w:rsidR="00ED74F1" w:rsidRPr="00E24735" w:rsidRDefault="00E24735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444444"/>
          <w:sz w:val="22"/>
          <w:szCs w:val="22"/>
        </w:rPr>
        <w:t xml:space="preserve">5. </w:t>
      </w:r>
      <w:r w:rsidRPr="00E24735">
        <w:rPr>
          <w:rFonts w:ascii="Arial" w:hAnsi="Arial" w:cs="Arial"/>
          <w:sz w:val="22"/>
          <w:szCs w:val="22"/>
        </w:rPr>
        <w:t>Si el paciente quiere cambiar la hora, debe llamar y la secretaria busca manualmente un nuevo horario.</w:t>
      </w:r>
    </w:p>
    <w:p w14:paraId="25687E66" w14:textId="77777777" w:rsidR="00ED74F1" w:rsidRPr="00E24735" w:rsidRDefault="00E24735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D84315"/>
          <w:sz w:val="22"/>
          <w:szCs w:val="22"/>
        </w:rPr>
        <w:t>3.2 Proceso actual de registro de progreso del paciente</w:t>
      </w:r>
    </w:p>
    <w:p w14:paraId="34C5E526" w14:textId="77777777" w:rsidR="00ED74F1" w:rsidRPr="00E24735" w:rsidRDefault="00E24735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E24735">
        <w:rPr>
          <w:rFonts w:ascii="Arial" w:hAnsi="Arial" w:cs="Arial"/>
          <w:sz w:val="22"/>
          <w:szCs w:val="22"/>
        </w:rPr>
        <w:t>En cada sesión, el nutricionista toma peso, talla, circunferencia de cintura y otros indicadores.</w:t>
      </w:r>
    </w:p>
    <w:p w14:paraId="26F4B155" w14:textId="7DE56370" w:rsidR="00ED74F1" w:rsidRPr="00E24735" w:rsidRDefault="00E24735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E24735">
        <w:rPr>
          <w:rFonts w:ascii="Arial" w:hAnsi="Arial" w:cs="Arial"/>
          <w:sz w:val="22"/>
          <w:szCs w:val="22"/>
        </w:rPr>
        <w:t xml:space="preserve">El nutricionista escribe estos datos a mano en la ficha </w:t>
      </w:r>
      <w:proofErr w:type="gramStart"/>
      <w:r w:rsidRPr="00E24735">
        <w:rPr>
          <w:rFonts w:ascii="Arial" w:hAnsi="Arial" w:cs="Arial"/>
          <w:sz w:val="22"/>
          <w:szCs w:val="22"/>
        </w:rPr>
        <w:t>del paciente guardada</w:t>
      </w:r>
      <w:proofErr w:type="gramEnd"/>
      <w:r w:rsidRPr="00E24735">
        <w:rPr>
          <w:rFonts w:ascii="Arial" w:hAnsi="Arial" w:cs="Arial"/>
          <w:sz w:val="22"/>
          <w:szCs w:val="22"/>
        </w:rPr>
        <w:t xml:space="preserve"> en un archivador.</w:t>
      </w:r>
    </w:p>
    <w:p w14:paraId="1443CB25" w14:textId="77777777" w:rsidR="00ED74F1" w:rsidRPr="00E24735" w:rsidRDefault="00E24735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E24735">
        <w:rPr>
          <w:rFonts w:ascii="Arial" w:hAnsi="Arial" w:cs="Arial"/>
          <w:sz w:val="22"/>
          <w:szCs w:val="22"/>
        </w:rPr>
        <w:t>Al terminar la sesión, el nutricionista entrega al paciente un plan alimenticio impreso en papel.</w:t>
      </w:r>
    </w:p>
    <w:p w14:paraId="07D505F0" w14:textId="77777777" w:rsidR="00ED74F1" w:rsidRPr="00E24735" w:rsidRDefault="00E24735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444444"/>
          <w:sz w:val="22"/>
          <w:szCs w:val="22"/>
        </w:rPr>
        <w:t xml:space="preserve">4. </w:t>
      </w:r>
      <w:r w:rsidRPr="00E24735">
        <w:rPr>
          <w:rFonts w:ascii="Arial" w:hAnsi="Arial" w:cs="Arial"/>
          <w:sz w:val="22"/>
          <w:szCs w:val="22"/>
        </w:rPr>
        <w:t>Entre sesiones, el paciente no puede consultar su progreso ni su plan si pierde la hoja impresa.</w:t>
      </w:r>
    </w:p>
    <w:p w14:paraId="12518435" w14:textId="77777777" w:rsidR="00ED74F1" w:rsidRPr="00E24735" w:rsidRDefault="00E24735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444444"/>
          <w:sz w:val="22"/>
          <w:szCs w:val="22"/>
        </w:rPr>
        <w:t xml:space="preserve">5. </w:t>
      </w:r>
      <w:r w:rsidRPr="00E24735">
        <w:rPr>
          <w:rFonts w:ascii="Arial" w:hAnsi="Arial" w:cs="Arial"/>
          <w:sz w:val="22"/>
          <w:szCs w:val="22"/>
        </w:rPr>
        <w:t>Si el nutricionista se ausenta, la secretaria debe llamar a cada paciente del día para reprogramar manualmente.</w:t>
      </w:r>
    </w:p>
    <w:p w14:paraId="5C49ABAF" w14:textId="77777777" w:rsidR="00ED74F1" w:rsidRPr="00E24735" w:rsidRDefault="00E24735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D84315"/>
          <w:sz w:val="22"/>
          <w:szCs w:val="22"/>
        </w:rPr>
        <w:t>3.3 Problemas concretos del proceso actual</w:t>
      </w:r>
    </w:p>
    <w:p w14:paraId="114C4EE4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Las fichas en papel son difíciles de compartir cuando un paciente cambia de nutricionista dentro de la misma clínica.</w:t>
      </w:r>
    </w:p>
    <w:p w14:paraId="377B2D09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El 20 % de inasistencia genera pérdida de tiempo e ingresos sin posibilidad de anticiparse.</w:t>
      </w:r>
    </w:p>
    <w:p w14:paraId="0B7B928E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Los pacientes no pueden ver su progreso entre sesiones, lo que reduce la motivación para seguir el plan.</w:t>
      </w:r>
    </w:p>
    <w:p w14:paraId="1EB214B9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lastRenderedPageBreak/>
        <w:t>No hay estadísticas de atención sin revisar las agendas página por página.</w:t>
      </w:r>
    </w:p>
    <w:p w14:paraId="30D1CD75" w14:textId="77777777" w:rsidR="00ED74F1" w:rsidRPr="00E24735" w:rsidRDefault="00E24735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BF360C"/>
          <w:sz w:val="22"/>
          <w:szCs w:val="22"/>
        </w:rPr>
        <w:t>4. Resultados esperados (visión general)</w:t>
      </w:r>
    </w:p>
    <w:p w14:paraId="7BC3C995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Los pacientes puedan agendar, modificar o cancelar citas sin llamar por teléfono.</w:t>
      </w:r>
    </w:p>
    <w:p w14:paraId="21194F4B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Los pacientes reciban un recordatorio automático antes de su cita.</w:t>
      </w:r>
    </w:p>
    <w:p w14:paraId="6303B4F4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Los nutricionistas puedan registrar mediciones en forma digital y consultar el historial completo del paciente desde cualquier dispositivo.</w:t>
      </w:r>
    </w:p>
    <w:p w14:paraId="2041E423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Los pacientes puedan ver su historial de progreso y su plan alimenticio en cualquier momento.</w:t>
      </w:r>
    </w:p>
    <w:p w14:paraId="1AD9D0FC" w14:textId="77777777" w:rsidR="00ED74F1" w:rsidRPr="00E24735" w:rsidRDefault="00E24735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sz w:val="22"/>
          <w:szCs w:val="22"/>
        </w:rPr>
        <w:t>La clínica pueda obtener estadísticas básicas: atenciones por período, tasa de inasistencia, distribución por nutricionista.</w:t>
      </w:r>
    </w:p>
    <w:p w14:paraId="313304DA" w14:textId="77777777" w:rsidR="00ED74F1" w:rsidRPr="00E24735" w:rsidRDefault="00E24735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E24735">
        <w:rPr>
          <w:rFonts w:ascii="Arial" w:hAnsi="Arial" w:cs="Arial"/>
          <w:b/>
          <w:bCs/>
          <w:color w:val="BF360C"/>
          <w:sz w:val="22"/>
          <w:szCs w:val="22"/>
        </w:rPr>
        <w:t>5. Restricciones o condiciones del contexto</w:t>
      </w:r>
    </w:p>
    <w:p w14:paraId="0D4DE69B" w14:textId="77777777" w:rsidR="00ED74F1" w:rsidRPr="00E24735" w:rsidRDefault="00ED74F1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72"/>
      </w:tblGrid>
      <w:tr w:rsidR="00ED74F1" w:rsidRPr="00E24735" w14:paraId="06580EE7" w14:textId="77777777">
        <w:tc>
          <w:tcPr>
            <w:tcW w:w="2500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7FC2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Tipo de restricción</w:t>
            </w:r>
          </w:p>
        </w:tc>
        <w:tc>
          <w:tcPr>
            <w:tcW w:w="6572" w:type="dxa"/>
            <w:shd w:val="clear" w:color="auto" w:fill="D843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F8D6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ED74F1" w:rsidRPr="00E24735" w14:paraId="02994D7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54BC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Privacidad de datos de salud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9F90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Peso, medidas y diagnósticos son información sensible. Solo el paciente y su nutricionista asignado pueden ver los datos clínicos.</w:t>
            </w:r>
          </w:p>
        </w:tc>
      </w:tr>
      <w:tr w:rsidR="00ED74F1" w:rsidRPr="00E24735" w14:paraId="35AB96E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0607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Dispositivos de los nutricionistas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2A0A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 xml:space="preserve">Cada nutricionista tiene un notebook personal y usan una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tablet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 xml:space="preserve"> de la clínica durante las sesiones.</w:t>
            </w:r>
          </w:p>
        </w:tc>
      </w:tr>
      <w:tr w:rsidR="00ED74F1" w:rsidRPr="00E24735" w14:paraId="7B89B09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EA85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Dispositivos de los pacientes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B88C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Los pacientes usan teléfonos iOS y Android, y computadores de escritorio. La solución debe funcionar en todos ellos.</w:t>
            </w:r>
          </w:p>
        </w:tc>
      </w:tr>
      <w:tr w:rsidR="00ED74F1" w:rsidRPr="00E24735" w14:paraId="35D87D7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99F9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Conectividad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CEE2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 xml:space="preserve">La clínica tiene </w:t>
            </w:r>
            <w:proofErr w:type="spellStart"/>
            <w:r w:rsidRPr="00E24735">
              <w:rPr>
                <w:rFonts w:ascii="Arial" w:hAnsi="Arial" w:cs="Arial"/>
                <w:sz w:val="22"/>
                <w:szCs w:val="22"/>
              </w:rPr>
              <w:t>WiFi</w:t>
            </w:r>
            <w:proofErr w:type="spellEnd"/>
            <w:r w:rsidRPr="00E24735">
              <w:rPr>
                <w:rFonts w:ascii="Arial" w:hAnsi="Arial" w:cs="Arial"/>
                <w:sz w:val="22"/>
                <w:szCs w:val="22"/>
              </w:rPr>
              <w:t xml:space="preserve"> estable. Los pacientes acceden desde sus hogares con conexiones variadas.</w:t>
            </w:r>
          </w:p>
        </w:tc>
      </w:tr>
      <w:tr w:rsidR="00ED74F1" w:rsidRPr="00E24735" w14:paraId="065A5CB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C4AC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b/>
                <w:bCs/>
                <w:sz w:val="22"/>
                <w:szCs w:val="22"/>
              </w:rPr>
              <w:t>Motor de base de datos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EC26" w14:textId="77777777" w:rsidR="00ED74F1" w:rsidRPr="00E24735" w:rsidRDefault="00E24735">
            <w:pPr>
              <w:rPr>
                <w:rFonts w:ascii="Arial" w:hAnsi="Arial" w:cs="Arial"/>
                <w:sz w:val="22"/>
                <w:szCs w:val="22"/>
              </w:rPr>
            </w:pPr>
            <w:r w:rsidRPr="00E24735">
              <w:rPr>
                <w:rFonts w:ascii="Arial" w:hAnsi="Arial" w:cs="Arial"/>
                <w:sz w:val="22"/>
                <w:szCs w:val="22"/>
              </w:rPr>
              <w:t>Sin preferencia. El equipo puede elegir MySQL, PostgreSQL u Oracle.</w:t>
            </w:r>
          </w:p>
        </w:tc>
      </w:tr>
    </w:tbl>
    <w:p w14:paraId="53A31246" w14:textId="77777777" w:rsidR="00ED74F1" w:rsidRPr="00E24735" w:rsidRDefault="00ED74F1">
      <w:pPr>
        <w:spacing w:before="200"/>
        <w:rPr>
          <w:rFonts w:ascii="Arial" w:hAnsi="Arial" w:cs="Arial"/>
          <w:sz w:val="22"/>
          <w:szCs w:val="22"/>
        </w:rPr>
      </w:pPr>
    </w:p>
    <w:p w14:paraId="65AC92CC" w14:textId="6424B087" w:rsidR="00ED74F1" w:rsidRPr="00E24735" w:rsidRDefault="00ED74F1" w:rsidP="00E24735">
      <w:pPr>
        <w:spacing w:before="160"/>
        <w:rPr>
          <w:rFonts w:ascii="Arial" w:hAnsi="Arial" w:cs="Arial"/>
          <w:sz w:val="22"/>
          <w:szCs w:val="22"/>
        </w:rPr>
      </w:pPr>
    </w:p>
    <w:sectPr w:rsidR="00ED74F1" w:rsidRPr="00E247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83038"/>
    <w:multiLevelType w:val="hybridMultilevel"/>
    <w:tmpl w:val="32B23E46"/>
    <w:lvl w:ilvl="0" w:tplc="8ACC5F62">
      <w:start w:val="1"/>
      <w:numFmt w:val="bullet"/>
      <w:lvlText w:val="●"/>
      <w:lvlJc w:val="left"/>
      <w:pPr>
        <w:ind w:left="720" w:hanging="360"/>
      </w:pPr>
    </w:lvl>
    <w:lvl w:ilvl="1" w:tplc="9C62E5E4">
      <w:start w:val="1"/>
      <w:numFmt w:val="bullet"/>
      <w:lvlText w:val="○"/>
      <w:lvlJc w:val="left"/>
      <w:pPr>
        <w:ind w:left="1440" w:hanging="360"/>
      </w:pPr>
    </w:lvl>
    <w:lvl w:ilvl="2" w:tplc="05C490FE">
      <w:start w:val="1"/>
      <w:numFmt w:val="bullet"/>
      <w:lvlText w:val="■"/>
      <w:lvlJc w:val="left"/>
      <w:pPr>
        <w:ind w:left="2160" w:hanging="360"/>
      </w:pPr>
    </w:lvl>
    <w:lvl w:ilvl="3" w:tplc="FBA8DE8A">
      <w:start w:val="1"/>
      <w:numFmt w:val="bullet"/>
      <w:lvlText w:val="●"/>
      <w:lvlJc w:val="left"/>
      <w:pPr>
        <w:ind w:left="2880" w:hanging="360"/>
      </w:pPr>
    </w:lvl>
    <w:lvl w:ilvl="4" w:tplc="EE64F52E">
      <w:start w:val="1"/>
      <w:numFmt w:val="bullet"/>
      <w:lvlText w:val="○"/>
      <w:lvlJc w:val="left"/>
      <w:pPr>
        <w:ind w:left="3600" w:hanging="360"/>
      </w:pPr>
    </w:lvl>
    <w:lvl w:ilvl="5" w:tplc="98988BDC">
      <w:start w:val="1"/>
      <w:numFmt w:val="bullet"/>
      <w:lvlText w:val="■"/>
      <w:lvlJc w:val="left"/>
      <w:pPr>
        <w:ind w:left="4320" w:hanging="360"/>
      </w:pPr>
    </w:lvl>
    <w:lvl w:ilvl="6" w:tplc="FF0AC57E">
      <w:start w:val="1"/>
      <w:numFmt w:val="bullet"/>
      <w:lvlText w:val="●"/>
      <w:lvlJc w:val="left"/>
      <w:pPr>
        <w:ind w:left="5040" w:hanging="360"/>
      </w:pPr>
    </w:lvl>
    <w:lvl w:ilvl="7" w:tplc="E5AA270A">
      <w:start w:val="1"/>
      <w:numFmt w:val="bullet"/>
      <w:lvlText w:val="●"/>
      <w:lvlJc w:val="left"/>
      <w:pPr>
        <w:ind w:left="5760" w:hanging="360"/>
      </w:pPr>
    </w:lvl>
    <w:lvl w:ilvl="8" w:tplc="1F3827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4F1"/>
    <w:rsid w:val="00DF1962"/>
    <w:rsid w:val="00E24735"/>
    <w:rsid w:val="00ED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2E579"/>
  <w15:docId w15:val="{5203C177-4F74-415F-80E9-7D69D6F5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1413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Rosendo</cp:lastModifiedBy>
  <cp:revision>3</cp:revision>
  <dcterms:created xsi:type="dcterms:W3CDTF">2026-08-11T18:11:00Z</dcterms:created>
  <dcterms:modified xsi:type="dcterms:W3CDTF">2026-08-11T18:34:00Z</dcterms:modified>
</cp:coreProperties>
</file>