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78C6" w14:textId="7CD99DF3" w:rsidR="00510153" w:rsidRDefault="00D71467" w:rsidP="00D714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1467">
        <w:rPr>
          <w:rFonts w:ascii="Times New Roman" w:hAnsi="Times New Roman" w:cs="Times New Roman"/>
          <w:b/>
          <w:bCs/>
          <w:sz w:val="28"/>
          <w:szCs w:val="28"/>
        </w:rPr>
        <w:t>Список заданий 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1467">
        <w:rPr>
          <w:rFonts w:ascii="Times New Roman" w:hAnsi="Times New Roman" w:cs="Times New Roman"/>
          <w:b/>
          <w:bCs/>
          <w:sz w:val="28"/>
          <w:szCs w:val="28"/>
        </w:rPr>
        <w:t>компьютерной лингвистике</w:t>
      </w:r>
    </w:p>
    <w:p w14:paraId="438D768D" w14:textId="77777777" w:rsidR="00D71467" w:rsidRDefault="00D71467" w:rsidP="00D714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3790B" w14:textId="13409CE6" w:rsidR="00D71467" w:rsidRDefault="00D71467" w:rsidP="00D714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стеммера Портера по заданному алгоритму</w:t>
      </w:r>
    </w:p>
    <w:p w14:paraId="30CFF00F" w14:textId="546677F8" w:rsidR="00D71467" w:rsidRDefault="00D71467" w:rsidP="00D714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программы синтаксического анализа с использованием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NLTK</w:t>
      </w:r>
      <w:r w:rsidRPr="00D71467">
        <w:rPr>
          <w:rFonts w:ascii="Times New Roman" w:hAnsi="Times New Roman" w:cs="Times New Roman"/>
          <w:sz w:val="28"/>
          <w:szCs w:val="28"/>
        </w:rPr>
        <w:t>.</w:t>
      </w:r>
    </w:p>
    <w:p w14:paraId="4F4AB3BB" w14:textId="77777777" w:rsidR="00D33196" w:rsidRDefault="00D33196" w:rsidP="00D3319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программу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33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NLTK</w:t>
      </w:r>
      <w:r w:rsidRPr="00D331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вход которой подается простое предложение на русском языке. На выходе выдается дерево непосредственных составляющих с использованием графического модуля. </w:t>
      </w:r>
    </w:p>
    <w:p w14:paraId="31C707DA" w14:textId="358C7A92" w:rsidR="00D33196" w:rsidRDefault="00D33196" w:rsidP="00D3319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пример дерева для английского языка, необходимо реализовать для русского языка.</w:t>
      </w:r>
    </w:p>
    <w:p w14:paraId="7E6C914A" w14:textId="57ED04C1" w:rsidR="00D33196" w:rsidRDefault="00D33196" w:rsidP="00D3319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331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238CB9" wp14:editId="3F3B104C">
            <wp:extent cx="3305175" cy="2133600"/>
            <wp:effectExtent l="0" t="0" r="9525" b="0"/>
            <wp:docPr id="133627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45C6" w14:textId="76C22165" w:rsidR="00D33196" w:rsidRDefault="00D33196" w:rsidP="00D33196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Для описания структуры предложения русского языка используются правила </w:t>
      </w:r>
      <w:r w:rsidR="0000692F">
        <w:rPr>
          <w:sz w:val="28"/>
          <w:szCs w:val="28"/>
        </w:rPr>
        <w:t xml:space="preserve">контекстно-свободных грамматик </w:t>
      </w:r>
      <w:r>
        <w:rPr>
          <w:sz w:val="28"/>
          <w:szCs w:val="28"/>
        </w:rPr>
        <w:t>следующего вида:</w:t>
      </w:r>
    </w:p>
    <w:p w14:paraId="0D0145C5" w14:textId="55FCBD6F" w:rsidR="00D33196" w:rsidRPr="00D33196" w:rsidRDefault="00D33196" w:rsidP="00D33196">
      <w:pPr>
        <w:pStyle w:val="Default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D33196">
        <w:rPr>
          <w:sz w:val="28"/>
          <w:szCs w:val="28"/>
        </w:rPr>
        <w:t xml:space="preserve">S-&gt; NP VP </w:t>
      </w:r>
    </w:p>
    <w:p w14:paraId="04DE4B9F" w14:textId="77777777" w:rsidR="00D33196" w:rsidRPr="00D33196" w:rsidRDefault="00D33196" w:rsidP="00D33196">
      <w:pPr>
        <w:pStyle w:val="Default"/>
        <w:ind w:left="709"/>
        <w:rPr>
          <w:sz w:val="28"/>
          <w:szCs w:val="28"/>
        </w:rPr>
      </w:pPr>
      <w:r w:rsidRPr="00D33196">
        <w:rPr>
          <w:sz w:val="28"/>
          <w:szCs w:val="28"/>
        </w:rPr>
        <w:t>NP-&gt; Det Nom | PropN</w:t>
      </w:r>
    </w:p>
    <w:p w14:paraId="20899641" w14:textId="5F07B6F3" w:rsidR="00D33196" w:rsidRDefault="00D33196" w:rsidP="00D33196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33196">
        <w:rPr>
          <w:rFonts w:ascii="Times New Roman" w:hAnsi="Times New Roman" w:cs="Times New Roman"/>
          <w:color w:val="000000"/>
          <w:sz w:val="28"/>
          <w:szCs w:val="28"/>
        </w:rPr>
        <w:t>Nom-&gt; Adj Nom | N</w:t>
      </w:r>
    </w:p>
    <w:p w14:paraId="50874E03" w14:textId="77777777" w:rsidR="0000692F" w:rsidRPr="00D33196" w:rsidRDefault="0000692F" w:rsidP="00D33196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EC30686" w14:textId="4F4A4E99" w:rsidR="0000692F" w:rsidRDefault="00D71467" w:rsidP="00D714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тезауруса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Protege</w:t>
      </w:r>
      <w:r w:rsidR="0000692F">
        <w:rPr>
          <w:rFonts w:ascii="Times New Roman" w:hAnsi="Times New Roman" w:cs="Times New Roman"/>
          <w:sz w:val="28"/>
          <w:szCs w:val="28"/>
        </w:rPr>
        <w:t xml:space="preserve"> </w:t>
      </w:r>
      <w:r w:rsidR="004E6F15">
        <w:rPr>
          <w:rFonts w:ascii="Times New Roman" w:hAnsi="Times New Roman" w:cs="Times New Roman"/>
          <w:sz w:val="28"/>
          <w:szCs w:val="28"/>
        </w:rPr>
        <w:t>(</w:t>
      </w:r>
      <w:r w:rsidR="004E6F15" w:rsidRPr="004E6F15">
        <w:rPr>
          <w:rFonts w:ascii="Times New Roman" w:hAnsi="Times New Roman" w:cs="Times New Roman"/>
          <w:sz w:val="28"/>
          <w:szCs w:val="28"/>
        </w:rPr>
        <w:t>http://protege.stanford.edu</w:t>
      </w:r>
      <w:r w:rsidR="004E6F15">
        <w:rPr>
          <w:rFonts w:ascii="Times New Roman" w:hAnsi="Times New Roman" w:cs="Times New Roman"/>
          <w:sz w:val="28"/>
          <w:szCs w:val="28"/>
        </w:rPr>
        <w:t>)</w:t>
      </w:r>
    </w:p>
    <w:p w14:paraId="7A155542" w14:textId="296BAF88" w:rsidR="00D71467" w:rsidRDefault="004E6F15" w:rsidP="004E6F1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Предметная область тезауруса выбирается самостоятельно. Необходимо создать тезаурус, содержащий не менее 50 классов. Все классы содержат экземпляры. Классы и экземпляры соединяются отношениями. </w:t>
      </w:r>
    </w:p>
    <w:p w14:paraId="411FCCD3" w14:textId="5A4570BE" w:rsidR="004E6F15" w:rsidRPr="00D71467" w:rsidRDefault="004E6F15" w:rsidP="004C2A7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Созданный тезаурус проверяется с помощью запросов, задаваемых в системе </w:t>
      </w:r>
      <w:r>
        <w:rPr>
          <w:rFonts w:ascii="Times New Roman" w:hAnsi="Times New Roman" w:cs="Times New Roman"/>
          <w:sz w:val="28"/>
          <w:szCs w:val="28"/>
          <w:lang w:val="en-US"/>
        </w:rPr>
        <w:t>Prot</w:t>
      </w:r>
      <w:r w:rsidRPr="004E6F15">
        <w:rPr>
          <w:rFonts w:ascii="Times New Roman" w:hAnsi="Times New Roman" w:cs="Times New Roman"/>
          <w:sz w:val="28"/>
          <w:szCs w:val="28"/>
        </w:rPr>
        <w:t>é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E6F15">
        <w:rPr>
          <w:rFonts w:ascii="Times New Roman" w:hAnsi="Times New Roman" w:cs="Times New Roman"/>
          <w:sz w:val="28"/>
          <w:szCs w:val="28"/>
        </w:rPr>
        <w:t>é.</w:t>
      </w:r>
    </w:p>
    <w:p w14:paraId="456A34D2" w14:textId="650CD52B" w:rsidR="00D71467" w:rsidRPr="00D71467" w:rsidRDefault="00D71467" w:rsidP="00E9361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D71467" w:rsidRPr="00D71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FF2E44"/>
    <w:multiLevelType w:val="hybridMultilevel"/>
    <w:tmpl w:val="771C0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15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67"/>
    <w:rsid w:val="0000692F"/>
    <w:rsid w:val="004C2A7E"/>
    <w:rsid w:val="004E6F15"/>
    <w:rsid w:val="00510153"/>
    <w:rsid w:val="00D33196"/>
    <w:rsid w:val="00D71467"/>
    <w:rsid w:val="00E9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06835"/>
  <w15:chartTrackingRefBased/>
  <w15:docId w15:val="{89E1C171-6C2C-410E-B1A8-0764E60D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1467"/>
    <w:pPr>
      <w:ind w:left="720"/>
      <w:contextualSpacing/>
    </w:pPr>
  </w:style>
  <w:style w:type="paragraph" w:customStyle="1" w:styleId="Default">
    <w:name w:val="Default"/>
    <w:rsid w:val="00D3319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Алмаз Гатиатуллин</dc:creator>
  <cp:keywords/>
  <dc:description/>
  <cp:lastModifiedBy>Гатиатуллин Айрат Рафизович</cp:lastModifiedBy>
  <cp:revision>5</cp:revision>
  <dcterms:created xsi:type="dcterms:W3CDTF">2020-09-21T19:31:00Z</dcterms:created>
  <dcterms:modified xsi:type="dcterms:W3CDTF">2023-09-12T15:42:00Z</dcterms:modified>
</cp:coreProperties>
</file>