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92639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ф</w:t>
      </w:r>
      <w:r w:rsidR="009101CE" w:rsidRPr="00E92639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92639">
        <w:rPr>
          <w:color w:val="000000"/>
          <w:sz w:val="28"/>
          <w:szCs w:val="28"/>
        </w:rPr>
        <w:t>автономного</w:t>
      </w:r>
      <w:r w:rsidR="009101CE" w:rsidRPr="00E92639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92639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92639" w:rsidRDefault="00111D95" w:rsidP="009101CE">
      <w:pPr>
        <w:spacing w:line="360" w:lineRule="auto"/>
        <w:jc w:val="center"/>
        <w:rPr>
          <w:sz w:val="28"/>
          <w:szCs w:val="28"/>
        </w:rPr>
      </w:pPr>
      <w:r w:rsidRPr="00E92639">
        <w:rPr>
          <w:color w:val="000000"/>
          <w:sz w:val="28"/>
          <w:szCs w:val="28"/>
        </w:rPr>
        <w:t>(филиал МА</w:t>
      </w:r>
      <w:r w:rsidR="009101CE" w:rsidRPr="00E92639">
        <w:rPr>
          <w:color w:val="000000"/>
          <w:sz w:val="28"/>
          <w:szCs w:val="28"/>
        </w:rPr>
        <w:t>У в г. Кировске)</w:t>
      </w: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92639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Форма обучения </w:t>
      </w:r>
      <w:r w:rsidRPr="00E92639">
        <w:rPr>
          <w:sz w:val="28"/>
          <w:szCs w:val="28"/>
        </w:rPr>
        <w:tab/>
        <w:t>очная</w:t>
      </w:r>
    </w:p>
    <w:p w:rsidR="009101CE" w:rsidRPr="00E92639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 xml:space="preserve">Специальность </w:t>
      </w:r>
      <w:r w:rsidRPr="00E92639">
        <w:rPr>
          <w:sz w:val="28"/>
          <w:szCs w:val="28"/>
        </w:rPr>
        <w:tab/>
      </w:r>
      <w:r w:rsidR="00E92639" w:rsidRPr="00E92639">
        <w:rPr>
          <w:color w:val="000000" w:themeColor="text1"/>
          <w:sz w:val="28"/>
          <w:szCs w:val="28"/>
        </w:rPr>
        <w:t>09.02.07</w:t>
      </w: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92639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92639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92639">
        <w:rPr>
          <w:color w:val="000000"/>
          <w:sz w:val="28"/>
          <w:szCs w:val="28"/>
        </w:rPr>
        <w:t xml:space="preserve">ОТЧЕТЫ </w:t>
      </w:r>
    </w:p>
    <w:p w:rsidR="00E92639" w:rsidRPr="00E92639" w:rsidRDefault="00E92639" w:rsidP="00E92639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ПРАКТИЧЕСКОЙ РАБОТЕ</w:t>
      </w:r>
    </w:p>
    <w:p w:rsidR="006321B6" w:rsidRPr="00E92639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ПО МДК 05.01: Проектирование и дизайн информационных систем</w:t>
      </w: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spacing w:line="360" w:lineRule="auto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tabs>
          <w:tab w:val="left" w:pos="1701"/>
          <w:tab w:val="left" w:pos="3828"/>
          <w:tab w:val="left" w:pos="5103"/>
        </w:tabs>
        <w:spacing w:line="360" w:lineRule="auto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 xml:space="preserve">Студента </w:t>
      </w:r>
      <w:r w:rsidRPr="00E92639">
        <w:rPr>
          <w:color w:val="000000" w:themeColor="text1"/>
          <w:sz w:val="28"/>
          <w:szCs w:val="28"/>
        </w:rPr>
        <w:tab/>
      </w:r>
      <w:proofErr w:type="spellStart"/>
      <w:r w:rsidRPr="00E92639">
        <w:rPr>
          <w:color w:val="000000" w:themeColor="text1"/>
          <w:sz w:val="28"/>
          <w:szCs w:val="28"/>
        </w:rPr>
        <w:t>Галова</w:t>
      </w:r>
      <w:proofErr w:type="spellEnd"/>
      <w:r w:rsidRPr="00E92639">
        <w:rPr>
          <w:color w:val="000000" w:themeColor="text1"/>
          <w:sz w:val="28"/>
          <w:szCs w:val="28"/>
        </w:rPr>
        <w:t xml:space="preserve"> К.Ю.</w:t>
      </w:r>
      <w:r w:rsidRPr="00E92639">
        <w:rPr>
          <w:color w:val="000000" w:themeColor="text1"/>
          <w:sz w:val="28"/>
          <w:szCs w:val="28"/>
        </w:rPr>
        <w:tab/>
        <w:t xml:space="preserve">группы </w:t>
      </w:r>
      <w:r w:rsidRPr="00E92639">
        <w:rPr>
          <w:color w:val="000000" w:themeColor="text1"/>
          <w:sz w:val="28"/>
          <w:szCs w:val="28"/>
        </w:rPr>
        <w:tab/>
        <w:t>2-ИСП-24-оКФ</w:t>
      </w:r>
    </w:p>
    <w:p w:rsidR="009101CE" w:rsidRPr="00E92639" w:rsidRDefault="009101CE" w:rsidP="00111D95">
      <w:pPr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92639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E92639" w:rsidRPr="00E92639" w:rsidRDefault="00E92639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Кировск</w:t>
      </w:r>
    </w:p>
    <w:p w:rsidR="00514146" w:rsidRPr="00E92639" w:rsidRDefault="009101CE" w:rsidP="00111D95">
      <w:pPr>
        <w:spacing w:line="360" w:lineRule="auto"/>
        <w:jc w:val="center"/>
        <w:rPr>
          <w:sz w:val="28"/>
          <w:szCs w:val="28"/>
        </w:rPr>
      </w:pPr>
      <w:r w:rsidRPr="00E92639">
        <w:rPr>
          <w:sz w:val="28"/>
          <w:szCs w:val="28"/>
        </w:rPr>
        <w:t>20</w:t>
      </w:r>
      <w:r w:rsidR="006321B6" w:rsidRPr="00E92639">
        <w:rPr>
          <w:sz w:val="28"/>
          <w:szCs w:val="28"/>
        </w:rPr>
        <w:t>2</w:t>
      </w:r>
      <w:r w:rsidR="00E92639" w:rsidRPr="00E92639">
        <w:rPr>
          <w:sz w:val="28"/>
          <w:szCs w:val="28"/>
        </w:rPr>
        <w:t>6</w:t>
      </w: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9101C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</w:p>
    <w:p w:rsidR="00E92639" w:rsidRPr="00E92639" w:rsidRDefault="00E92639" w:rsidP="00E92639">
      <w:pPr>
        <w:spacing w:after="360" w:line="360" w:lineRule="auto"/>
        <w:jc w:val="center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lastRenderedPageBreak/>
        <w:t>ПРАКТИЧЕСКАЯ РАБОТА №1.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Тема: Анализ предметной области.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Цель: ознакомиться с процессом анализа предметной области и получить навыки оп использованию методов анализа предметной области.</w:t>
      </w:r>
    </w:p>
    <w:p w:rsidR="00E92639" w:rsidRPr="00E92639" w:rsidRDefault="00E92639" w:rsidP="00E9263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Ход работы: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Строительная организация: Строительная организация занимается строительством объектов по заказам клиентов. Сначала заказ проходит предварительную стадию: сбор различных разрешений на строительство, составление эскиза объекта, расчет объема и закупка строительных материалов. Сами строительные материалы доставляются на объект партиями. По мере поступления отделочные очередной партии стройматериалов закладывается фундамент объекта, строится каркас здания. По результатам данной работы происходит согласование с заказчиком, после чего утепляется контур, вставляются окна, устанавливается крыша. Дальше идет обсуждение с клиентом внутренней отделки здания, закупаются материалы. После того, как объект проходит технический контроль, он передается заказчику. В дополнительные услуги строительной организации входят: услуги дизайнера по интерьеру, закупка и доставка мебели, сотрудничество с охранным предприятием по установке сигнализации. По результатам своей деятельности строительная организация производит отчисления в налоговые органы и предоставляет отчетность в органы государственной статистики.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Автоматизированная информационная система «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» (далее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sym w:font="Symbol" w:char="F02D"/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АИС «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>», Система).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АИС «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»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sym w:font="Symbol" w:char="F02D"/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корпоративная информационная система, разработанная для комплексной автоматизации управления деятельностью строительной организации.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sectPr w:rsidR="00E92639" w:rsidRPr="00E92639" w:rsidSect="006816ED">
          <w:headerReference w:type="default" r:id="rId14"/>
          <w:footerReference w:type="default" r:id="rId15"/>
          <w:pgSz w:w="11906" w:h="16838" w:code="9"/>
          <w:pgMar w:top="851" w:right="567" w:bottom="1701" w:left="1418" w:header="0" w:footer="0" w:gutter="0"/>
          <w:pgNumType w:start="2"/>
          <w:cols w:space="720"/>
          <w:docGrid w:linePitch="272"/>
        </w:sectPr>
      </w:pP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Системы и аналоги: «1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C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: Строительство», «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  <w:lang w:val="en-US"/>
        </w:rPr>
        <w:t>BIM</w:t>
      </w:r>
      <w:r w:rsidRPr="00E92639">
        <w:rPr>
          <w:rStyle w:val="af7"/>
          <w:rFonts w:ascii="Times New Roman" w:hAnsi="Times New Roman"/>
          <w:b w:val="0"/>
          <w:color w:val="000000" w:themeColor="text1"/>
          <w:sz w:val="28"/>
          <w:szCs w:val="28"/>
          <w:shd w:val="clear" w:color="auto" w:fill="FFFFFF"/>
        </w:rPr>
        <w:t>360», «Прораб».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851" w:hanging="142"/>
        <w:contextualSpacing w:val="0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lastRenderedPageBreak/>
        <w:t>Характеристика ИС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уровень действия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предприятие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сфера применения: управление проектами в строительстве;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способ обработки информации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автономная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степень автоматизации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автоматизированная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характер получаемой информации: информационно-справочная, информационно-отчетная, аналитическая;</w:t>
      </w:r>
    </w:p>
    <w:p w:rsidR="00E92639" w:rsidRPr="00E92639" w:rsidRDefault="00E92639" w:rsidP="00E92639">
      <w:pPr>
        <w:pStyle w:val="aff0"/>
        <w:numPr>
          <w:ilvl w:val="0"/>
          <w:numId w:val="9"/>
        </w:numPr>
        <w:tabs>
          <w:tab w:val="left" w:pos="1985"/>
        </w:tabs>
        <w:spacing w:after="0" w:line="360" w:lineRule="auto"/>
        <w:ind w:left="0" w:firstLine="1418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степень интеграции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: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корпоративная.</w:t>
      </w: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Доступ к функциональным возможностям системы предоставляется посредством авторизации в соответствии с ролью пользователя. Доступные роли пользователей в АИС «</w:t>
      </w:r>
      <w:proofErr w:type="spellStart"/>
      <w:r w:rsidRPr="00E92639">
        <w:rPr>
          <w:rFonts w:ascii="Times New Roman" w:hAnsi="Times New Roman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sz w:val="28"/>
          <w:szCs w:val="28"/>
        </w:rPr>
        <w:t>»: директор, администратор, менеджер, подрядчик, бухгалтер.</w:t>
      </w:r>
    </w:p>
    <w:p w:rsidR="00E92639" w:rsidRPr="00E92639" w:rsidRDefault="00E92639" w:rsidP="00E92639">
      <w:pPr>
        <w:pStyle w:val="aff0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Выделенные роли (группы пользователей, для которых данная система предназначена), представлены по аналогии с рисунком 1.</w:t>
      </w:r>
    </w:p>
    <w:p w:rsidR="00E92639" w:rsidRPr="00E92639" w:rsidRDefault="00E92639" w:rsidP="00E92639">
      <w:pPr>
        <w:jc w:val="center"/>
        <w:rPr>
          <w:sz w:val="28"/>
          <w:szCs w:val="28"/>
        </w:rPr>
      </w:pPr>
      <w:r w:rsidRPr="00E92639">
        <w:rPr>
          <w:rFonts w:eastAsia="Calibri"/>
          <w:noProof/>
          <w:color w:val="000000" w:themeColor="text1"/>
          <w:sz w:val="28"/>
          <w:szCs w:val="28"/>
        </w:rPr>
        <w:drawing>
          <wp:inline distT="0" distB="0" distL="0" distR="0" wp14:anchorId="68962349" wp14:editId="62D48FD1">
            <wp:extent cx="3957856" cy="2700068"/>
            <wp:effectExtent l="0" t="0" r="0" b="0"/>
            <wp:docPr id="9" name="Рисунок 9" descr="D:\Users\1213-4\AppData\Local\Microsoft\Windows\INetCache\Content.MSO\CDA414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1213-4\AppData\Local\Microsoft\Windows\INetCache\Content.MSO\CDA414F8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29" cy="272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639" w:rsidRPr="00E92639" w:rsidRDefault="00E92639" w:rsidP="00E92639">
      <w:pPr>
        <w:pStyle w:val="aff0"/>
        <w:spacing w:after="0" w:line="36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Рисунок 1 – Определение ролей</w:t>
      </w:r>
    </w:p>
    <w:p w:rsidR="00E92639" w:rsidRPr="00E92639" w:rsidRDefault="00E92639" w:rsidP="00E92639">
      <w:pPr>
        <w:pStyle w:val="aff0"/>
        <w:spacing w:after="0" w:line="240" w:lineRule="auto"/>
        <w:ind w:left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sz w:val="28"/>
          <w:szCs w:val="28"/>
        </w:rPr>
        <w:t>АИС «</w:t>
      </w:r>
      <w:proofErr w:type="spellStart"/>
      <w:r w:rsidRPr="00E92639">
        <w:rPr>
          <w:rFonts w:ascii="Times New Roman" w:hAnsi="Times New Roman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sz w:val="28"/>
          <w:szCs w:val="28"/>
        </w:rPr>
        <w:t>» обладает следующими функциональными возможностями, показанными на рисунке 2.</w:t>
      </w:r>
    </w:p>
    <w:p w:rsidR="00E92639" w:rsidRPr="00E92639" w:rsidRDefault="00E92639" w:rsidP="00E92639">
      <w:pPr>
        <w:jc w:val="center"/>
        <w:rPr>
          <w:sz w:val="24"/>
          <w:szCs w:val="24"/>
        </w:rPr>
      </w:pPr>
      <w:r w:rsidRPr="00E92639">
        <w:rPr>
          <w:noProof/>
        </w:rPr>
        <w:lastRenderedPageBreak/>
        <w:drawing>
          <wp:inline distT="0" distB="0" distL="0" distR="0" wp14:anchorId="17CA17A3" wp14:editId="3EF993D1">
            <wp:extent cx="5055981" cy="3333750"/>
            <wp:effectExtent l="0" t="0" r="0" b="0"/>
            <wp:docPr id="7" name="Рисунок 7" descr="D:\Users\1213-4\AppData\Local\Microsoft\Windows\INetCache\Content.MSO\E16292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Users\1213-4\AppData\Local\Microsoft\Windows\INetCache\Content.MSO\E16292BB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010" cy="3352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639" w:rsidRPr="00E92639" w:rsidRDefault="00E92639" w:rsidP="00E92639">
      <w:pPr>
        <w:pStyle w:val="aff0"/>
        <w:spacing w:after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Рисунок 2 – Перечень подсистем АИС </w:t>
      </w:r>
      <w:r w:rsidRPr="00E92639">
        <w:rPr>
          <w:rFonts w:ascii="Times New Roman" w:hAnsi="Times New Roman"/>
          <w:sz w:val="28"/>
          <w:szCs w:val="28"/>
        </w:rPr>
        <w:t>«</w:t>
      </w:r>
      <w:proofErr w:type="spellStart"/>
      <w:r w:rsidRPr="00E92639">
        <w:rPr>
          <w:rFonts w:ascii="Times New Roman" w:hAnsi="Times New Roman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sz w:val="28"/>
          <w:szCs w:val="28"/>
        </w:rPr>
        <w:t>»</w:t>
      </w:r>
    </w:p>
    <w:p w:rsidR="00E92639" w:rsidRPr="00E92639" w:rsidRDefault="00E92639" w:rsidP="00E92639">
      <w:pPr>
        <w:pStyle w:val="aff0"/>
        <w:spacing w:after="0" w:line="240" w:lineRule="auto"/>
        <w:ind w:left="0"/>
        <w:jc w:val="center"/>
        <w:rPr>
          <w:rFonts w:ascii="Times New Roman" w:hAnsi="Times New Roman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8"/>
        </w:numPr>
        <w:spacing w:after="0" w:line="360" w:lineRule="auto"/>
        <w:ind w:left="0" w:firstLine="71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АИС «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</w:rPr>
        <w:t>СтройКонтроль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>» обладает следующими функциональными возможностями, как показано в таблице 1.</w:t>
      </w:r>
    </w:p>
    <w:p w:rsidR="00E92639" w:rsidRPr="00E92639" w:rsidRDefault="00E92639" w:rsidP="00E92639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92639">
        <w:rPr>
          <w:color w:val="000000" w:themeColor="text1"/>
          <w:sz w:val="28"/>
          <w:szCs w:val="28"/>
        </w:rPr>
        <w:t>Таблица 1 – Описание работы подсистем</w:t>
      </w:r>
    </w:p>
    <w:tbl>
      <w:tblPr>
        <w:tblStyle w:val="a8"/>
        <w:tblW w:w="10485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79"/>
      </w:tblGrid>
      <w:tr w:rsidR="00E92639" w:rsidRPr="00E92639" w:rsidTr="00CF5097">
        <w:trPr>
          <w:trHeight w:val="454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Подсистема №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Описание работы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Функции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Входная и выходная информация</w:t>
            </w:r>
          </w:p>
        </w:tc>
        <w:tc>
          <w:tcPr>
            <w:tcW w:w="1979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Доступность (роли)</w:t>
            </w:r>
          </w:p>
        </w:tc>
      </w:tr>
      <w:tr w:rsidR="00E92639" w:rsidRPr="00E92639" w:rsidTr="00CF5097">
        <w:trPr>
          <w:trHeight w:val="221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79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5</w:t>
            </w:r>
          </w:p>
        </w:tc>
      </w:tr>
      <w:tr w:rsidR="00E92639" w:rsidRPr="00E92639" w:rsidTr="00CF5097">
        <w:trPr>
          <w:trHeight w:val="3609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проектами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Планирование и контроль этапов строительства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Создание проекта и его структуры.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Разделение на задачи и этапы.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Отслеживание выполнения проекта.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заказами.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Ведение проектной документации.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данных и фильтрация.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0"/>
              </w:numPr>
              <w:tabs>
                <w:tab w:val="left" w:pos="279"/>
              </w:tabs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Экспорт данных.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Заказ клиента.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Бюджет.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Сроки.</w:t>
            </w:r>
          </w:p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Выходные данные: 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 проекта.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Распределение задач.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Шаблон для экспорта данных.</w:t>
            </w:r>
          </w:p>
        </w:tc>
        <w:tc>
          <w:tcPr>
            <w:tcW w:w="1979" w:type="dxa"/>
          </w:tcPr>
          <w:p w:rsidR="00A40091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Директор, менеджер, подрядчик</w:t>
            </w:r>
            <w:r w:rsidR="00A40091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,</w:t>
            </w:r>
          </w:p>
          <w:p w:rsidR="00A40091" w:rsidRPr="00A40091" w:rsidRDefault="00A40091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администратор</w:t>
            </w:r>
            <w:bookmarkStart w:id="0" w:name="_GoBack"/>
            <w:bookmarkEnd w:id="0"/>
          </w:p>
        </w:tc>
      </w:tr>
    </w:tbl>
    <w:p w:rsidR="00E92639" w:rsidRPr="00E92639" w:rsidRDefault="00E92639" w:rsidP="00E92639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  <w:sectPr w:rsidR="00E92639" w:rsidRPr="00E92639" w:rsidSect="00DE62B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</w:rPr>
      </w:pPr>
      <w:r w:rsidRPr="00E92639">
        <w:rPr>
          <w:sz w:val="28"/>
        </w:rPr>
        <w:t>Продолжение таблицы 1</w:t>
      </w:r>
    </w:p>
    <w:tbl>
      <w:tblPr>
        <w:tblStyle w:val="a8"/>
        <w:tblW w:w="10490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84"/>
      </w:tblGrid>
      <w:tr w:rsidR="00E92639" w:rsidRPr="00E92639" w:rsidTr="00CF5097">
        <w:trPr>
          <w:trHeight w:val="212"/>
        </w:trPr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1</w:t>
            </w:r>
          </w:p>
        </w:tc>
        <w:tc>
          <w:tcPr>
            <w:tcW w:w="1985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4"/>
              </w:rPr>
              <w:t>5</w:t>
            </w:r>
          </w:p>
        </w:tc>
      </w:tr>
      <w:tr w:rsidR="00E92639" w:rsidRPr="00E92639" w:rsidTr="00CF5097">
        <w:trPr>
          <w:trHeight w:val="6353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Панель администратора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Центр управления системой. Получение информации о клиентах, заказах. Управление ролями.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пользователями и ролями.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Настройка прав доступа и параметров системы.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учетных записей и их фильтрация.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Просмотр данных (в </w:t>
            </w:r>
            <w:proofErr w:type="spellStart"/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т.ч</w:t>
            </w:r>
            <w:proofErr w:type="spellEnd"/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журнал авторизации).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Контроль входов и действий пользователя.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Блокировка и восстановление учетных записей.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Просмотр отчетов о работе программы.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о клиентах.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о сотрудниках.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Роли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Запросы на техническую поддержку.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7"/>
              </w:numPr>
              <w:spacing w:after="0" w:line="240" w:lineRule="auto"/>
              <w:ind w:firstLine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Отчеты о работе системы.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Журнал активных учетных записей.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Уведомления о критических событиях.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Предоставление прав доступа.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Администратор</w:t>
            </w:r>
          </w:p>
        </w:tc>
      </w:tr>
      <w:tr w:rsidR="00E92639" w:rsidRPr="00E92639" w:rsidTr="00CF5097">
        <w:trPr>
          <w:trHeight w:val="4087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Авторизация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Проверка подлинности пользователей, идентификация ролей и контроль доступа.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Аутентификация</w:t>
            </w:r>
            <w:r w:rsidR="00FA5BF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регистрация</w:t>
            </w: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Функция восстановления пароля.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Входные данные: 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Учетные данные пользователей.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Запросы на смену пароля.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Подтверждение или отказ в доступе к системе.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Подтверждение или отказ в смене пароля.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Информация журнала входов.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Все роли</w:t>
            </w:r>
          </w:p>
        </w:tc>
      </w:tr>
    </w:tbl>
    <w:p w:rsidR="00E92639" w:rsidRPr="00E92639" w:rsidRDefault="00E92639" w:rsidP="00E92639">
      <w:pPr>
        <w:pStyle w:val="aff0"/>
        <w:spacing w:after="0" w:line="240" w:lineRule="auto"/>
        <w:ind w:left="0"/>
        <w:rPr>
          <w:rFonts w:ascii="Times New Roman" w:hAnsi="Times New Roman"/>
          <w:color w:val="000000" w:themeColor="text1"/>
          <w:sz w:val="24"/>
          <w:szCs w:val="24"/>
        </w:rPr>
        <w:sectPr w:rsidR="00E92639" w:rsidRPr="00E92639" w:rsidSect="00DE62B0"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  <w:szCs w:val="28"/>
        </w:rPr>
        <w:sectPr w:rsidR="00E92639" w:rsidRPr="00E92639" w:rsidSect="00770533">
          <w:type w:val="continuous"/>
          <w:pgSz w:w="11906" w:h="16838" w:code="9"/>
          <w:pgMar w:top="851" w:right="567" w:bottom="1701" w:left="1418" w:header="0" w:footer="0" w:gutter="0"/>
          <w:cols w:space="720"/>
          <w:docGrid w:linePitch="272"/>
        </w:sectPr>
      </w:pPr>
    </w:p>
    <w:p w:rsidR="00E92639" w:rsidRPr="00E92639" w:rsidRDefault="00E92639" w:rsidP="00E92639">
      <w:pPr>
        <w:spacing w:line="360" w:lineRule="auto"/>
        <w:rPr>
          <w:sz w:val="28"/>
          <w:szCs w:val="28"/>
        </w:rPr>
      </w:pPr>
      <w:r w:rsidRPr="00E92639">
        <w:rPr>
          <w:sz w:val="28"/>
          <w:szCs w:val="28"/>
        </w:rPr>
        <w:t>Продолжение таблицы 1</w:t>
      </w:r>
    </w:p>
    <w:tbl>
      <w:tblPr>
        <w:tblStyle w:val="a8"/>
        <w:tblW w:w="10490" w:type="dxa"/>
        <w:tblInd w:w="-284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2268"/>
        <w:gridCol w:w="2268"/>
        <w:gridCol w:w="1984"/>
      </w:tblGrid>
      <w:tr w:rsidR="00E92639" w:rsidRPr="00E92639" w:rsidTr="00CF5097">
        <w:trPr>
          <w:trHeight w:val="207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jc w:val="center"/>
              <w:rPr>
                <w:color w:val="000000" w:themeColor="text1"/>
              </w:rPr>
            </w:pPr>
            <w:r w:rsidRPr="00E92639">
              <w:rPr>
                <w:color w:val="000000" w:themeColor="text1"/>
              </w:rPr>
              <w:t>3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5</w:t>
            </w:r>
          </w:p>
        </w:tc>
      </w:tr>
      <w:tr w:rsidR="00E92639" w:rsidRPr="00E92639" w:rsidTr="00CF5097">
        <w:trPr>
          <w:trHeight w:val="4258"/>
        </w:trPr>
        <w:tc>
          <w:tcPr>
            <w:tcW w:w="1985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Обслуживание клиентов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взаимоотношениями с клиентами, обработка запросов, согласование этапов.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Ведение базы клиентов и контрактов.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Планирование загрузки бригад.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Проверка работ и обработка претензий.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Формирование отчетов.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5"/>
              </w:numPr>
              <w:spacing w:after="0" w:line="240" w:lineRule="auto"/>
              <w:contextualSpacing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Поиск данных и фильтрация.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Данные клиентов.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Данные о контракте (в </w:t>
            </w:r>
            <w:proofErr w:type="spellStart"/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т.ч</w:t>
            </w:r>
            <w:proofErr w:type="spellEnd"/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 номер контракта).</w:t>
            </w:r>
          </w:p>
          <w:p w:rsidR="00E92639" w:rsidRPr="00E92639" w:rsidRDefault="00E92639" w:rsidP="00CF5097">
            <w:pPr>
              <w:rPr>
                <w:color w:val="000000" w:themeColor="text1"/>
                <w:sz w:val="24"/>
                <w:szCs w:val="24"/>
              </w:rPr>
            </w:pPr>
            <w:r w:rsidRPr="00E92639">
              <w:rPr>
                <w:color w:val="000000" w:themeColor="text1"/>
                <w:sz w:val="24"/>
                <w:szCs w:val="24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История договоров на работы.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Отчеты по клиентской базе.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Протоколы изменений и согласований по объектам.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Результаты поиска и фильтрации.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Менеджер</w:t>
            </w:r>
          </w:p>
        </w:tc>
      </w:tr>
      <w:tr w:rsidR="00E92639" w:rsidRPr="00E92639" w:rsidTr="00CF5097">
        <w:tblPrEx>
          <w:tblBorders>
            <w:bottom w:val="single" w:sz="4" w:space="0" w:color="auto"/>
          </w:tblBorders>
        </w:tblPrEx>
        <w:trPr>
          <w:trHeight w:val="454"/>
        </w:trPr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Финансовое планирование</w:t>
            </w:r>
          </w:p>
        </w:tc>
        <w:tc>
          <w:tcPr>
            <w:tcW w:w="1985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Контроль бюджета, доходов и расходов. Бухгалтерский и налоговый отчеты.</w:t>
            </w:r>
          </w:p>
        </w:tc>
        <w:tc>
          <w:tcPr>
            <w:tcW w:w="2268" w:type="dxa"/>
          </w:tcPr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Учет доходов от оказания услуг.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Учет расходов на материалы, зарплаты и др.*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Подготовка отчетов для налоговой.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Расчет себестоимости объектов.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8"/>
              </w:numPr>
              <w:spacing w:after="0" w:line="240" w:lineRule="auto"/>
              <w:ind w:left="357" w:hanging="357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Поиск данных и фильтрация.</w:t>
            </w:r>
          </w:p>
        </w:tc>
        <w:tc>
          <w:tcPr>
            <w:tcW w:w="2268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Входные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Данные о платежах и расходах.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Сведения о зарплатах*.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19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Информация об оказании услуг.</w:t>
            </w:r>
          </w:p>
          <w:p w:rsidR="00E92639" w:rsidRPr="00E92639" w:rsidRDefault="00E92639" w:rsidP="00CF5097">
            <w:pPr>
              <w:ind w:left="283" w:hanging="283"/>
              <w:rPr>
                <w:color w:val="000000" w:themeColor="text1"/>
                <w:sz w:val="24"/>
                <w:szCs w:val="22"/>
              </w:rPr>
            </w:pPr>
            <w:r w:rsidRPr="00E92639">
              <w:rPr>
                <w:color w:val="000000" w:themeColor="text1"/>
                <w:sz w:val="24"/>
                <w:szCs w:val="22"/>
              </w:rPr>
              <w:t>Выходные данные: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Финансовые отчеты о доходах, расходах.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Расчетные ведомости о зарплатах.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Налоговые декларации.</w:t>
            </w:r>
          </w:p>
          <w:p w:rsidR="00E92639" w:rsidRPr="00E92639" w:rsidRDefault="00E92639" w:rsidP="00E92639">
            <w:pPr>
              <w:pStyle w:val="aff0"/>
              <w:numPr>
                <w:ilvl w:val="0"/>
                <w:numId w:val="20"/>
              </w:numPr>
              <w:spacing w:after="0" w:line="240" w:lineRule="auto"/>
              <w:ind w:left="283" w:hanging="283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Результаты поиска и фильтрации.</w:t>
            </w:r>
          </w:p>
        </w:tc>
        <w:tc>
          <w:tcPr>
            <w:tcW w:w="1984" w:type="dxa"/>
          </w:tcPr>
          <w:p w:rsidR="00E92639" w:rsidRPr="00E92639" w:rsidRDefault="00E92639" w:rsidP="00CF5097">
            <w:pPr>
              <w:pStyle w:val="aff0"/>
              <w:spacing w:after="0"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 w:rsidRPr="00E92639">
              <w:rPr>
                <w:rFonts w:ascii="Times New Roman" w:hAnsi="Times New Roman"/>
                <w:color w:val="000000" w:themeColor="text1"/>
                <w:sz w:val="24"/>
              </w:rPr>
              <w:t>Бухгалтер</w:t>
            </w:r>
          </w:p>
        </w:tc>
      </w:tr>
    </w:tbl>
    <w:p w:rsidR="00E92639" w:rsidRPr="00E92639" w:rsidRDefault="00E92639" w:rsidP="00E92639">
      <w:pPr>
        <w:spacing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:rsidR="00E92639" w:rsidRPr="00E92639" w:rsidRDefault="00E92639" w:rsidP="00E92639">
      <w:pPr>
        <w:pStyle w:val="aff0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Рекомендуемый комплекс технических средств для работы ИС:</w:t>
      </w:r>
    </w:p>
    <w:p w:rsid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компьютерной техники необходимые для ИС: сервера, рабочие станции ПК, ноутбуки, планшеты.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Средства коммуникационной техники необходимые для ИС: маршрутизаторы, коммуникаторы,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Wi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-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Fi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точки, телефон.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организационной техники необходимые для ИС: многофункциональное устройство, сканер штрих-кодов.</w:t>
      </w:r>
    </w:p>
    <w:p w:rsidR="00E92639" w:rsidRPr="00E92639" w:rsidRDefault="00E92639" w:rsidP="00E92639">
      <w:pPr>
        <w:pStyle w:val="aff0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Средства оперативной полиграфии необходимые для ИС: лазерные принтеры формата А4.</w:t>
      </w:r>
    </w:p>
    <w:p w:rsidR="00E92639" w:rsidRPr="00E92639" w:rsidRDefault="00E92639" w:rsidP="00E92639">
      <w:pPr>
        <w:pStyle w:val="aff0"/>
        <w:spacing w:after="0" w:line="360" w:lineRule="auto"/>
        <w:ind w:left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Рекомендуемый комплекс технических средств для разработки ИС: 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Центральный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процессор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– 11</w:t>
      </w:r>
      <w:r w:rsidRPr="00E92639">
        <w:rPr>
          <w:rFonts w:ascii="Times New Roman" w:hAnsi="Times New Roman"/>
          <w:color w:val="000000" w:themeColor="text1"/>
          <w:sz w:val="28"/>
          <w:szCs w:val="28"/>
          <w:vertAlign w:val="superscript"/>
          <w:lang w:val="en-US"/>
        </w:rPr>
        <w:t>th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Gen Intel® Core™ i7-11700k @ 3.60GHz.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Память – 32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Диск 0 (</w:t>
      </w:r>
      <w:proofErr w:type="gramStart"/>
      <w:r w:rsidRPr="00E9263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gramEnd"/>
      <w:r w:rsidRPr="00E92639">
        <w:rPr>
          <w:rFonts w:ascii="Times New Roman" w:hAnsi="Times New Roman"/>
          <w:color w:val="000000" w:themeColor="text1"/>
          <w:sz w:val="28"/>
          <w:szCs w:val="28"/>
        </w:rPr>
        <w:t>:) – 500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>Диск 1 (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D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:) – 932 Гб.</w:t>
      </w:r>
    </w:p>
    <w:p w:rsidR="00E92639" w:rsidRPr="00E92639" w:rsidRDefault="00E92639" w:rsidP="00E92639">
      <w:pPr>
        <w:pStyle w:val="af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GPU – NVIDIA GeForce GTX 1660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E92639" w:rsidRPr="00E92639" w:rsidRDefault="00E92639" w:rsidP="00E92639">
      <w:pPr>
        <w:pStyle w:val="aff0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Программное обеспечение, необходимые для разработки ИС: операционная система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Windows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10 64-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bit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среды разработки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Visual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Studio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Community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 2022, языки программирования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#, система управление базы данных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PostgreSQL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средства проектирования и моделирования –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draw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io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ER</w:t>
      </w:r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-диаграмма, 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Ganttpro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E92639">
        <w:rPr>
          <w:rFonts w:ascii="Times New Roman" w:hAnsi="Times New Roman"/>
          <w:color w:val="000000" w:themeColor="text1"/>
          <w:sz w:val="28"/>
          <w:szCs w:val="28"/>
          <w:lang w:val="en-US"/>
        </w:rPr>
        <w:t>Figma</w:t>
      </w:r>
      <w:proofErr w:type="spellEnd"/>
      <w:r w:rsidRPr="00E92639">
        <w:rPr>
          <w:rFonts w:ascii="Times New Roman" w:hAnsi="Times New Roman"/>
          <w:color w:val="000000" w:themeColor="text1"/>
          <w:sz w:val="28"/>
          <w:szCs w:val="28"/>
        </w:rPr>
        <w:t>, офисное и вспомогательное ПО – тестовый редактор, электронные таблицы, система контроля версий.</w:t>
      </w:r>
    </w:p>
    <w:p w:rsidR="009101CE" w:rsidRPr="00E92639" w:rsidRDefault="009101CE" w:rsidP="00E92639">
      <w:pPr>
        <w:rPr>
          <w:sz w:val="28"/>
          <w:szCs w:val="28"/>
        </w:rPr>
      </w:pPr>
    </w:p>
    <w:p w:rsidR="00A13BE7" w:rsidRPr="00E92639" w:rsidRDefault="00A13BE7" w:rsidP="009101CE"/>
    <w:sectPr w:rsidR="00A13BE7" w:rsidRPr="00E92639" w:rsidSect="00F62C89">
      <w:headerReference w:type="default" r:id="rId18"/>
      <w:footerReference w:type="default" r:id="rId19"/>
      <w:pgSz w:w="11906" w:h="16838" w:code="9"/>
      <w:pgMar w:top="851" w:right="567" w:bottom="1701" w:left="1418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DF4" w:rsidRDefault="00670DF4">
      <w:r>
        <w:separator/>
      </w:r>
    </w:p>
  </w:endnote>
  <w:endnote w:type="continuationSeparator" w:id="0">
    <w:p w:rsidR="00670DF4" w:rsidRDefault="00670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39" w:rsidRDefault="00E92639" w:rsidP="003B1BE6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3DB5A" wp14:editId="3742D4C0">
              <wp:simplePos x="0" y="0"/>
              <wp:positionH relativeFrom="column">
                <wp:posOffset>6119495</wp:posOffset>
              </wp:positionH>
              <wp:positionV relativeFrom="paragraph">
                <wp:posOffset>-573405</wp:posOffset>
              </wp:positionV>
              <wp:extent cx="360045" cy="539750"/>
              <wp:effectExtent l="0" t="0" r="20955" b="12700"/>
              <wp:wrapNone/>
              <wp:docPr id="4" name="Text Box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539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92639" w:rsidRDefault="00E92639" w:rsidP="00786C75">
                          <w:pPr>
                            <w:jc w:val="center"/>
                            <w:rPr>
                              <w:sz w:val="24"/>
                            </w:rPr>
                          </w:pPr>
                          <w:r w:rsidRPr="00786C75">
                            <w:rPr>
                              <w:sz w:val="24"/>
                            </w:rPr>
                            <w:t>Лист</w:t>
                          </w:r>
                        </w:p>
                        <w:p w:rsidR="00E92639" w:rsidRPr="0071395E" w:rsidRDefault="00E92639" w:rsidP="00786C75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  <w:p w:rsidR="00E92639" w:rsidRPr="0071395E" w:rsidRDefault="00E92639" w:rsidP="00786C75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40091">
                            <w:rPr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71395E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43DB5A" id="_x0000_t202" coordsize="21600,21600" o:spt="202" path="m,l,21600r21600,l21600,xe">
              <v:stroke joinstyle="miter"/>
              <v:path gradientshapeok="t" o:connecttype="rect"/>
            </v:shapetype>
            <v:shape id="Text Box 448" o:spid="_x0000_s1026" type="#_x0000_t202" style="position:absolute;margin-left:481.85pt;margin-top:-45.15pt;width:28.35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" strokeweight="2pt">
              <v:textbox inset="0,0,0,0">
                <w:txbxContent>
                  <w:p w:rsidR="00E92639" w:rsidRDefault="00E92639" w:rsidP="00786C75">
                    <w:pPr>
                      <w:jc w:val="center"/>
                      <w:rPr>
                        <w:sz w:val="24"/>
                      </w:rPr>
                    </w:pPr>
                    <w:r w:rsidRPr="00786C75">
                      <w:rPr>
                        <w:sz w:val="24"/>
                      </w:rPr>
                      <w:t>Лист</w:t>
                    </w:r>
                  </w:p>
                  <w:p w:rsidR="00E92639" w:rsidRPr="0071395E" w:rsidRDefault="00E92639" w:rsidP="00786C75">
                    <w:pPr>
                      <w:jc w:val="center"/>
                      <w:rPr>
                        <w:sz w:val="16"/>
                      </w:rPr>
                    </w:pPr>
                  </w:p>
                  <w:p w:rsidR="00E92639" w:rsidRPr="0071395E" w:rsidRDefault="00E92639" w:rsidP="00786C75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71395E">
                      <w:rPr>
                        <w:sz w:val="24"/>
                        <w:szCs w:val="24"/>
                      </w:rPr>
                      <w:fldChar w:fldCharType="begin"/>
                    </w:r>
                    <w:r w:rsidRPr="0071395E">
                      <w:rPr>
                        <w:sz w:val="24"/>
                        <w:szCs w:val="24"/>
                      </w:rPr>
                      <w:instrText>PAGE   \* MERGEFORMAT</w:instrText>
                    </w:r>
                    <w:r w:rsidRPr="0071395E">
                      <w:rPr>
                        <w:sz w:val="24"/>
                        <w:szCs w:val="24"/>
                      </w:rPr>
                      <w:fldChar w:fldCharType="separate"/>
                    </w:r>
                    <w:r w:rsidR="00A40091">
                      <w:rPr>
                        <w:noProof/>
                        <w:sz w:val="24"/>
                        <w:szCs w:val="24"/>
                      </w:rPr>
                      <w:t>5</w:t>
                    </w:r>
                    <w:r w:rsidRPr="0071395E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E8A76A" wp14:editId="0D6B42EF">
              <wp:simplePos x="0" y="0"/>
              <wp:positionH relativeFrom="column">
                <wp:posOffset>6119495</wp:posOffset>
              </wp:positionH>
              <wp:positionV relativeFrom="paragraph">
                <wp:posOffset>-342265</wp:posOffset>
              </wp:positionV>
              <wp:extent cx="360045" cy="0"/>
              <wp:effectExtent l="0" t="0" r="20955" b="19050"/>
              <wp:wrapNone/>
              <wp:docPr id="5" name="AutoShape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shapetype w14:anchorId="76CBD50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49" o:spid="_x0000_s1026" type="#_x0000_t32" style="position:absolute;margin-left:481.85pt;margin-top:-26.95pt;width:28.3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Kf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" strokeweight="2pt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DF4" w:rsidRDefault="00670DF4">
      <w:r>
        <w:separator/>
      </w:r>
    </w:p>
  </w:footnote>
  <w:footnote w:type="continuationSeparator" w:id="0">
    <w:p w:rsidR="00670DF4" w:rsidRDefault="00670D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2C89" w:rsidRDefault="00F62C89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2639" w:rsidRDefault="00E92639" w:rsidP="003B1BE6">
    <w:pPr>
      <w:pStyle w:val="a4"/>
      <w:framePr w:wrap="around" w:vAnchor="text" w:hAnchor="margin" w:xAlign="center" w:y="1"/>
      <w:rPr>
        <w:rStyle w:val="a9"/>
      </w:rPr>
    </w:pPr>
  </w:p>
  <w:p w:rsidR="00E92639" w:rsidRDefault="00E92639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BC53DF" wp14:editId="7DEA6C26">
              <wp:simplePos x="0" y="0"/>
              <wp:positionH relativeFrom="column">
                <wp:posOffset>-176530</wp:posOffset>
              </wp:positionH>
              <wp:positionV relativeFrom="paragraph">
                <wp:posOffset>180975</wp:posOffset>
              </wp:positionV>
              <wp:extent cx="6659880" cy="10332085"/>
              <wp:effectExtent l="0" t="0" r="26670" b="12065"/>
              <wp:wrapNone/>
              <wp:docPr id="2" name="Rectangle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rect w14:anchorId="50E88174" id="Rectangle 390" o:spid="_x0000_s1026" style="position:absolute;margin-left:-13.9pt;margin-top:14.25pt;width:524.4pt;height:81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" filled="f" strokeweight="2pt"/>
          </w:pict>
        </mc:Fallback>
      </mc:AlternateContent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A40091">
                                <w:rPr>
                                  <w:noProof/>
                                  <w:sz w:val="22"/>
                                </w:rPr>
                                <w:t>7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7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AgK2wMAAOU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">
              <v:rect id="Rectangle 456" o:spid="_x0000_s1028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9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30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A40091">
                          <w:rPr>
                            <w:noProof/>
                            <w:sz w:val="22"/>
                          </w:rPr>
                          <w:t>7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1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60E4"/>
    <w:multiLevelType w:val="hybridMultilevel"/>
    <w:tmpl w:val="D4EA9646"/>
    <w:lvl w:ilvl="0" w:tplc="C03C75C8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86B72"/>
    <w:multiLevelType w:val="hybridMultilevel"/>
    <w:tmpl w:val="720A74B0"/>
    <w:lvl w:ilvl="0" w:tplc="0E9E0C8E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A0B01"/>
    <w:multiLevelType w:val="hybridMultilevel"/>
    <w:tmpl w:val="0852994C"/>
    <w:lvl w:ilvl="0" w:tplc="191CA48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05098"/>
    <w:multiLevelType w:val="hybridMultilevel"/>
    <w:tmpl w:val="23D865D6"/>
    <w:lvl w:ilvl="0" w:tplc="DA24513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B13D2"/>
    <w:multiLevelType w:val="hybridMultilevel"/>
    <w:tmpl w:val="22F2E5CC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23A407A4"/>
    <w:multiLevelType w:val="hybridMultilevel"/>
    <w:tmpl w:val="24067552"/>
    <w:lvl w:ilvl="0" w:tplc="671867A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CA4488"/>
    <w:multiLevelType w:val="hybridMultilevel"/>
    <w:tmpl w:val="71F6472A"/>
    <w:lvl w:ilvl="0" w:tplc="D12AC1EC">
      <w:start w:val="1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906174B"/>
    <w:multiLevelType w:val="hybridMultilevel"/>
    <w:tmpl w:val="F660655C"/>
    <w:lvl w:ilvl="0" w:tplc="70FAB35A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53BF2"/>
    <w:multiLevelType w:val="hybridMultilevel"/>
    <w:tmpl w:val="9D2061A4"/>
    <w:lvl w:ilvl="0" w:tplc="68783A24">
      <w:start w:val="9"/>
      <w:numFmt w:val="decimal"/>
      <w:lvlText w:val="%1)"/>
      <w:lvlJc w:val="left"/>
      <w:pPr>
        <w:ind w:left="107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825D6"/>
    <w:multiLevelType w:val="hybridMultilevel"/>
    <w:tmpl w:val="1F1CF8EE"/>
    <w:lvl w:ilvl="0" w:tplc="AFFCF8BE">
      <w:start w:val="1"/>
      <w:numFmt w:val="bullet"/>
      <w:suff w:val="space"/>
      <w:lvlText w:val=""/>
      <w:lvlJc w:val="left"/>
      <w:pPr>
        <w:ind w:left="0" w:firstLine="11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C6C40"/>
    <w:multiLevelType w:val="hybridMultilevel"/>
    <w:tmpl w:val="120487B2"/>
    <w:lvl w:ilvl="0" w:tplc="8C4837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07592B"/>
    <w:multiLevelType w:val="hybridMultilevel"/>
    <w:tmpl w:val="F056947E"/>
    <w:lvl w:ilvl="0" w:tplc="81228C7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CC6052"/>
    <w:multiLevelType w:val="hybridMultilevel"/>
    <w:tmpl w:val="AAC4A5B0"/>
    <w:lvl w:ilvl="0" w:tplc="8BF00964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42201A"/>
    <w:multiLevelType w:val="hybridMultilevel"/>
    <w:tmpl w:val="442A8FDC"/>
    <w:lvl w:ilvl="0" w:tplc="7B70DFC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621992"/>
    <w:multiLevelType w:val="hybridMultilevel"/>
    <w:tmpl w:val="9D287FF0"/>
    <w:lvl w:ilvl="0" w:tplc="CC940532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B6514"/>
    <w:multiLevelType w:val="hybridMultilevel"/>
    <w:tmpl w:val="04D6F4CA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711D1"/>
    <w:multiLevelType w:val="hybridMultilevel"/>
    <w:tmpl w:val="201674BE"/>
    <w:lvl w:ilvl="0" w:tplc="455A0F6E">
      <w:start w:val="1"/>
      <w:numFmt w:val="decimal"/>
      <w:lvlText w:val="%1)"/>
      <w:lvlJc w:val="left"/>
      <w:pPr>
        <w:ind w:left="107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488" w:hanging="360"/>
      </w:pPr>
    </w:lvl>
    <w:lvl w:ilvl="2" w:tplc="0419001B" w:tentative="1">
      <w:start w:val="1"/>
      <w:numFmt w:val="lowerRoman"/>
      <w:lvlText w:val="%3."/>
      <w:lvlJc w:val="right"/>
      <w:pPr>
        <w:ind w:left="3208" w:hanging="180"/>
      </w:pPr>
    </w:lvl>
    <w:lvl w:ilvl="3" w:tplc="0419000F" w:tentative="1">
      <w:start w:val="1"/>
      <w:numFmt w:val="decimal"/>
      <w:lvlText w:val="%4."/>
      <w:lvlJc w:val="left"/>
      <w:pPr>
        <w:ind w:left="3928" w:hanging="360"/>
      </w:pPr>
    </w:lvl>
    <w:lvl w:ilvl="4" w:tplc="04190019" w:tentative="1">
      <w:start w:val="1"/>
      <w:numFmt w:val="lowerLetter"/>
      <w:lvlText w:val="%5."/>
      <w:lvlJc w:val="left"/>
      <w:pPr>
        <w:ind w:left="4648" w:hanging="360"/>
      </w:pPr>
    </w:lvl>
    <w:lvl w:ilvl="5" w:tplc="0419001B" w:tentative="1">
      <w:start w:val="1"/>
      <w:numFmt w:val="lowerRoman"/>
      <w:lvlText w:val="%6."/>
      <w:lvlJc w:val="right"/>
      <w:pPr>
        <w:ind w:left="5368" w:hanging="180"/>
      </w:pPr>
    </w:lvl>
    <w:lvl w:ilvl="6" w:tplc="0419000F" w:tentative="1">
      <w:start w:val="1"/>
      <w:numFmt w:val="decimal"/>
      <w:lvlText w:val="%7."/>
      <w:lvlJc w:val="left"/>
      <w:pPr>
        <w:ind w:left="6088" w:hanging="360"/>
      </w:pPr>
    </w:lvl>
    <w:lvl w:ilvl="7" w:tplc="04190019" w:tentative="1">
      <w:start w:val="1"/>
      <w:numFmt w:val="lowerLetter"/>
      <w:lvlText w:val="%8."/>
      <w:lvlJc w:val="left"/>
      <w:pPr>
        <w:ind w:left="6808" w:hanging="360"/>
      </w:pPr>
    </w:lvl>
    <w:lvl w:ilvl="8" w:tplc="0419001B" w:tentative="1">
      <w:start w:val="1"/>
      <w:numFmt w:val="lowerRoman"/>
      <w:lvlText w:val="%9."/>
      <w:lvlJc w:val="right"/>
      <w:pPr>
        <w:ind w:left="7528" w:hanging="180"/>
      </w:pPr>
    </w:lvl>
  </w:abstractNum>
  <w:abstractNum w:abstractNumId="23" w15:restartNumberingAfterBreak="0">
    <w:nsid w:val="669B1252"/>
    <w:multiLevelType w:val="hybridMultilevel"/>
    <w:tmpl w:val="DEDC3422"/>
    <w:lvl w:ilvl="0" w:tplc="7E6A4588">
      <w:start w:val="1"/>
      <w:numFmt w:val="decimal"/>
      <w:suff w:val="space"/>
      <w:lvlText w:val="%1)"/>
      <w:lvlJc w:val="left"/>
      <w:pPr>
        <w:ind w:left="0" w:firstLine="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9B6F70"/>
    <w:multiLevelType w:val="hybridMultilevel"/>
    <w:tmpl w:val="F8DCCEB4"/>
    <w:lvl w:ilvl="0" w:tplc="DA245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4B62C2C"/>
    <w:multiLevelType w:val="hybridMultilevel"/>
    <w:tmpl w:val="4AA286B8"/>
    <w:lvl w:ilvl="0" w:tplc="DA245136">
      <w:start w:val="1"/>
      <w:numFmt w:val="bullet"/>
      <w:lvlText w:val="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"/>
  </w:num>
  <w:num w:numId="4">
    <w:abstractNumId w:val="25"/>
    <w:lvlOverride w:ilvl="0">
      <w:startOverride w:val="1"/>
    </w:lvlOverride>
  </w:num>
  <w:num w:numId="5">
    <w:abstractNumId w:val="5"/>
    <w:lvlOverride w:ilvl="0">
      <w:startOverride w:val="7"/>
    </w:lvlOverride>
  </w:num>
  <w:num w:numId="6">
    <w:abstractNumId w:val="26"/>
  </w:num>
  <w:num w:numId="7">
    <w:abstractNumId w:val="14"/>
  </w:num>
  <w:num w:numId="8">
    <w:abstractNumId w:val="22"/>
  </w:num>
  <w:num w:numId="9">
    <w:abstractNumId w:val="4"/>
  </w:num>
  <w:num w:numId="10">
    <w:abstractNumId w:val="20"/>
  </w:num>
  <w:num w:numId="11">
    <w:abstractNumId w:val="13"/>
  </w:num>
  <w:num w:numId="12">
    <w:abstractNumId w:val="8"/>
  </w:num>
  <w:num w:numId="13">
    <w:abstractNumId w:val="3"/>
  </w:num>
  <w:num w:numId="14">
    <w:abstractNumId w:val="15"/>
  </w:num>
  <w:num w:numId="15">
    <w:abstractNumId w:val="23"/>
  </w:num>
  <w:num w:numId="16">
    <w:abstractNumId w:val="0"/>
  </w:num>
  <w:num w:numId="17">
    <w:abstractNumId w:val="19"/>
  </w:num>
  <w:num w:numId="18">
    <w:abstractNumId w:val="9"/>
  </w:num>
  <w:num w:numId="19">
    <w:abstractNumId w:val="21"/>
  </w:num>
  <w:num w:numId="20">
    <w:abstractNumId w:val="24"/>
  </w:num>
  <w:num w:numId="21">
    <w:abstractNumId w:val="11"/>
  </w:num>
  <w:num w:numId="22">
    <w:abstractNumId w:val="27"/>
  </w:num>
  <w:num w:numId="23">
    <w:abstractNumId w:val="2"/>
  </w:num>
  <w:num w:numId="24">
    <w:abstractNumId w:val="7"/>
  </w:num>
  <w:num w:numId="25">
    <w:abstractNumId w:val="18"/>
  </w:num>
  <w:num w:numId="26">
    <w:abstractNumId w:val="10"/>
  </w:num>
  <w:num w:numId="27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5DF2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748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6649"/>
    <w:rsid w:val="00207C5C"/>
    <w:rsid w:val="002103FF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102F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4FCA"/>
    <w:rsid w:val="00670DF4"/>
    <w:rsid w:val="00672462"/>
    <w:rsid w:val="006739F2"/>
    <w:rsid w:val="006816ED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47FC"/>
    <w:rsid w:val="009D5416"/>
    <w:rsid w:val="009D5BB4"/>
    <w:rsid w:val="009D5C3C"/>
    <w:rsid w:val="009E1429"/>
    <w:rsid w:val="009E16B7"/>
    <w:rsid w:val="009E43F8"/>
    <w:rsid w:val="009E6A6F"/>
    <w:rsid w:val="009E7904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0091"/>
    <w:rsid w:val="00A4477C"/>
    <w:rsid w:val="00A45B4E"/>
    <w:rsid w:val="00A47073"/>
    <w:rsid w:val="00A5106C"/>
    <w:rsid w:val="00A5118D"/>
    <w:rsid w:val="00A64BA8"/>
    <w:rsid w:val="00A73356"/>
    <w:rsid w:val="00A73B6E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639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2C89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41FD"/>
    <w:rsid w:val="00FA4371"/>
    <w:rsid w:val="00FA5BF1"/>
    <w:rsid w:val="00FB2F98"/>
    <w:rsid w:val="00FB422B"/>
    <w:rsid w:val="00FC1433"/>
    <w:rsid w:val="00FC6178"/>
    <w:rsid w:val="00FC726B"/>
    <w:rsid w:val="00FD0F9E"/>
    <w:rsid w:val="00FD24C5"/>
    <w:rsid w:val="00FD2BE0"/>
    <w:rsid w:val="00FD334E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723A78C0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uiPriority w:val="99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063D-60A7-4E5B-A2CB-7A73BA02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885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Кирилл Галов</cp:lastModifiedBy>
  <cp:revision>2</cp:revision>
  <cp:lastPrinted>2002-01-01T04:01:00Z</cp:lastPrinted>
  <dcterms:created xsi:type="dcterms:W3CDTF">2026-06-24T21:53:00Z</dcterms:created>
  <dcterms:modified xsi:type="dcterms:W3CDTF">2026-06-24T21:53:00Z</dcterms:modified>
</cp:coreProperties>
</file>