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8"/>
        </w:rPr>
        <w:t>OttO — AI Voice Agent</w:t>
      </w:r>
    </w:p>
    <w:p>
      <w:pPr>
        <w:jc w:val="center"/>
      </w:pPr>
      <w:r>
        <w:rPr>
          <w:color w:val="666666"/>
          <w:sz w:val="28"/>
        </w:rPr>
        <w:t>EV Land Dealership | Project Report</w:t>
      </w:r>
    </w:p>
    <w:p>
      <w:pPr>
        <w:jc w:val="center"/>
      </w:pPr>
      <w:r>
        <w:rPr>
          <w:color w:val="999999"/>
          <w:sz w:val="24"/>
        </w:rPr>
        <w:t>Wednesday Demo Presentation | March 2026</w:t>
      </w:r>
    </w:p>
    <w:p>
      <w:r>
        <w:br w:type="page"/>
      </w:r>
    </w:p>
    <w:p>
      <w:pPr>
        <w:pStyle w:val="Heading1"/>
      </w:pPr>
      <w:r>
        <w:rPr>
          <w:color w:val="4F8EF7"/>
          <w:sz w:val="32"/>
        </w:rPr>
        <w:t>1. Project Overview</w:t>
      </w:r>
    </w:p>
    <w:p>
      <w:pPr>
        <w:pStyle w:val="Heading2"/>
      </w:pPr>
      <w:r>
        <w:rPr>
          <w:color w:val="2C3E50"/>
          <w:sz w:val="26"/>
        </w:rPr>
        <w:t>What is OttO?</w:t>
      </w:r>
    </w:p>
    <w:p>
      <w:pPr>
        <w:spacing w:after="120"/>
      </w:pPr>
      <w:r>
        <w:t>OttO is a real-time AI voice agent built to handle inbound phone calls for a modern electric-vehicle dealership — fully autonomously, 24 hours a day. When a customer calls, OttO picks up instantly, understands what they need, and helps them — whether they want to explore vehicles, book a test drive, check their service history, or find a part. No hold music. No call queue. No after-hours voicemail.</w:t>
      </w:r>
    </w:p>
    <w:p>
      <w:pPr>
        <w:spacing w:after="120"/>
      </w:pPr>
      <w:r>
        <w:t>The problem it solves is real and costly: dealerships lose customers every day because phones go unanswered, callers get bounced between departments, and evening or weekend calls are missed entirely. OttO eliminates all of that.</w:t>
      </w:r>
    </w:p>
    <w:p>
      <w:pPr>
        <w:pStyle w:val="Heading2"/>
      </w:pPr>
      <w:r>
        <w:rPr>
          <w:color w:val="2C3E50"/>
          <w:sz w:val="26"/>
        </w:rPr>
        <w:t>What is EV Land?</w:t>
      </w:r>
    </w:p>
    <w:p>
      <w:pPr>
        <w:spacing w:after="120"/>
      </w:pPr>
      <w:r>
        <w:t>EV Land is the fictional dealership OttO serves — a premium, multi-brand electric-vehicle-only retailer based in Paris. It was designed to reflect the real European EV market in 2025: BEV market share has crossed 20%, SUVs dominate new-car sales at 59%, and multi-brand dealers (like the real-world SUMA Auto) are a growing format.</w:t>
      </w:r>
    </w:p>
    <w:p>
      <w:pPr>
        <w:spacing w:after="120"/>
      </w:pPr>
      <w:r>
        <w:t>EV Land sells 100% battery-electric vehicles across seven carefully selected brands, covering every price segment from affordable urban hatchbacks to luxury executive saloons and French performance cars. No ICE. No PHEV. No Tesla (direct-sales model, incompatible with a dealership format). The focused scope is intentional — it creates a clean, defensible knowledge boundary for the 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Brand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Price Range</w:t>
            </w:r>
          </w:p>
        </w:tc>
      </w:tr>
      <w:tr>
        <w:tc>
          <w:tcPr>
            <w:tcW w:type="dxa" w:w="2946"/>
          </w:tcPr>
          <w:p>
            <w:r>
              <w:t>Renault</w:t>
            </w:r>
          </w:p>
        </w:tc>
        <w:tc>
          <w:tcPr>
            <w:tcW w:type="dxa" w:w="2946"/>
          </w:tcPr>
          <w:p>
            <w:r>
              <w:t>Budget / Urban</w:t>
            </w:r>
          </w:p>
        </w:tc>
        <w:tc>
          <w:tcPr>
            <w:tcW w:type="dxa" w:w="2946"/>
          </w:tcPr>
          <w:p>
            <w:r>
              <w:t>€25k – €47k</w:t>
            </w:r>
          </w:p>
        </w:tc>
      </w:tr>
      <w:tr>
        <w:tc>
          <w:tcPr>
            <w:tcW w:type="dxa" w:w="2946"/>
          </w:tcPr>
          <w:p>
            <w:r>
              <w:t>Volkswagen</w:t>
            </w:r>
          </w:p>
        </w:tc>
        <w:tc>
          <w:tcPr>
            <w:tcW w:type="dxa" w:w="2946"/>
          </w:tcPr>
          <w:p>
            <w:r>
              <w:t>Volume Mainstream</w:t>
            </w:r>
          </w:p>
        </w:tc>
        <w:tc>
          <w:tcPr>
            <w:tcW w:type="dxa" w:w="2946"/>
          </w:tcPr>
          <w:p>
            <w:r>
              <w:t>€35k – €65k</w:t>
            </w:r>
          </w:p>
        </w:tc>
      </w:tr>
      <w:tr>
        <w:tc>
          <w:tcPr>
            <w:tcW w:type="dxa" w:w="2946"/>
          </w:tcPr>
          <w:p>
            <w:r>
              <w:t>Kia</w:t>
            </w:r>
          </w:p>
        </w:tc>
        <w:tc>
          <w:tcPr>
            <w:tcW w:type="dxa" w:w="2946"/>
          </w:tcPr>
          <w:p>
            <w:r>
              <w:t>Korean Value-Premium</w:t>
            </w:r>
          </w:p>
        </w:tc>
        <w:tc>
          <w:tcPr>
            <w:tcW w:type="dxa" w:w="2946"/>
          </w:tcPr>
          <w:p>
            <w:r>
              <w:t>€36k – €75k</w:t>
            </w:r>
          </w:p>
        </w:tc>
      </w:tr>
      <w:tr>
        <w:tc>
          <w:tcPr>
            <w:tcW w:type="dxa" w:w="2946"/>
          </w:tcPr>
          <w:p>
            <w:r>
              <w:t>Hyundai</w:t>
            </w:r>
          </w:p>
        </w:tc>
        <w:tc>
          <w:tcPr>
            <w:tcW w:type="dxa" w:w="2946"/>
          </w:tcPr>
          <w:p>
            <w:r>
              <w:t>Korean Mid-Premium</w:t>
            </w:r>
          </w:p>
        </w:tc>
        <w:tc>
          <w:tcPr>
            <w:tcW w:type="dxa" w:w="2946"/>
          </w:tcPr>
          <w:p>
            <w:r>
              <w:t>€35k – €78k</w:t>
            </w:r>
          </w:p>
        </w:tc>
      </w:tr>
      <w:tr>
        <w:tc>
          <w:tcPr>
            <w:tcW w:type="dxa" w:w="2946"/>
          </w:tcPr>
          <w:p>
            <w:r>
              <w:t>Audi</w:t>
            </w:r>
          </w:p>
        </w:tc>
        <w:tc>
          <w:tcPr>
            <w:tcW w:type="dxa" w:w="2946"/>
          </w:tcPr>
          <w:p>
            <w:r>
              <w:t>Premium German</w:t>
            </w:r>
          </w:p>
        </w:tc>
        <w:tc>
          <w:tcPr>
            <w:tcW w:type="dxa" w:w="2946"/>
          </w:tcPr>
          <w:p>
            <w:r>
              <w:t>€47k – €90k</w:t>
            </w:r>
          </w:p>
        </w:tc>
      </w:tr>
      <w:tr>
        <w:tc>
          <w:tcPr>
            <w:tcW w:type="dxa" w:w="2946"/>
          </w:tcPr>
          <w:p>
            <w:r>
              <w:t>Mercedes-Benz</w:t>
            </w:r>
          </w:p>
        </w:tc>
        <w:tc>
          <w:tcPr>
            <w:tcW w:type="dxa" w:w="2946"/>
          </w:tcPr>
          <w:p>
            <w:r>
              <w:t>Luxury Flagship</w:t>
            </w:r>
          </w:p>
        </w:tc>
        <w:tc>
          <w:tcPr>
            <w:tcW w:type="dxa" w:w="2946"/>
          </w:tcPr>
          <w:p>
            <w:r>
              <w:t>€50k – €110k</w:t>
            </w:r>
          </w:p>
        </w:tc>
      </w:tr>
      <w:tr>
        <w:tc>
          <w:tcPr>
            <w:tcW w:type="dxa" w:w="2946"/>
          </w:tcPr>
          <w:p>
            <w:r>
              <w:t>Alpine</w:t>
            </w:r>
          </w:p>
        </w:tc>
        <w:tc>
          <w:tcPr>
            <w:tcW w:type="dxa" w:w="2946"/>
          </w:tcPr>
          <w:p>
            <w:r>
              <w:t>French Performance</w:t>
            </w:r>
          </w:p>
        </w:tc>
        <w:tc>
          <w:tcPr>
            <w:tcW w:type="dxa" w:w="2946"/>
          </w:tcPr>
          <w:p>
            <w:r>
              <w:t>€38k – €58k</w:t>
            </w:r>
          </w:p>
        </w:tc>
      </w:tr>
    </w:tbl>
    <w:p/>
    <w:p>
      <w:pPr>
        <w:pStyle w:val="Heading1"/>
      </w:pPr>
      <w:r>
        <w:rPr>
          <w:color w:val="4F8EF7"/>
          <w:sz w:val="32"/>
        </w:rPr>
        <w:t>2. Phase 1 — Data Foundation</w:t>
      </w:r>
    </w:p>
    <w:p>
      <w:pPr>
        <w:spacing w:after="120"/>
      </w:pPr>
      <w:r>
        <w:t>Before a single line of agent code was written, the data layer was built and validated. Phase 1 produced two distinct data layers: scraped EV technical specifications, and a full set of synthetic dealership operational data.</w:t>
      </w:r>
    </w:p>
    <w:p>
      <w:pPr>
        <w:pStyle w:val="Heading2"/>
      </w:pPr>
      <w:r>
        <w:rPr>
          <w:color w:val="2C3E50"/>
          <w:sz w:val="26"/>
        </w:rPr>
        <w:t>EV Vehicle Specs Dataset</w:t>
      </w:r>
    </w:p>
    <w:p>
      <w:pPr>
        <w:pStyle w:val="ListBullet"/>
      </w:pPr>
      <w:r>
        <w:t>24 models</w:t>
      </w:r>
      <w:r>
        <w:rPr>
          <w:b/>
        </w:rPr>
        <w:t xml:space="preserve">, </w:t>
      </w:r>
      <w:r>
        <w:t>48 variants</w:t>
      </w:r>
      <w:r>
        <w:rPr>
          <w:b/>
        </w:rPr>
        <w:t xml:space="preserve"> (base + top trim per model), across </w:t>
      </w:r>
      <w:r>
        <w:t>6 brands**</w:t>
      </w:r>
    </w:p>
    <w:p>
      <w:pPr>
        <w:pStyle w:val="ListBullet"/>
      </w:pPr>
      <w:r>
        <w:t>Scraped from evspecs.org (primary source), with ultimatespecs.com as fallback</w:t>
      </w:r>
    </w:p>
    <w:p>
      <w:pPr>
        <w:pStyle w:val="ListBullet"/>
      </w:pPr>
      <w:r>
        <w:t>14 fields per variant: battery capacity, WLTP range, AC/DC charging speeds, 0-100 acceleration, top speed, cargo volume, dimensions, weight, drivetrain, body type, seats, and European base price</w:t>
      </w:r>
    </w:p>
    <w:p>
      <w:pPr>
        <w:pStyle w:val="ListBullet"/>
      </w:pPr>
      <w:r>
        <w:t>Cleaned via a dedicated normalization script: WLTP range imputed from battery capacity where missing, brand names normalized to a 6-value controlled vocabulary, duplicate variants deduplicated, non-EUR prices filtered out</w:t>
      </w:r>
    </w:p>
    <w:p>
      <w:pPr>
        <w:spacing w:after="120"/>
      </w:pPr>
      <w:r>
        <w:t>Why evspecs.org over official manufacturer sites? Manufacturer websites use JavaScript-heavy React frontends with Cloudflare bot protection, requiring six separate scrapers with Playwright. evspecs.org is EV-dedicated, consistently structured, and less aggressively protected — one scraper covers all 24 models.</w:t>
      </w:r>
    </w:p>
    <w:p>
      <w:pPr>
        <w:pStyle w:val="Heading2"/>
      </w:pPr>
      <w:r>
        <w:rPr>
          <w:color w:val="2C3E50"/>
          <w:sz w:val="26"/>
        </w:rPr>
        <w:t>6 Synthetic Dealership Datasets</w:t>
      </w:r>
    </w:p>
    <w:p>
      <w:pPr>
        <w:spacing w:after="120"/>
      </w:pPr>
      <w:r>
        <w:t>Real CRM data is proprietary and unavailable. All dealership-specific data was generated using structured LLM prompts with Pydantic schema validation, with realistic noise deliberately injected to make the dataset academically honest.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Row Count</w:t>
            </w:r>
          </w:p>
        </w:tc>
      </w:tr>
      <w:tr>
        <w:tc>
          <w:tcPr>
            <w:tcW w:type="dxa" w:w="2946"/>
          </w:tcPr>
          <w:p>
            <w:r>
              <w:t>`vehicles`</w:t>
            </w:r>
          </w:p>
        </w:tc>
        <w:tc>
          <w:tcPr>
            <w:tcW w:type="dxa" w:w="2946"/>
          </w:tcPr>
          <w:p>
            <w:r>
              <w:t>48 EV variants with full specs and pgvector embeddings</w:t>
            </w:r>
          </w:p>
        </w:tc>
        <w:tc>
          <w:tcPr>
            <w:tcW w:type="dxa" w:w="2946"/>
          </w:tcPr>
          <w:p>
            <w:r>
              <w:t>48 rows</w:t>
            </w:r>
          </w:p>
        </w:tc>
      </w:tr>
      <w:tr>
        <w:tc>
          <w:tcPr>
            <w:tcW w:type="dxa" w:w="2946"/>
          </w:tcPr>
          <w:p>
            <w:r>
              <w:t>`inventory`</w:t>
            </w:r>
          </w:p>
        </w:tc>
        <w:tc>
          <w:tcPr>
            <w:tcW w:type="dxa" w:w="2946"/>
          </w:tcPr>
          <w:p>
            <w:r>
              <w:t>Stock entries per variant (color, dealer price, availability)</w:t>
            </w:r>
          </w:p>
        </w:tc>
        <w:tc>
          <w:tcPr>
            <w:tcW w:type="dxa" w:w="2946"/>
          </w:tcPr>
          <w:p>
            <w:r>
              <w:t>~200 rows</w:t>
            </w:r>
          </w:p>
        </w:tc>
      </w:tr>
      <w:tr>
        <w:tc>
          <w:tcPr>
            <w:tcW w:type="dxa" w:w="2946"/>
          </w:tcPr>
          <w:p>
            <w:r>
              <w:t>`staff`</w:t>
            </w:r>
          </w:p>
        </w:tc>
        <w:tc>
          <w:tcPr>
            <w:tcW w:type="dxa" w:w="2946"/>
          </w:tcPr>
          <w:p>
            <w:r>
              <w:t>8 EV Land employees across Sales, Maintenance, Parts, Management</w:t>
            </w:r>
          </w:p>
        </w:tc>
        <w:tc>
          <w:tcPr>
            <w:tcW w:type="dxa" w:w="2946"/>
          </w:tcPr>
          <w:p>
            <w:r>
              <w:t>8 rows</w:t>
            </w:r>
          </w:p>
        </w:tc>
      </w:tr>
      <w:tr>
        <w:tc>
          <w:tcPr>
            <w:tcW w:type="dxa" w:w="2946"/>
          </w:tcPr>
          <w:p>
            <w:r>
              <w:t>`customers`</w:t>
            </w:r>
          </w:p>
        </w:tc>
        <w:tc>
          <w:tcPr>
            <w:tcW w:type="dxa" w:w="2946"/>
          </w:tcPr>
          <w:p>
            <w:r>
              <w:t>CRM profiles with owned vehicle and contact details</w:t>
            </w:r>
          </w:p>
        </w:tc>
        <w:tc>
          <w:tcPr>
            <w:tcW w:type="dxa" w:w="2946"/>
          </w:tcPr>
          <w:p>
            <w:r>
              <w:t>150 rows</w:t>
            </w:r>
          </w:p>
        </w:tc>
      </w:tr>
      <w:tr>
        <w:tc>
          <w:tcPr>
            <w:tcW w:type="dxa" w:w="2946"/>
          </w:tcPr>
          <w:p>
            <w:r>
              <w:t>`appointments`</w:t>
            </w:r>
          </w:p>
        </w:tc>
        <w:tc>
          <w:tcPr>
            <w:tcW w:type="dxa" w:w="2946"/>
          </w:tcPr>
          <w:p>
            <w:r>
              <w:t>45-day booking calendar (Mon–Sat, business hours, no lunch gap)</w:t>
            </w:r>
          </w:p>
        </w:tc>
        <w:tc>
          <w:tcPr>
            <w:tcW w:type="dxa" w:w="2946"/>
          </w:tcPr>
          <w:p>
            <w:r>
              <w:t>~400 rows</w:t>
            </w:r>
          </w:p>
        </w:tc>
      </w:tr>
      <w:tr>
        <w:tc>
          <w:tcPr>
            <w:tcW w:type="dxa" w:w="2946"/>
          </w:tcPr>
          <w:p>
            <w:r>
              <w:t>`service_history`</w:t>
            </w:r>
          </w:p>
        </w:tc>
        <w:tc>
          <w:tcPr>
            <w:tcW w:type="dxa" w:w="2946"/>
          </w:tcPr>
          <w:p>
            <w:r>
              <w:t>18 months of past maintenance records</w:t>
            </w:r>
          </w:p>
        </w:tc>
        <w:tc>
          <w:tcPr>
            <w:tcW w:type="dxa" w:w="2946"/>
          </w:tcPr>
          <w:p>
            <w:r>
              <w:t>~500 rows</w:t>
            </w:r>
          </w:p>
        </w:tc>
      </w:tr>
      <w:tr>
        <w:tc>
          <w:tcPr>
            <w:tcW w:type="dxa" w:w="2946"/>
          </w:tcPr>
          <w:p>
            <w:r>
              <w:t>`parts`</w:t>
            </w:r>
          </w:p>
        </w:tc>
        <w:tc>
          <w:tcPr>
            <w:tcW w:type="dxa" w:w="2946"/>
          </w:tcPr>
          <w:p>
            <w:r>
              <w:t>EV-specific parts catalog with compatibility arrays and lead times</w:t>
            </w:r>
          </w:p>
        </w:tc>
        <w:tc>
          <w:tcPr>
            <w:tcW w:type="dxa" w:w="2946"/>
          </w:tcPr>
          <w:p>
            <w:r>
              <w:t>~120 rows</w:t>
            </w:r>
          </w:p>
        </w:tc>
      </w:tr>
    </w:tbl>
    <w:p/>
    <w:p>
      <w:pPr>
        <w:spacing w:after="120"/>
      </w:pPr>
      <w:r/>
      <w:r>
        <w:rPr>
          <w:b/>
        </w:rPr>
        <w:t>Noise injection</w:t>
      </w:r>
      <w:r>
        <w:t xml:space="preserve"> — what makes this dataset realistic rather than clean:</w:t>
      </w:r>
    </w:p>
    <w:p>
      <w:pPr>
        <w:pStyle w:val="ListBullet"/>
      </w:pPr>
      <w:r>
        <w:t>8% of inventory records: `stock_count = 0` (sold out)</w:t>
      </w:r>
    </w:p>
    <w:p>
      <w:pPr>
        <w:pStyle w:val="ListBullet"/>
      </w:pPr>
      <w:r>
        <w:t>5% of service records: `cost_eur = null` (invoice pending)</w:t>
      </w:r>
    </w:p>
    <w:p>
      <w:pPr>
        <w:pStyle w:val="ListBullet"/>
      </w:pPr>
      <w:r>
        <w:t>12% of appointment slots: `status = blocked` (technician unavailable)</w:t>
      </w:r>
    </w:p>
    <w:p>
      <w:pPr>
        <w:pStyle w:val="ListBullet"/>
      </w:pPr>
      <w:r>
        <w:t>3% of parts: `lead_time_days = null` (supplier lead time unknown)</w:t>
      </w:r>
    </w:p>
    <w:p>
      <w:pPr>
        <w:pStyle w:val="ListBullet"/>
      </w:pPr>
      <w:r>
        <w:t>No weekend appointments; lunch gap 12:00–13:30 blocked in the calendar</w:t>
      </w:r>
    </w:p>
    <w:p>
      <w:pPr>
        <w:pStyle w:val="Heading2"/>
      </w:pPr>
      <w:r>
        <w:rPr>
          <w:color w:val="2C3E50"/>
          <w:sz w:val="26"/>
        </w:rPr>
        <w:t>PostgreSQL + pgvector in Docker</w:t>
      </w:r>
    </w:p>
    <w:p>
      <w:pPr>
        <w:spacing w:after="120"/>
      </w:pPr>
      <w:r>
        <w:t>The database runs on PostgreSQL 16 with the pgvector extension, containerized via Docker. pgvector enables semantic similarity search — a customer saying "family SUV under 50k with long range" can be matched against vehicle spec embeddings (1536-dimensional vectors via OpenAI's embedding model), not just exact SQL filters. The Docker setup includes a named volume for data persistence and a health check for orchestrated startup.</w:t>
      </w:r>
    </w:p>
    <w:p>
      <w:pPr>
        <w:pStyle w:val="Heading1"/>
      </w:pPr>
      <w:r>
        <w:rPr>
          <w:color w:val="4F8EF7"/>
          <w:sz w:val="32"/>
        </w:rPr>
        <w:t>3. Architecture</w:t>
      </w:r>
    </w:p>
    <w:p>
      <w:pPr>
        <w:pStyle w:val="Heading2"/>
      </w:pPr>
      <w:r>
        <w:rPr>
          <w:color w:val="2C3E50"/>
          <w:sz w:val="26"/>
        </w:rPr>
        <w:t>How the System Works End to End</w:t>
      </w:r>
    </w:p>
    <w:p>
      <w:pPr>
        <w:spacing w:after="120"/>
      </w:pPr>
      <w:r>
        <w:t>Audio flows in real time in both directions over a single WebSocket. When OttO decides to call a tool, the `RealtimeSession` class intercepts the `function_call_arguments.done` event, executes the matching Python function against the live database, serializes the result to JSON, and returns it to the OpenAI Realtime API — which then speaks the answer. The round-trip tool execution is invisible to the caller.</w:t>
      </w:r>
    </w:p>
    <w:p>
      <w:pPr>
        <w:pStyle w:val="Heading2"/>
      </w:pPr>
      <w:r>
        <w:rPr>
          <w:color w:val="2C3E50"/>
          <w:sz w:val="26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946"/>
          </w:tcPr>
          <w:p>
            <w:r>
              <w:t>Voice AI</w:t>
            </w:r>
          </w:p>
        </w:tc>
        <w:tc>
          <w:tcPr>
            <w:tcW w:type="dxa" w:w="2946"/>
          </w:tcPr>
          <w:p>
            <w:r>
              <w:t>OpenAI Realtime API (`gpt-realtime-1.5`)</w:t>
            </w:r>
          </w:p>
        </w:tc>
        <w:tc>
          <w:tcPr>
            <w:tcW w:type="dxa" w:w="2946"/>
          </w:tcPr>
          <w:p>
            <w:r>
              <w:t>True voice-to-voice, no STT/TTS pipeline overhead, sub-second latency</w:t>
            </w:r>
          </w:p>
        </w:tc>
      </w:tr>
      <w:tr>
        <w:tc>
          <w:tcPr>
            <w:tcW w:type="dxa" w:w="2946"/>
          </w:tcPr>
          <w:p>
            <w:r>
              <w:t>Backend</w:t>
            </w:r>
          </w:p>
        </w:tc>
        <w:tc>
          <w:tcPr>
            <w:tcW w:type="dxa" w:w="2946"/>
          </w:tcPr>
          <w:p>
            <w:r>
              <w:t>FastAPI (Python, async)</w:t>
            </w:r>
          </w:p>
        </w:tc>
        <w:tc>
          <w:tcPr>
            <w:tcW w:type="dxa" w:w="2946"/>
          </w:tcPr>
          <w:p>
            <w:r>
              <w:t>Async-native, lightweight, WebSocket support, easy Docker integration</w:t>
            </w:r>
          </w:p>
        </w:tc>
      </w:tr>
      <w:tr>
        <w:tc>
          <w:tcPr>
            <w:tcW w:type="dxa" w:w="2946"/>
          </w:tcPr>
          <w:p>
            <w:r>
              <w:t>Database</w:t>
            </w:r>
          </w:p>
        </w:tc>
        <w:tc>
          <w:tcPr>
            <w:tcW w:type="dxa" w:w="2946"/>
          </w:tcPr>
          <w:p>
            <w:r>
              <w:t>PostgreSQL 16 + pgvector</w:t>
            </w:r>
          </w:p>
        </w:tc>
        <w:tc>
          <w:tcPr>
            <w:tcW w:type="dxa" w:w="2946"/>
          </w:tcPr>
          <w:p>
            <w:r>
              <w:t>Relational queries for inventory/bookings + vector search for semantic EV matching</w:t>
            </w:r>
          </w:p>
        </w:tc>
      </w:tr>
      <w:tr>
        <w:tc>
          <w:tcPr>
            <w:tcW w:type="dxa" w:w="2946"/>
          </w:tcPr>
          <w:p>
            <w:r>
              <w:t>Containerization</w:t>
            </w:r>
          </w:p>
        </w:tc>
        <w:tc>
          <w:tcPr>
            <w:tcW w:type="dxa" w:w="2946"/>
          </w:tcPr>
          <w:p>
            <w:r>
              <w:t>Docker + docker-compose</w:t>
            </w:r>
          </w:p>
        </w:tc>
        <w:tc>
          <w:tcPr>
            <w:tcW w:type="dxa" w:w="2946"/>
          </w:tcPr>
          <w:p>
            <w:r>
              <w:t>One-command reproducible deployment</w:t>
            </w:r>
          </w:p>
        </w:tc>
      </w:tr>
      <w:tr>
        <w:tc>
          <w:tcPr>
            <w:tcW w:type="dxa" w:w="2946"/>
          </w:tcPr>
          <w:p>
            <w:r>
              <w:t>Frontend</w:t>
            </w:r>
          </w:p>
        </w:tc>
        <w:tc>
          <w:tcPr>
            <w:tcW w:type="dxa" w:w="2946"/>
          </w:tcPr>
          <w:p>
            <w:r>
              <w:t>Static HTML + JavaScript</w:t>
            </w:r>
          </w:p>
        </w:tc>
        <w:tc>
          <w:tcPr>
            <w:tcW w:type="dxa" w:w="2946"/>
          </w:tcPr>
          <w:p>
            <w:r>
              <w:t>Lightweight browser client for demo; microphone capture and audio playback</w:t>
            </w:r>
          </w:p>
        </w:tc>
      </w:tr>
    </w:tbl>
    <w:p/>
    <w:p>
      <w:pPr>
        <w:pStyle w:val="Heading2"/>
      </w:pPr>
      <w:r>
        <w:rPr>
          <w:color w:val="2C3E50"/>
          <w:sz w:val="26"/>
        </w:rPr>
        <w:t>Key Architectural Decision: Single Agent Over Multi-Agent</w:t>
      </w:r>
    </w:p>
    <w:p>
      <w:pPr>
        <w:spacing w:after="120"/>
      </w:pPr>
      <w:r>
        <w:t>The original project specification called for a multi-agent system — a Receptionist routing to four specialist agents via LangGraph. During implementation, this architecture was deliberately collapsed into a single agent.</w:t>
      </w:r>
    </w:p>
    <w:p>
      <w:pPr>
        <w:spacing w:after="120"/>
      </w:pPr>
      <w:r/>
      <w:r>
        <w:rPr>
          <w:b/>
        </w:rPr>
        <w:t>Why the change was the right call:</w:t>
      </w:r>
      <w:r/>
    </w:p>
    <w:p>
      <w:pPr>
        <w:spacing w:after="120"/>
      </w:pPr>
      <w:r>
        <w:t>The OpenAI Realtime API is a voice-to-voice system with a persistent session context. Routing to a separate specialist agent would require either (a) ending and starting a new Realtime session — which resets all conversation context and introduces a multi-second gap the caller would notice, or (b) injecting conversation state across sessions, adding fragile serialization code for no real benefit.</w:t>
      </w:r>
    </w:p>
    <w:p>
      <w:pPr>
        <w:spacing w:after="120"/>
      </w:pPr>
      <w:r>
        <w:t>More importantly, the reason for splitting agents — to prevent retrieval context conflicts — is solved more cleanly by tool design than by agent separation. Each domain has its own isolated tool functions (`sales.py`, `booking.py`, `maintenance.py`, `parts.py`). OttO knows which tool to call based on the conversation context. The system prompt enforces domain boundaries. The result is simpler, faster, more reliable, and just as capable.</w:t>
      </w:r>
    </w:p>
    <w:p>
      <w:pPr>
        <w:spacing w:after="120"/>
      </w:pPr>
      <w:r>
        <w:t>A single agent with 10 well-defined tools beats four agents with 2-3 tools each in a voice context. Handoff latency is the enemy of a good phone call.</w:t>
      </w:r>
    </w:p>
    <w:p>
      <w:pPr>
        <w:pStyle w:val="Heading2"/>
      </w:pPr>
      <w:r>
        <w:rPr>
          <w:color w:val="2C3E50"/>
          <w:sz w:val="26"/>
        </w:rPr>
        <w:t>Why Voice-First From Day One</w:t>
      </w:r>
    </w:p>
    <w:p>
      <w:pPr>
        <w:spacing w:after="120"/>
      </w:pPr>
      <w:r>
        <w:t>Most AI assistant projects start in text and bolt on voice later. OttO was built voice-first, for a deliberate reason: voice changes everything about how the system must behave.</w:t>
      </w:r>
    </w:p>
    <w:p>
      <w:pPr>
        <w:spacing w:after="120"/>
      </w:pPr>
      <w:r>
        <w:t>A text chatbot can return bullet points, numbered lists, and tables. A voice agent cannot. The system prompt, the tool output format, the response length constraints — all of these were designed around spoken conversation, not written text. Starting voice-first meant the constraints were built in from the beginning, not retrofitted at the end.</w:t>
      </w:r>
    </w:p>
    <w:p>
      <w:pPr>
        <w:pStyle w:val="Heading1"/>
      </w:pPr>
      <w:r>
        <w:rPr>
          <w:color w:val="4F8EF7"/>
          <w:sz w:val="32"/>
        </w:rPr>
        <w:t>4. Phase 2 — Voice Agent</w:t>
      </w:r>
    </w:p>
    <w:p>
      <w:pPr>
        <w:pStyle w:val="Heading2"/>
      </w:pPr>
      <w:r>
        <w:rPr>
          <w:color w:val="2C3E50"/>
          <w:sz w:val="26"/>
        </w:rPr>
        <w:t>10 Tool Functions Across 4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946"/>
            <w:shd w:fill="2C3E50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946"/>
          </w:tcPr>
          <w:p>
            <w:r>
              <w:t>**Sales**</w:t>
            </w:r>
          </w:p>
        </w:tc>
        <w:tc>
          <w:tcPr>
            <w:tcW w:type="dxa" w:w="2946"/>
          </w:tcPr>
          <w:p>
            <w:r>
              <w:t>`search_vehicles()`</w:t>
            </w:r>
          </w:p>
        </w:tc>
        <w:tc>
          <w:tcPr>
            <w:tcW w:type="dxa" w:w="2946"/>
          </w:tcPr>
          <w:p>
            <w:r>
              <w:t>Filter inventory by price, range, brand, body type, seats, drivetrain — returns up to 5 matches with dealer pricing</w:t>
            </w:r>
          </w:p>
        </w:tc>
      </w:tr>
      <w:tr>
        <w:tc>
          <w:tcPr>
            <w:tcW w:type="dxa" w:w="2946"/>
          </w:tcPr>
          <w:p>
            <w:r>
              <w:t>**Sales**</w:t>
            </w:r>
          </w:p>
        </w:tc>
        <w:tc>
          <w:tcPr>
            <w:tcW w:type="dxa" w:w="2946"/>
          </w:tcPr>
          <w:p>
            <w:r>
              <w:t>`get_vehicle_details()`</w:t>
            </w:r>
          </w:p>
        </w:tc>
        <w:tc>
          <w:tcPr>
            <w:tcW w:type="dxa" w:w="2946"/>
          </w:tcPr>
          <w:p>
            <w:r>
              <w:t>Full technical specs for a specific model, including available colors and total stock</w:t>
            </w:r>
          </w:p>
        </w:tc>
      </w:tr>
      <w:tr>
        <w:tc>
          <w:tcPr>
            <w:tcW w:type="dxa" w:w="2946"/>
          </w:tcPr>
          <w:p>
            <w:r>
              <w:t>**Sales**</w:t>
            </w:r>
          </w:p>
        </w:tc>
        <w:tc>
          <w:tcPr>
            <w:tcW w:type="dxa" w:w="2946"/>
          </w:tcPr>
          <w:p>
            <w:r>
              <w:t>`compare_vehicles()`</w:t>
            </w:r>
          </w:p>
        </w:tc>
        <w:tc>
          <w:tcPr>
            <w:tcW w:type="dxa" w:w="2946"/>
          </w:tcPr>
          <w:p>
            <w:r>
              <w:t>Side-by-side comparison of 2–3 vehicles by ID (range, battery, charging, price, cargo)</w:t>
            </w:r>
          </w:p>
        </w:tc>
      </w:tr>
      <w:tr>
        <w:tc>
          <w:tcPr>
            <w:tcW w:type="dxa" w:w="2946"/>
          </w:tcPr>
          <w:p>
            <w:r>
              <w:t>**Booking**</w:t>
            </w:r>
          </w:p>
        </w:tc>
        <w:tc>
          <w:tcPr>
            <w:tcW w:type="dxa" w:w="2946"/>
          </w:tcPr>
          <w:p>
            <w:r>
              <w:t>`list_available_slots()`</w:t>
            </w:r>
          </w:p>
        </w:tc>
        <w:tc>
          <w:tcPr>
            <w:tcW w:type="dxa" w:w="2946"/>
          </w:tcPr>
          <w:p>
            <w:r>
              <w:t>Open appointment slots for the next N days, filtered by type and optionally by vehicle brand/model</w:t>
            </w:r>
          </w:p>
        </w:tc>
      </w:tr>
      <w:tr>
        <w:tc>
          <w:tcPr>
            <w:tcW w:type="dxa" w:w="2946"/>
          </w:tcPr>
          <w:p>
            <w:r>
              <w:t>**Booking**</w:t>
            </w:r>
          </w:p>
        </w:tc>
        <w:tc>
          <w:tcPr>
            <w:tcW w:type="dxa" w:w="2946"/>
          </w:tcPr>
          <w:p>
            <w:r>
              <w:t>`book_slot()`</w:t>
            </w:r>
          </w:p>
        </w:tc>
        <w:tc>
          <w:tcPr>
            <w:tcW w:type="dxa" w:w="2946"/>
          </w:tcPr>
          <w:p>
            <w:r>
              <w:t>Reserve a slot with row-level locking to prevent double-booking — returns confirmation with staff name</w:t>
            </w:r>
          </w:p>
        </w:tc>
      </w:tr>
      <w:tr>
        <w:tc>
          <w:tcPr>
            <w:tcW w:type="dxa" w:w="2946"/>
          </w:tcPr>
          <w:p>
            <w:r>
              <w:t>**Booking**</w:t>
            </w:r>
          </w:p>
        </w:tc>
        <w:tc>
          <w:tcPr>
            <w:tcW w:type="dxa" w:w="2946"/>
          </w:tcPr>
          <w:p>
            <w:r>
              <w:t>`cancel_slot()`</w:t>
            </w:r>
          </w:p>
        </w:tc>
        <w:tc>
          <w:tcPr>
            <w:tcW w:type="dxa" w:w="2946"/>
          </w:tcPr>
          <w:p>
            <w:r>
              <w:t>Cancel a booking, verified by customer phone number</w:t>
            </w:r>
          </w:p>
        </w:tc>
      </w:tr>
      <w:tr>
        <w:tc>
          <w:tcPr>
            <w:tcW w:type="dxa" w:w="2946"/>
          </w:tcPr>
          <w:p>
            <w:r>
              <w:t>**Maintenance**</w:t>
            </w:r>
          </w:p>
        </w:tc>
        <w:tc>
          <w:tcPr>
            <w:tcW w:type="dxa" w:w="2946"/>
          </w:tcPr>
          <w:p>
            <w:r>
              <w:t>`get_customer_service_history()`</w:t>
            </w:r>
          </w:p>
        </w:tc>
        <w:tc>
          <w:tcPr>
            <w:tcW w:type="dxa" w:w="2946"/>
          </w:tcPr>
          <w:p>
            <w:r>
              <w:t>Look up a customer's full service history by phone or name — last 10 records</w:t>
            </w:r>
          </w:p>
        </w:tc>
      </w:tr>
      <w:tr>
        <w:tc>
          <w:tcPr>
            <w:tcW w:type="dxa" w:w="2946"/>
          </w:tcPr>
          <w:p>
            <w:r>
              <w:t>**Maintenance**</w:t>
            </w:r>
          </w:p>
        </w:tc>
        <w:tc>
          <w:tcPr>
            <w:tcW w:type="dxa" w:w="2946"/>
          </w:tcPr>
          <w:p>
            <w:r>
              <w:t>`get_next_service_recommendation()`</w:t>
            </w:r>
          </w:p>
        </w:tc>
        <w:tc>
          <w:tcPr>
            <w:tcW w:type="dxa" w:w="2946"/>
          </w:tcPr>
          <w:p>
            <w:r>
              <w:t>Rule-based logic: days since last service → urgency rating and recommended next action</w:t>
            </w:r>
          </w:p>
        </w:tc>
      </w:tr>
      <w:tr>
        <w:tc>
          <w:tcPr>
            <w:tcW w:type="dxa" w:w="2946"/>
          </w:tcPr>
          <w:p>
            <w:r>
              <w:t>**Parts**</w:t>
            </w:r>
          </w:p>
        </w:tc>
        <w:tc>
          <w:tcPr>
            <w:tcW w:type="dxa" w:w="2946"/>
          </w:tcPr>
          <w:p>
            <w:r>
              <w:t>`find_parts()`</w:t>
            </w:r>
          </w:p>
        </w:tc>
        <w:tc>
          <w:tcPr>
            <w:tcW w:type="dxa" w:w="2946"/>
          </w:tcPr>
          <w:p>
            <w:r>
              <w:t>Search parts catalog by keyword, category, or compatible vehicle (brand/model arrays)</w:t>
            </w:r>
          </w:p>
        </w:tc>
      </w:tr>
      <w:tr>
        <w:tc>
          <w:tcPr>
            <w:tcW w:type="dxa" w:w="2946"/>
          </w:tcPr>
          <w:p>
            <w:r>
              <w:t>**Parts**</w:t>
            </w:r>
          </w:p>
        </w:tc>
        <w:tc>
          <w:tcPr>
            <w:tcW w:type="dxa" w:w="2946"/>
          </w:tcPr>
          <w:p>
            <w:r>
              <w:t>`check_part_stock()`</w:t>
            </w:r>
          </w:p>
        </w:tc>
        <w:tc>
          <w:tcPr>
            <w:tcW w:type="dxa" w:w="2946"/>
          </w:tcPr>
          <w:p>
            <w:r>
              <w:t>Real-time stock count and lead time for a specific part — returns human-readable availability string</w:t>
            </w:r>
          </w:p>
        </w:tc>
      </w:tr>
    </w:tbl>
    <w:p/>
    <w:p>
      <w:pPr>
        <w:pStyle w:val="Heading2"/>
      </w:pPr>
      <w:r>
        <w:rPr>
          <w:color w:val="2C3E50"/>
          <w:sz w:val="26"/>
        </w:rPr>
        <w:t>System Prompt Design and Guardrails</w:t>
      </w:r>
    </w:p>
    <w:p>
      <w:pPr>
        <w:spacing w:after="120"/>
      </w:pPr>
      <w:r>
        <w:t>The system prompt (`src/agent/prompts.py`) is the behavioral contract OttO operates within. It covers five areas:</w:t>
      </w:r>
    </w:p>
    <w:p>
      <w:pPr>
        <w:spacing w:after="120"/>
      </w:pPr>
      <w:r/>
      <w:r>
        <w:rPr>
          <w:b/>
        </w:rPr>
        <w:t>1. Voice-first constraints.</w:t>
      </w:r>
      <w:r>
        <w:t xml:space="preserve"> OttO is explicitly told it is speaking, not writing. Maximum 2 sentences per turn. No enumeration. No spec sheets. Every response ends with a question to keep the conversation moving.</w:t>
      </w:r>
    </w:p>
    <w:p>
      <w:pPr>
        <w:spacing w:after="120"/>
      </w:pPr>
      <w:r/>
      <w:r>
        <w:rPr>
          <w:b/>
        </w:rPr>
        <w:t>2. Domain playbooks.</w:t>
      </w:r>
      <w:r>
        <w:t xml:space="preserve"> Each domain (Sales, Booking, Maintenance, Parts) has a specific behavioral script. Sales: diagnose before recommending, never pitch before understanding the customer. Booking: ask about availability before showing slots. Maintenance: never speculate, only report what the records say. Parts: answer immediately with name, price, and availability.</w:t>
      </w:r>
    </w:p>
    <w:p>
      <w:pPr>
        <w:spacing w:after="120"/>
      </w:pPr>
      <w:r/>
      <w:r>
        <w:rPr>
          <w:b/>
        </w:rPr>
        <w:t>3. Catalogue boundary enforcement.</w:t>
      </w:r>
      <w:r>
        <w:t xml:space="preserve"> OttO is instructed never to confirm or deny vehicle availability from memory. Every vehicle query must go through `search_vehicles()` or `get_vehicle_details()`. If the tool returns nothing, the vehicle is not stocked — and OttO suggests a similar alternative it does carry. This eliminates hallucination at the catalogue level.</w:t>
      </w:r>
    </w:p>
    <w:p>
      <w:pPr>
        <w:spacing w:after="120"/>
      </w:pPr>
      <w:r/>
      <w:r>
        <w:rPr>
          <w:b/>
        </w:rPr>
        <w:t>4. Out-of-scope guardrails.</w:t>
      </w:r>
      <w:r>
        <w:t xml:space="preserve"> A defined list of topics is redirected to a human advisor: specific loan calculations, insurance, legal matters, complaints, technical repairs beyond service records, personal data changes. The redirect pattern is always: acknowledge briefly, explain it needs a human, offer to book a callback — never a dead end.</w:t>
      </w:r>
    </w:p>
    <w:p>
      <w:pPr>
        <w:spacing w:after="120"/>
      </w:pPr>
      <w:r/>
      <w:r>
        <w:rPr>
          <w:b/>
        </w:rPr>
        <w:t>5. Financing knowledge.</w:t>
      </w:r>
      <w:r>
        <w:t xml:space="preserve"> OttO can explain EV Land's four acquisition options (outright purchase, LOA personal leasing, LLD long-term rental, partnered bank loan) in plain language, but is explicitly prohibited from quoting monthly figures or interest rates. Those always go to an advisor.</w:t>
      </w:r>
    </w:p>
    <w:p>
      <w:pPr>
        <w:pStyle w:val="Heading2"/>
      </w:pPr>
      <w:r>
        <w:rPr>
          <w:color w:val="2C3E50"/>
          <w:sz w:val="26"/>
        </w:rPr>
        <w:t>Real-Time WebSocket Bridge</w:t>
      </w:r>
    </w:p>
    <w:p>
      <w:pPr>
        <w:spacing w:after="120"/>
      </w:pPr>
      <w:r>
        <w:t>The `RealtimeSession` class (`src/agent/session.py`) is the core of the voice system. It manages three concurrent async tasks:</w:t>
      </w:r>
    </w:p>
    <w:p>
      <w:pPr>
        <w:pStyle w:val="ListBullet"/>
      </w:pPr>
      <w:r>
        <w:t>`_client_to_openai()`: receives raw PCM16 audio bytes from the browser WebSocket and forwards them to the OpenAI Realtime API as base64-encoded `input_audio_buffer.append` events</w:t>
      </w:r>
    </w:p>
    <w:p>
      <w:pPr>
        <w:pStyle w:val="ListBullet"/>
      </w:pPr>
      <w:r>
        <w:t>`_openai_to_client()`: receives events from OpenAI and makes real-time routing decisions — audio deltas go straight to the browser as binary frames; transcript events are forwarded as JSON text; `function_call_arguments.done` events trigger tool execution</w:t>
      </w:r>
    </w:p>
    <w:p>
      <w:pPr>
        <w:pStyle w:val="ListBullet"/>
      </w:pPr>
      <w:r>
        <w:t>`_execute_tool()`: parses tool arguments, calls the matching Python function, serializes the result (handling `Decimal`, `date`, and `datetime` types for JSON compatibility), and returns it to OpenAI via `conversation.item.create`</w:t>
      </w:r>
    </w:p>
    <w:p>
      <w:pPr>
        <w:spacing w:after="120"/>
      </w:pPr>
      <w:r>
        <w:t>OttO initiates the greeting automatically on session start — a `response.create` event is sent immediately after `session.update` configures the voice, prompt, and tools. The caller hears OttO speak first, exactly like a human receptionist picking up the phone.</w:t>
      </w:r>
    </w:p>
    <w:p>
      <w:pPr>
        <w:pStyle w:val="Heading2"/>
      </w:pPr>
      <w:r>
        <w:rPr>
          <w:color w:val="2C3E50"/>
          <w:sz w:val="26"/>
        </w:rPr>
        <w:t>Model Selection Journey</w:t>
      </w:r>
    </w:p>
    <w:p>
      <w:pPr>
        <w:spacing w:after="120"/>
      </w:pPr>
      <w:r>
        <w:t>The model used evolved through testing:</w:t>
      </w:r>
    </w:p>
    <w:p>
      <w:pPr>
        <w:spacing w:after="120"/>
      </w:pPr>
      <w:r>
        <w:t xml:space="preserve">1. </w:t>
      </w:r>
      <w:r>
        <w:rPr>
          <w:b/>
        </w:rPr>
        <w:t>`gpt-4o-realtime-preview`</w:t>
      </w:r>
      <w:r>
        <w:t xml:space="preserve"> — initial choice; capable but cost and latency were higher than needed for a dealership use case</w:t>
      </w:r>
    </w:p>
    <w:p>
      <w:pPr>
        <w:spacing w:after="120"/>
      </w:pPr>
      <w:r>
        <w:t xml:space="preserve">2. </w:t>
      </w:r>
      <w:r>
        <w:rPr>
          <w:b/>
        </w:rPr>
        <w:t>`gpt-realtime-1.5`</w:t>
      </w:r>
      <w:r>
        <w:t xml:space="preserve"> — the current production model; better suited to tool-calling voice workloads, more predictable response cadence, lower per-minute cost</w:t>
      </w:r>
    </w:p>
    <w:p>
      <w:pPr>
        <w:spacing w:after="120"/>
      </w:pPr>
      <w:r>
        <w:t xml:space="preserve">3. </w:t>
      </w:r>
      <w:r>
        <w:rPr>
          <w:b/>
        </w:rPr>
        <w:t>`gpt-4o-mini-realtime`</w:t>
      </w:r>
      <w:r>
        <w:t xml:space="preserve"> — evaluated as a cost-reduction option; response quality on nuanced sales conversations was noticeably degraded</w:t>
      </w:r>
    </w:p>
    <w:p>
      <w:pPr>
        <w:spacing w:after="120"/>
      </w:pPr>
      <w:r>
        <w:t>The final choice (`gpt-realtime-1.5`) balances quality and cost for the demo scenario.</w:t>
      </w:r>
    </w:p>
    <w:p>
      <w:pPr>
        <w:pStyle w:val="Heading2"/>
      </w:pPr>
      <w:r>
        <w:rPr>
          <w:color w:val="2C3E50"/>
          <w:sz w:val="26"/>
        </w:rPr>
        <w:t>Voice Selection</w:t>
      </w:r>
    </w:p>
    <w:p>
      <w:pPr>
        <w:spacing w:after="120"/>
      </w:pPr>
      <w:r>
        <w:t xml:space="preserve">OttO uses the </w:t>
      </w:r>
      <w:r>
        <w:rPr>
          <w:b/>
        </w:rPr>
        <w:t>shimmer</w:t>
      </w:r>
      <w:r>
        <w:t xml:space="preserve"> voice — chosen for its calm, warm, and slightly formal tone. The name fits the brand: assured, not aggressive. The voice impression tests were run against all available Realtime API voices; shimmer consistently conveyed the "trusted advisor" personality defined in the system prompt, without the louder energy of `alloy` or the flatness of `echo`.</w:t>
      </w:r>
    </w:p>
    <w:p>
      <w:pPr>
        <w:pStyle w:val="Heading2"/>
      </w:pPr>
      <w:r>
        <w:rPr>
          <w:color w:val="2C3E50"/>
          <w:sz w:val="26"/>
        </w:rPr>
        <w:t>VAD Tuning</w:t>
      </w:r>
    </w:p>
    <w:p>
      <w:pPr>
        <w:spacing w:after="120"/>
      </w:pPr>
      <w:r>
        <w:t>Voice Activity Detection (VAD) is configured server-side via OpenAI's `server_vad` mode with deliberate parameter choices:</w:t>
      </w:r>
    </w:p>
    <w:p>
      <w:pPr>
        <w:pStyle w:val="ListBullet"/>
      </w:pPr>
      <w:r>
        <w:t>`threshold: 0.8` — high sensitivity threshold, making OttO less likely to trigger on background noise (keyboard, ambient room sound)</w:t>
      </w:r>
    </w:p>
    <w:p>
      <w:pPr>
        <w:pStyle w:val="ListBullet"/>
      </w:pPr>
      <w:r>
        <w:t>`silence_duration_ms: 800` — OttO waits 800ms of silence before considering a turn complete; this prevents premature cutoffs when customers pause mid-sentence to think</w:t>
      </w:r>
    </w:p>
    <w:p>
      <w:pPr>
        <w:pStyle w:val="ListBullet"/>
      </w:pPr>
      <w:r>
        <w:t>`prefix_padding_ms: 300` — captures the first 300ms before speech is detected, preventing clipped word starts</w:t>
      </w:r>
    </w:p>
    <w:p>
      <w:pPr>
        <w:pStyle w:val="Heading1"/>
      </w:pPr>
      <w:r>
        <w:rPr>
          <w:color w:val="4F8EF7"/>
          <w:sz w:val="32"/>
        </w:rPr>
        <w:t>5. Current Capabilities</w:t>
      </w:r>
    </w:p>
    <w:p>
      <w:pPr>
        <w:pStyle w:val="Heading2"/>
      </w:pPr>
      <w:r>
        <w:rPr>
          <w:color w:val="2C3E50"/>
          <w:sz w:val="26"/>
        </w:rPr>
        <w:t>What OttO Can Do Today</w:t>
      </w:r>
    </w:p>
    <w:p>
      <w:pPr>
        <w:spacing w:after="120"/>
      </w:pPr>
      <w:r/>
      <w:r>
        <w:rPr>
          <w:b/>
        </w:rPr>
        <w:t>Sales Domain</w:t>
      </w:r>
      <w:r/>
    </w:p>
    <w:p>
      <w:pPr>
        <w:pStyle w:val="ListBullet"/>
      </w:pPr>
      <w:r>
        <w:t>Search the full catalogue of 48 EV variants by any combination of price ceiling, minimum range, brand, model, body type, seat count, or drivetrain</w:t>
      </w:r>
    </w:p>
    <w:p>
      <w:pPr>
        <w:pStyle w:val="ListBullet"/>
      </w:pPr>
      <w:r>
        <w:t>Return the top 5 matches ordered by price, with dealer pricing and stock status</w:t>
      </w:r>
    </w:p>
    <w:p>
      <w:pPr>
        <w:pStyle w:val="ListBullet"/>
      </w:pPr>
      <w:r>
        <w:t>Retrieve full technical specs for any specific model (battery, range, charging speeds, cargo, dimensions, colors in stock)</w:t>
      </w:r>
    </w:p>
    <w:p>
      <w:pPr>
        <w:pStyle w:val="ListBullet"/>
      </w:pPr>
      <w:r>
        <w:t>Compare 2–3 vehicles side-by-side and articulate the key differences in spoken language</w:t>
      </w:r>
    </w:p>
    <w:p>
      <w:pPr>
        <w:spacing w:after="120"/>
      </w:pPr>
      <w:r/>
      <w:r>
        <w:rPr>
          <w:b/>
        </w:rPr>
        <w:t>Booking Domain</w:t>
      </w:r>
      <w:r/>
    </w:p>
    <w:p>
      <w:pPr>
        <w:pStyle w:val="ListBullet"/>
      </w:pPr>
      <w:r>
        <w:t>Check real-time appointment availability for test drives, maintenance, and parts fitting over any time window up to 45 days ahead</w:t>
      </w:r>
    </w:p>
    <w:p>
      <w:pPr>
        <w:pStyle w:val="ListBullet"/>
      </w:pPr>
      <w:r>
        <w:t>Filter test drive slots by specific vehicle brand and model</w:t>
      </w:r>
    </w:p>
    <w:p>
      <w:pPr>
        <w:pStyle w:val="ListBullet"/>
      </w:pPr>
      <w:r>
        <w:t>Book a slot with the customer's name and phone number, with row-level database locking to prevent race conditions</w:t>
      </w:r>
    </w:p>
    <w:p>
      <w:pPr>
        <w:pStyle w:val="ListBullet"/>
      </w:pPr>
      <w:r>
        <w:t>Cancel an existing booking, verified by phone number</w:t>
      </w:r>
    </w:p>
    <w:p>
      <w:pPr>
        <w:pStyle w:val="ListBullet"/>
      </w:pPr>
      <w:r>
        <w:t>Confirm the appointment in a single spoken sentence: date, time, and advisor name</w:t>
      </w:r>
    </w:p>
    <w:p>
      <w:pPr>
        <w:spacing w:after="120"/>
      </w:pPr>
      <w:r/>
      <w:r>
        <w:rPr>
          <w:b/>
        </w:rPr>
        <w:t>Maintenance Domain</w:t>
      </w:r>
      <w:r/>
    </w:p>
    <w:p>
      <w:pPr>
        <w:pStyle w:val="ListBullet"/>
      </w:pPr>
      <w:r>
        <w:t>Look up a customer's full service history by phone number or name (last 10 records, ordered by date)</w:t>
      </w:r>
    </w:p>
    <w:p>
      <w:pPr>
        <w:pStyle w:val="ListBullet"/>
      </w:pPr>
      <w:r>
        <w:t>Recommend the next service action based on days elapsed since last service, with urgency classification (overdue / due soon / optional)</w:t>
      </w:r>
    </w:p>
    <w:p>
      <w:pPr>
        <w:pStyle w:val="ListBullet"/>
      </w:pPr>
      <w:r>
        <w:t>Refuse to speculate on mechanical issues — answers are grounded exclusively in what the database records show</w:t>
      </w:r>
    </w:p>
    <w:p>
      <w:pPr>
        <w:spacing w:after="120"/>
      </w:pPr>
      <w:r/>
      <w:r>
        <w:rPr>
          <w:b/>
        </w:rPr>
        <w:t>Parts Domain</w:t>
      </w:r>
      <w:r/>
    </w:p>
    <w:p>
      <w:pPr>
        <w:pStyle w:val="ListBullet"/>
      </w:pPr>
      <w:r>
        <w:t>Search the parts catalog by part name keyword, category (battery, brakes, charging, etc.), or compatible vehicle (brand and/or model)</w:t>
      </w:r>
    </w:p>
    <w:p>
      <w:pPr>
        <w:pStyle w:val="ListBullet"/>
      </w:pPr>
      <w:r>
        <w:t>Filter to in-stock parts only by default, with option to include orderable items</w:t>
      </w:r>
    </w:p>
    <w:p>
      <w:pPr>
        <w:pStyle w:val="ListBullet"/>
      </w:pPr>
      <w:r>
        <w:t>Return part name, price, stock count, and lead time in a single breath</w:t>
      </w:r>
    </w:p>
    <w:p>
      <w:pPr>
        <w:pStyle w:val="ListBullet"/>
      </w:pPr>
      <w:r>
        <w:t>Confirm real-time availability with human-readable status: "in stock", "order required — 7 day lead time", or "contact supplier for availability"</w:t>
      </w:r>
    </w:p>
    <w:p>
      <w:pPr>
        <w:spacing w:after="120"/>
      </w:pPr>
      <w:r/>
      <w:r>
        <w:rPr>
          <w:b/>
        </w:rPr>
        <w:t>Financing Knowledge</w:t>
      </w:r>
      <w:r/>
    </w:p>
    <w:p>
      <w:pPr>
        <w:pStyle w:val="ListBullet"/>
      </w:pPr>
      <w:r>
        <w:t>Explain all four acquisition options (outright purchase, LOA, LLD, partnered bank loan) in plain spoken language</w:t>
      </w:r>
    </w:p>
    <w:p>
      <w:pPr>
        <w:pStyle w:val="ListBullet"/>
      </w:pPr>
      <w:r>
        <w:t>Never quote specific monthly figures, interest rates, or eligibility criteria — always defer to an advisor</w:t>
      </w:r>
    </w:p>
    <w:p>
      <w:pPr>
        <w:pStyle w:val="ListBullet"/>
      </w:pPr>
      <w:r>
        <w:t>Offer to arrange an advisor callback to keep the customer engaged</w:t>
      </w:r>
    </w:p>
    <w:p>
      <w:pPr>
        <w:spacing w:after="120"/>
      </w:pPr>
      <w:r/>
      <w:r>
        <w:rPr>
          <w:b/>
        </w:rPr>
        <w:t>Guardrails and Out-of-Scope Handling</w:t>
      </w:r>
      <w:r/>
    </w:p>
    <w:p>
      <w:pPr>
        <w:pStyle w:val="ListBullet"/>
      </w:pPr>
      <w:r>
        <w:t>Firmly redirects: loan calculations, insurance, legal queries, complaints, personal data changes, medical or political topics</w:t>
      </w:r>
    </w:p>
    <w:p>
      <w:pPr>
        <w:pStyle w:val="ListBullet"/>
      </w:pPr>
      <w:r>
        <w:t>Every redirect follows the same pattern: acknowledge, explain, offer a callback — never a conversational dead end</w:t>
      </w:r>
    </w:p>
    <w:p>
      <w:pPr>
        <w:pStyle w:val="ListBullet"/>
      </w:pPr>
      <w:r>
        <w:t>Does not repeat the test-drive suggestion more than once per conversation</w:t>
      </w:r>
    </w:p>
    <w:p>
      <w:pPr>
        <w:pStyle w:val="ListBullet"/>
      </w:pPr>
      <w:r>
        <w:t>Does not ask the same question twice</w:t>
      </w:r>
    </w:p>
    <w:p>
      <w:pPr>
        <w:pStyle w:val="ListBullet"/>
      </w:pPr>
      <w:r>
        <w:t>Never asks more than one question at a time</w:t>
      </w:r>
    </w:p>
    <w:p>
      <w:pPr>
        <w:spacing w:after="120"/>
      </w:pPr>
      <w:r/>
      <w:r>
        <w:rPr>
          <w:b/>
        </w:rPr>
        <w:t>Catalogue Boundary Enforcement</w:t>
      </w:r>
      <w:r/>
    </w:p>
    <w:p>
      <w:pPr>
        <w:pStyle w:val="ListBullet"/>
      </w:pPr>
      <w:r>
        <w:t>Will not confirm or deny any vehicle from memory — every answer is tool-grounded</w:t>
      </w:r>
    </w:p>
    <w:p>
      <w:pPr>
        <w:pStyle w:val="ListBullet"/>
      </w:pPr>
      <w:r>
        <w:t>If a model is not in the database, OttO acknowledges it warmly and suggests the closest match it does carry</w:t>
      </w:r>
    </w:p>
    <w:p>
      <w:pPr>
        <w:pStyle w:val="ListBullet"/>
      </w:pPr>
      <w:r>
        <w:t>No hallucinated specs, prices, or stock levels — ever</w:t>
      </w:r>
    </w:p>
    <w:p>
      <w:pPr>
        <w:pStyle w:val="Heading1"/>
      </w:pPr>
      <w:r>
        <w:rPr>
          <w:color w:val="4F8EF7"/>
          <w:sz w:val="32"/>
        </w:rPr>
        <w:t>6. Key Engineering Decisions</w:t>
      </w:r>
    </w:p>
    <w:p>
      <w:pPr>
        <w:pStyle w:val="Heading2"/>
      </w:pPr>
      <w:r>
        <w:rPr>
          <w:color w:val="2C3E50"/>
          <w:sz w:val="26"/>
        </w:rPr>
        <w:t>Single Agent vs Multi-Agent</w:t>
      </w:r>
    </w:p>
    <w:p>
      <w:pPr>
        <w:spacing w:after="120"/>
      </w:pPr>
      <w:r/>
      <w:r>
        <w:rPr>
          <w:b/>
        </w:rPr>
        <w:t>Decision:</w:t>
      </w:r>
      <w:r>
        <w:t xml:space="preserve"> Collapse five agents (Receptionist + four specialists) into one unified voice agent.</w:t>
      </w:r>
    </w:p>
    <w:p>
      <w:pPr>
        <w:spacing w:after="120"/>
      </w:pPr>
      <w:r/>
      <w:r>
        <w:rPr>
          <w:b/>
        </w:rPr>
        <w:t>Reasoning:</w:t>
      </w:r>
      <w:r>
        <w:t xml:space="preserve"> The OpenAI Realtime API maintains a persistent, stateful voice session. Routing to a different agent mid-call would require tearing down and re-establishing the session, which resets conversation history and introduces an audible pause. A single agent with 10 well-scoped tool functions delivers equivalent capability with zero handoff latency. Domain separation is achieved through tool design, not agent boundaries.</w:t>
      </w:r>
    </w:p>
    <w:p>
      <w:pPr>
        <w:spacing w:after="120"/>
      </w:pPr>
      <w:r/>
      <w:r>
        <w:rPr>
          <w:b/>
        </w:rPr>
        <w:t>Trade-off acknowledged:</w:t>
      </w:r>
      <w:r>
        <w:t xml:space="preserve"> A true multi-agent system would be more natural to extend independently. But for a real-time voice context where latency and continuity are non-negotiable, the single-agent approach is the right engineering call.</w:t>
      </w:r>
    </w:p>
    <w:p>
      <w:pPr>
        <w:pStyle w:val="Heading2"/>
      </w:pPr>
      <w:r>
        <w:rPr>
          <w:color w:val="2C3E50"/>
          <w:sz w:val="26"/>
        </w:rPr>
        <w:t>Voice-First vs Text-First</w:t>
      </w:r>
    </w:p>
    <w:p>
      <w:pPr>
        <w:spacing w:after="120"/>
      </w:pPr>
      <w:r/>
      <w:r>
        <w:rPr>
          <w:b/>
        </w:rPr>
        <w:t>Decision:</w:t>
      </w:r>
      <w:r>
        <w:t xml:space="preserve"> Build entirely for voice from day one — no text fallback mode.</w:t>
      </w:r>
    </w:p>
    <w:p>
      <w:pPr>
        <w:spacing w:after="120"/>
      </w:pPr>
      <w:r/>
      <w:r>
        <w:rPr>
          <w:b/>
        </w:rPr>
        <w:t>Reasoning:</w:t>
      </w:r>
      <w:r>
        <w:t xml:space="preserve"> Voice changes the constraints fundamentally. System prompt length, response sentence count, tool output verbosity, follow-up question design — all of these must be designed for ears, not eyes. Building text-first and converting later would have required a full rewrite of the behavioral layer. Building voice-first meant the constraints were load-bearing from the start.</w:t>
      </w:r>
    </w:p>
    <w:p>
      <w:pPr>
        <w:pStyle w:val="Heading2"/>
      </w:pPr>
      <w:r>
        <w:rPr>
          <w:color w:val="2C3E50"/>
          <w:sz w:val="26"/>
        </w:rPr>
        <w:t>Tool-Grounded Answers (No Hallucination)</w:t>
      </w:r>
    </w:p>
    <w:p>
      <w:pPr>
        <w:spacing w:after="120"/>
      </w:pPr>
      <w:r/>
      <w:r>
        <w:rPr>
          <w:b/>
        </w:rPr>
        <w:t>Decision:</w:t>
      </w:r>
      <w:r>
        <w:t xml:space="preserve"> OttO never answers from model memory on any factual domain question. Every spec, price, availability, service record, and parts query goes through a tool function hitting the live database.</w:t>
      </w:r>
    </w:p>
    <w:p>
      <w:pPr>
        <w:spacing w:after="120"/>
      </w:pPr>
      <w:r/>
      <w:r>
        <w:rPr>
          <w:b/>
        </w:rPr>
        <w:t>Reasoning:</w:t>
      </w:r>
      <w:r>
        <w:t xml:space="preserve"> Language models have stale training data. They hallucinate prices, specs, and stock status. In a sales context, a hallucinated price or an invented spec is not just embarrassing — it is a liability. The catalogue boundary rule in the system prompt enforces this: if the tool returns nothing, the answer is "we don't carry that model" plus a real alternative from the database.</w:t>
      </w:r>
    </w:p>
    <w:p>
      <w:pPr>
        <w:pStyle w:val="Heading2"/>
      </w:pPr>
      <w:r>
        <w:rPr>
          <w:color w:val="2C3E50"/>
          <w:sz w:val="26"/>
        </w:rPr>
        <w:t>VAD Tuning</w:t>
      </w:r>
    </w:p>
    <w:p>
      <w:pPr>
        <w:spacing w:after="120"/>
      </w:pPr>
      <w:r/>
      <w:r>
        <w:rPr>
          <w:b/>
        </w:rPr>
        <w:t>Decision:</w:t>
      </w:r>
      <w:r>
        <w:t xml:space="preserve"> Set VAD threshold high (0.8) and silence duration long (800ms).</w:t>
      </w:r>
    </w:p>
    <w:p>
      <w:pPr>
        <w:spacing w:after="120"/>
      </w:pPr>
      <w:r/>
      <w:r>
        <w:rPr>
          <w:b/>
        </w:rPr>
        <w:t>Reasoning:</w:t>
      </w:r>
      <w:r>
        <w:t xml:space="preserve"> The default OpenAI VAD settings are tuned for studio conditions. Real callers have background noise — open-plan offices, car interiors, kitchens. A high threshold reduces false triggers. A longer silence duration prevents OttO from cutting off customers who pause naturally mid-thought. The 300ms prefix padding prevents the first syllable of a response from being clipped.</w:t>
      </w:r>
    </w:p>
    <w:p>
      <w:pPr>
        <w:pStyle w:val="Heading2"/>
      </w:pPr>
      <w:r>
        <w:rPr>
          <w:color w:val="2C3E50"/>
          <w:sz w:val="26"/>
        </w:rPr>
        <w:t>Model and Voice Selection</w:t>
      </w:r>
    </w:p>
    <w:p>
      <w:pPr>
        <w:spacing w:after="120"/>
      </w:pPr>
      <w:r/>
      <w:r>
        <w:rPr>
          <w:b/>
        </w:rPr>
        <w:t>Decision:</w:t>
      </w:r>
      <w:r>
        <w:t xml:space="preserve"> `gpt-realtime-1.5` model, `shimmer` voice.</w:t>
      </w:r>
    </w:p>
    <w:p>
      <w:pPr>
        <w:spacing w:after="120"/>
      </w:pPr>
      <w:r/>
      <w:r>
        <w:rPr>
          <w:b/>
        </w:rPr>
        <w:t>Reasoning:</w:t>
      </w:r>
      <w:r>
        <w:t xml:space="preserve"> `gpt-realtime-1.5` delivers consistent tool-calling behavior and natural response cadence for a structured dealership use case without the cost overhead of `gpt-4o-realtime`. The `shimmer` voice matches the "calm, warm, trusted advisor" personality defined in the system prompt — validated through direct A/B listening tests against all available voice options.</w:t>
      </w:r>
    </w:p>
    <w:p>
      <w:pPr>
        <w:pStyle w:val="Heading1"/>
      </w:pPr>
      <w:r>
        <w:rPr>
          <w:color w:val="4F8EF7"/>
          <w:sz w:val="32"/>
        </w:rPr>
        <w:t>7. Live Demo Script</w:t>
      </w:r>
    </w:p>
    <w:p>
      <w:pPr>
        <w:spacing w:after="120"/>
      </w:pPr>
      <w:r>
        <w:t>The following five scenarios are recommended for the Wednesday demo. Each is short, flows naturally, and showcases a distinct capability. Run them in order — the arc builds from simple to complex.</w:t>
      </w:r>
    </w:p>
    <w:p>
      <w:pPr>
        <w:pStyle w:val="Heading2"/>
      </w:pPr>
      <w:r>
        <w:rPr>
          <w:color w:val="2C3E50"/>
          <w:sz w:val="26"/>
        </w:rPr>
        <w:t>Scenario 1 — Warm Greeting and Vehicle Discovery (2 min)</w:t>
      </w:r>
    </w:p>
    <w:p>
      <w:pPr>
        <w:spacing w:after="120"/>
      </w:pPr>
      <w:r/>
      <w:r>
        <w:rPr>
          <w:b/>
        </w:rPr>
        <w:t>Goal:</w:t>
      </w:r>
      <w:r>
        <w:t xml:space="preserve"> Show OttO's personality and consultative sales approach.</w:t>
      </w:r>
    </w:p>
    <w:p>
      <w:pPr>
        <w:spacing w:after="120"/>
      </w:pPr>
      <w:r/>
      <w:r>
        <w:rPr>
          <w:b/>
        </w:rPr>
        <w:t>Script:</w:t>
      </w:r>
      <w:r/>
    </w:p>
    <w:p>
      <w:pPr>
        <w:ind w:left="720"/>
      </w:pPr>
      <w:r>
        <w:rPr>
          <w:i/>
          <w:color w:val="444444"/>
        </w:rPr>
        <w:t>"Hi, I'm looking for an electric car but I'm not really sure where to start."</w:t>
      </w:r>
    </w:p>
    <w:p>
      <w:pPr>
        <w:spacing w:after="120"/>
      </w:pPr>
      <w:r>
        <w:t>OttO will not immediately dump a list of vehicles. It will ask a smart discovery question — usage pattern, charging situation, or family needs. Allow it to ask 2–3 questions, then answer:</w:t>
      </w:r>
    </w:p>
    <w:p>
      <w:pPr>
        <w:ind w:left="720"/>
      </w:pPr>
      <w:r>
        <w:rPr>
          <w:i/>
          <w:color w:val="444444"/>
        </w:rPr>
        <w:t>"It's mainly for commuting, about 60km a day. I have charging at home."</w:t>
      </w:r>
    </w:p>
    <w:p>
      <w:pPr>
        <w:spacing w:after="120"/>
      </w:pPr>
      <w:r>
        <w:t>OttO will call `search_vehicles()` and present one strong match with a clear rationale. This is the advisory, non-pushy sales mode working as designed.</w:t>
      </w:r>
    </w:p>
    <w:p>
      <w:pPr>
        <w:spacing w:after="120"/>
      </w:pPr>
      <w:r/>
      <w:r>
        <w:rPr>
          <w:b/>
        </w:rPr>
        <w:t>What to highlight:</w:t>
      </w:r>
      <w:r>
        <w:t xml:space="preserve"> The system listens before it recommends. It picks up on details and uses them.</w:t>
      </w:r>
    </w:p>
    <w:p>
      <w:pPr>
        <w:pStyle w:val="Heading2"/>
      </w:pPr>
      <w:r>
        <w:rPr>
          <w:color w:val="2C3E50"/>
          <w:sz w:val="26"/>
        </w:rPr>
        <w:t>Scenario 2 — Specific Model Lookup and Stock Check (1.5 min)</w:t>
      </w:r>
    </w:p>
    <w:p>
      <w:pPr>
        <w:spacing w:after="120"/>
      </w:pPr>
      <w:r/>
      <w:r>
        <w:rPr>
          <w:b/>
        </w:rPr>
        <w:t>Goal:</w:t>
      </w:r>
      <w:r>
        <w:t xml:space="preserve"> Show catalogue boundary enforcement and real-time inventory data.</w:t>
      </w:r>
    </w:p>
    <w:p>
      <w:pPr>
        <w:spacing w:after="120"/>
      </w:pPr>
      <w:r/>
      <w:r>
        <w:rPr>
          <w:b/>
        </w:rPr>
        <w:t>Script:</w:t>
      </w:r>
      <w:r/>
    </w:p>
    <w:p>
      <w:pPr>
        <w:ind w:left="720"/>
      </w:pPr>
      <w:r>
        <w:rPr>
          <w:i/>
          <w:color w:val="444444"/>
        </w:rPr>
        <w:t>"Can you tell me about the Kia EV6?"</w:t>
      </w:r>
    </w:p>
    <w:p>
      <w:pPr>
        <w:spacing w:after="120"/>
      </w:pPr>
      <w:r>
        <w:t>OttO will call `get_vehicle_details()` and speak the key specs naturally — range, price, charging speed. Then ask:</w:t>
      </w:r>
    </w:p>
    <w:p>
      <w:pPr>
        <w:ind w:left="720"/>
      </w:pPr>
      <w:r>
        <w:rPr>
          <w:i/>
          <w:color w:val="444444"/>
        </w:rPr>
        <w:t>"Do you have it in white?"</w:t>
      </w:r>
    </w:p>
    <w:p>
      <w:pPr>
        <w:spacing w:after="120"/>
      </w:pPr>
      <w:r>
        <w:t>OttO will report what the database says about available colors. Then try a model EV Land does not carry:</w:t>
      </w:r>
    </w:p>
    <w:p>
      <w:pPr>
        <w:ind w:left="720"/>
      </w:pPr>
      <w:r>
        <w:rPr>
          <w:i/>
          <w:color w:val="444444"/>
        </w:rPr>
        <w:t>"What about the Tesla Model 3?"</w:t>
      </w:r>
    </w:p>
    <w:p>
      <w:pPr>
        <w:spacing w:after="120"/>
      </w:pPr>
      <w:r>
        <w:t>OttO will acknowledge warmly that it does not carry Tesla and suggest the closest real alternative — for example the Hyundai IONIQ 6 in the same segment.</w:t>
      </w:r>
    </w:p>
    <w:p>
      <w:pPr>
        <w:spacing w:after="120"/>
      </w:pPr>
      <w:r/>
      <w:r>
        <w:rPr>
          <w:b/>
        </w:rPr>
        <w:t>What to highlight:</w:t>
      </w:r>
      <w:r>
        <w:t xml:space="preserve"> OttO never invents an answer. If the tool returns nothing, it says so and pivots constructively.</w:t>
      </w:r>
    </w:p>
    <w:p>
      <w:pPr>
        <w:pStyle w:val="Heading2"/>
      </w:pPr>
      <w:r>
        <w:rPr>
          <w:color w:val="2C3E50"/>
          <w:sz w:val="26"/>
        </w:rPr>
        <w:t>Scenario 3 — Test Drive Booking End-to-End (2 min)</w:t>
      </w:r>
    </w:p>
    <w:p>
      <w:pPr>
        <w:spacing w:after="120"/>
      </w:pPr>
      <w:r/>
      <w:r>
        <w:rPr>
          <w:b/>
        </w:rPr>
        <w:t>Goal:</w:t>
      </w:r>
      <w:r>
        <w:t xml:space="preserve"> Show the booking flow with real-time slot availability and confirmation.</w:t>
      </w:r>
    </w:p>
    <w:p>
      <w:pPr>
        <w:spacing w:after="120"/>
      </w:pPr>
      <w:r/>
      <w:r>
        <w:rPr>
          <w:b/>
        </w:rPr>
        <w:t>Script:</w:t>
      </w:r>
      <w:r/>
    </w:p>
    <w:p>
      <w:pPr>
        <w:ind w:left="720"/>
      </w:pPr>
      <w:r>
        <w:rPr>
          <w:i/>
          <w:color w:val="444444"/>
        </w:rPr>
        <w:t>"I'd like to book a test drive for the Volkswagen ID.4."</w:t>
      </w:r>
    </w:p>
    <w:p>
      <w:pPr>
        <w:spacing w:after="120"/>
      </w:pPr>
      <w:r>
        <w:t>OttO will ask about availability preference first ("any days or times that work better for you?"). Answer:</w:t>
      </w:r>
    </w:p>
    <w:p>
      <w:pPr>
        <w:ind w:left="720"/>
      </w:pPr>
      <w:r>
        <w:rPr>
          <w:i/>
          <w:color w:val="444444"/>
        </w:rPr>
        <w:t>"I'm free Thursday or Friday morning."</w:t>
      </w:r>
    </w:p>
    <w:p>
      <w:pPr>
        <w:spacing w:after="120"/>
      </w:pPr>
      <w:r>
        <w:t>OttO will call `list_available_slots()` filtered to test drives and present two options matching the preference. Choose one. OttO will ask for name and phone number, call `book_slot()` with row-level locking, and confirm in a single spoken sentence: date, time, and advisor name.</w:t>
      </w:r>
    </w:p>
    <w:p>
      <w:pPr>
        <w:spacing w:after="120"/>
      </w:pPr>
      <w:r/>
      <w:r>
        <w:rPr>
          <w:b/>
        </w:rPr>
        <w:t>What to highlight:</w:t>
      </w:r>
      <w:r>
        <w:t xml:space="preserve"> The entire booking — slot query, reservation, confirmation — happens in the same conversation, in real time, against the live database.</w:t>
      </w:r>
    </w:p>
    <w:p>
      <w:pPr>
        <w:pStyle w:val="Heading2"/>
      </w:pPr>
      <w:r>
        <w:rPr>
          <w:color w:val="2C3E50"/>
          <w:sz w:val="26"/>
        </w:rPr>
        <w:t>Scenario 4 — Service History and Maintenance Recommendation (1.5 min)</w:t>
      </w:r>
    </w:p>
    <w:p>
      <w:pPr>
        <w:spacing w:after="120"/>
      </w:pPr>
      <w:r/>
      <w:r>
        <w:rPr>
          <w:b/>
        </w:rPr>
        <w:t>Goal:</w:t>
      </w:r>
      <w:r>
        <w:t xml:space="preserve"> Show the maintenance domain and how OttO handles existing customers.</w:t>
      </w:r>
    </w:p>
    <w:p>
      <w:pPr>
        <w:spacing w:after="120"/>
      </w:pPr>
      <w:r/>
      <w:r>
        <w:rPr>
          <w:b/>
        </w:rPr>
        <w:t>Script:</w:t>
      </w:r>
      <w:r/>
    </w:p>
    <w:p>
      <w:pPr>
        <w:ind w:left="720"/>
      </w:pPr>
      <w:r>
        <w:rPr>
          <w:i/>
          <w:color w:val="444444"/>
        </w:rPr>
        <w:t>"Hi, I wanted to check when my last service was. My number is 06 12 34 56 78."</w:t>
      </w:r>
    </w:p>
    <w:p>
      <w:pPr>
        <w:spacing w:after="120"/>
      </w:pPr>
      <w:r>
        <w:t>OttO will call `get_customer_service_history()` and summarise the most recent record in one sentence. Then:</w:t>
      </w:r>
    </w:p>
    <w:p>
      <w:pPr>
        <w:ind w:left="720"/>
      </w:pPr>
      <w:r>
        <w:rPr>
          <w:i/>
          <w:color w:val="444444"/>
        </w:rPr>
        <w:t>"Is there anything I should be getting done soon?"</w:t>
      </w:r>
    </w:p>
    <w:p>
      <w:pPr>
        <w:spacing w:after="120"/>
      </w:pPr>
      <w:r>
        <w:t>OttO will call `get_next_service_recommendation()` and return the urgency-classified recommendation — for example: "Your last annual service was 14 months ago, so you're overdue — want me to book that in?"</w:t>
      </w:r>
    </w:p>
    <w:p>
      <w:pPr>
        <w:spacing w:after="120"/>
      </w:pPr>
      <w:r/>
      <w:r>
        <w:rPr>
          <w:b/>
        </w:rPr>
        <w:t>What to highlight:</w:t>
      </w:r>
      <w:r>
        <w:t xml:space="preserve"> OttO identifies the customer from a phone number, reads live records, and gives a concrete, actionable recommendation without speculating.</w:t>
      </w:r>
    </w:p>
    <w:p>
      <w:pPr>
        <w:pStyle w:val="Heading2"/>
      </w:pPr>
      <w:r>
        <w:rPr>
          <w:color w:val="2C3E50"/>
          <w:sz w:val="26"/>
        </w:rPr>
        <w:t>Scenario 5 — Out-of-Scope Guardrail (1 min)</w:t>
      </w:r>
    </w:p>
    <w:p>
      <w:pPr>
        <w:spacing w:after="120"/>
      </w:pPr>
      <w:r/>
      <w:r>
        <w:rPr>
          <w:b/>
        </w:rPr>
        <w:t>Goal:</w:t>
      </w:r>
      <w:r>
        <w:t xml:space="preserve"> Show that OttO handles edge cases gracefully without breaking.</w:t>
      </w:r>
    </w:p>
    <w:p>
      <w:pPr>
        <w:spacing w:after="120"/>
      </w:pPr>
      <w:r/>
      <w:r>
        <w:rPr>
          <w:b/>
        </w:rPr>
        <w:t>Script:</w:t>
      </w:r>
      <w:r/>
    </w:p>
    <w:p>
      <w:pPr>
        <w:ind w:left="720"/>
      </w:pPr>
      <w:r>
        <w:rPr>
          <w:i/>
          <w:color w:val="444444"/>
        </w:rPr>
        <w:t>"Can you calculate what my monthly payments would be if I financed an IONIQ 5 over 48 months?"</w:t>
      </w:r>
    </w:p>
    <w:p>
      <w:pPr>
        <w:spacing w:after="120"/>
      </w:pPr>
      <w:r>
        <w:t>OttO will explain the financing options briefly (LOA, LLD, bank loan) and then clearly decline to quote specific figures — redirecting to an advisor and offering to book a callback. It does not say "I don't know." It acknowledges, explains, and keeps the customer engaged.</w:t>
      </w:r>
    </w:p>
    <w:p>
      <w:pPr>
        <w:spacing w:after="120"/>
      </w:pPr>
      <w:r/>
      <w:r>
        <w:rPr>
          <w:b/>
        </w:rPr>
        <w:t>What to highlight:</w:t>
      </w:r>
      <w:r>
        <w:t xml:space="preserve"> Guardrails are soft, not hard stops. The customer is never left with a dead end.</w:t>
      </w:r>
    </w:p>
    <w:p>
      <w:pPr>
        <w:pStyle w:val="Heading1"/>
      </w:pPr>
      <w:r>
        <w:rPr>
          <w:color w:val="4F8EF7"/>
          <w:sz w:val="32"/>
        </w:rPr>
        <w:t>8. What's Next — Roadmap</w:t>
      </w:r>
    </w:p>
    <w:p>
      <w:pPr>
        <w:spacing w:after="120"/>
      </w:pPr>
      <w:r>
        <w:t>The current system is a complete, working voice agent. The roadmap extends it in four directions:</w:t>
      </w:r>
    </w:p>
    <w:p>
      <w:pPr>
        <w:spacing w:after="120"/>
      </w:pPr>
      <w:r/>
      <w:r>
        <w:rPr>
          <w:b/>
        </w:rPr>
        <w:t>Email Confirmation Agent</w:t>
      </w:r>
      <w:r/>
    </w:p>
    <w:p>
      <w:pPr>
        <w:spacing w:after="120"/>
      </w:pPr>
      <w:r>
        <w:t>After a booking is made, trigger an async confirmation email to the customer with appointment details, address, and a calendar invite attachment. This adds a tangible post-call artifact and closes the loop on the customer experience.</w:t>
      </w:r>
    </w:p>
    <w:p>
      <w:pPr>
        <w:spacing w:after="120"/>
      </w:pPr>
      <w:r/>
      <w:r>
        <w:rPr>
          <w:b/>
        </w:rPr>
        <w:t>Customer Recognition</w:t>
      </w:r>
      <w:r/>
    </w:p>
    <w:p>
      <w:pPr>
        <w:spacing w:after="120"/>
      </w:pPr>
      <w:r>
        <w:t>At call start, look up the caller's phone number against the `customers` table. If a match is found, OttO greets them by name and has their owned vehicle and service history loaded as context before the first word is spoken. Transforms a generic call into a personalized experience.</w:t>
      </w:r>
    </w:p>
    <w:p>
      <w:pPr>
        <w:spacing w:after="120"/>
      </w:pPr>
      <w:r/>
      <w:r>
        <w:rPr>
          <w:b/>
        </w:rPr>
        <w:t>Post-Call CRM Logging</w:t>
      </w:r>
      <w:r/>
    </w:p>
    <w:p>
      <w:pPr>
        <w:spacing w:after="120"/>
      </w:pPr>
      <w:r>
        <w:t>At session end, write a structured summary to a `call_log` table: caller identity (if recognized), intent, tools called, outcome (resolved / escalated / booked), and transcript. Gives the dealership team visibility into every call without listening to recordings.</w:t>
      </w:r>
    </w:p>
    <w:p>
      <w:pPr>
        <w:spacing w:after="120"/>
      </w:pPr>
      <w:r/>
      <w:r>
        <w:rPr>
          <w:b/>
        </w:rPr>
        <w:t>LiveKit Integration</w:t>
      </w:r>
      <w:r/>
    </w:p>
    <w:p>
      <w:pPr>
        <w:spacing w:after="120"/>
      </w:pPr>
      <w:r>
        <w:t>Replace the direct browser WebSocket with a LiveKit session layer. LiveKit handles WebRTC negotiation, audio codec selection, and session lifecycle with a Python Agents SDK built for AI voice. More critically, it enables real phone number integration — calls from any phone, not just a browser tab. This is the step that makes OttO a real telephony product.</w:t>
      </w:r>
    </w:p>
    <w:p>
      <w:pPr>
        <w:spacing w:after="120"/>
      </w:pPr>
      <w:r/>
      <w:r>
        <w:rPr>
          <w:b/>
        </w:rPr>
        <w:t>Dealership Website (Next.js)</w:t>
      </w:r>
      <w:r/>
    </w:p>
    <w:p>
      <w:pPr>
        <w:spacing w:after="120"/>
      </w:pPr>
      <w:r>
        <w:t>A three-page frontend: homepage with brand filter and vehicle grid, vehicle detail page with full specs, and a demo page with a "Call EV Land" button that triggers the WebRTC session. The vehicle data is served directly from the FastAPI backend. This makes the demo self-contained and presentable to an end customer.</w:t>
      </w:r>
    </w:p>
    <w:p>
      <w:pPr>
        <w:spacing w:after="120"/>
      </w:pPr>
      <w:r>
        <w:t>*Report generated March 2026 — OttO v0.1.0*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